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0"/>
        <w:rPr>
          <w:rFonts w:ascii="仿宋_GB2312" w:eastAsia="仿宋_GB2312"/>
          <w:b/>
          <w:bCs/>
          <w:color w:val="000000"/>
          <w:sz w:val="28"/>
          <w:szCs w:val="28"/>
        </w:rPr>
        <w:sectPr>
          <w:footerReference w:type="default" r:id="rId11"/>
          <w:footnotePr/>
          <w:endnotePr/>
          <w:type w:val="nextPage"/>
          <w:pgSz w:w="11906" w:h="16838" w:orient="portrait"/>
          <w:pgMar w:top="1134" w:right="1219" w:bottom="1134" w:left="1219" w:header="624" w:footer="624" w:gutter="284"/>
          <w:pgNumType w:start="1"/>
          <w:cols w:num="1" w:sep="0" w:space="720" w:equalWidth="1"/>
          <w:docGrid w:linePitch="360"/>
        </w:sect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-454660</wp:posOffset>
                </wp:positionH>
                <wp:positionV relativeFrom="paragraph">
                  <wp:posOffset>0</wp:posOffset>
                </wp:positionV>
                <wp:extent cx="6642100" cy="9523730"/>
                <wp:effectExtent l="0" t="0" r="6350" b="1270"/>
                <wp:wrapTight wrapText="bothSides">
                  <wp:wrapPolygon edited="1">
                    <wp:start x="0" y="0"/>
                    <wp:lineTo x="0" y="21560"/>
                    <wp:lineTo x="21559" y="21560"/>
                    <wp:lineTo x="21559" y="0"/>
                    <wp:lineTo x="0" y="0"/>
                  </wp:wrapPolygon>
                </wp:wrapTight>
                <wp:docPr id="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pic:cNvPicPr>
                        <pic:nvPr/>
                      </pic:nvPicPr>
                      <pic:blipFill>
                        <a:blip r:embed="rId21"/>
                        <a:stretch/>
                      </pic:blipFill>
                      <pic:spPr bwMode="auto">
                        <a:xfrm>
                          <a:off x="0" y="0"/>
                          <a:ext cx="6642100" cy="95237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9264;o:allowoverlap:true;o:allowincell:true;mso-position-horizontal-relative:text;margin-left:-35.8pt;mso-position-horizontal:absolute;mso-position-vertical-relative:text;margin-top:0.0pt;mso-position-vertical:absolute;width:523.0pt;height:749.9pt;mso-wrap-distance-left:9.0pt;mso-wrap-distance-top:0.0pt;mso-wrap-distance-right:9.0pt;mso-wrap-distance-bottom:0.0pt;" wrapcoords="0 0 0 99815 99810 99815 99810 0 0 0" stroked="f">
                <v:path textboxrect="0,0,0,0"/>
                <w10:wrap type="tight"/>
                <v:imagedata r:id="rId21" o:title=""/>
              </v:shape>
            </w:pict>
          </mc:Fallback>
        </mc:AlternateContent>
      </w:r>
      <w:r/>
    </w:p>
    <w:p>
      <w:pPr>
        <w:pStyle w:val="966"/>
        <w:ind w:left="0" w:firstLine="0"/>
      </w:pPr>
      <w:r/>
      <w:r/>
    </w:p>
    <w:p>
      <w:pPr>
        <w:rPr>
          <w:rFonts w:ascii="仿宋_GB2312" w:eastAsia="仿宋_GB2312"/>
          <w:b/>
          <w:bCs/>
          <w:color w:val="000000"/>
          <w:sz w:val="28"/>
          <w:szCs w:val="28"/>
        </w:rPr>
      </w:pPr>
      <w:r>
        <w:rPr>
          <w:rFonts w:ascii="仿宋_GB2312" w:eastAsia="仿宋_GB2312"/>
          <w:b/>
          <w:bCs/>
          <w:color w:val="000000"/>
          <w:sz w:val="28"/>
          <w:szCs w:val="28"/>
        </w:rPr>
      </w:r>
      <w:r/>
    </w:p>
    <w:p>
      <w:pPr>
        <w:pStyle w:val="990"/>
        <w:rPr>
          <w:rFonts w:ascii="仿宋_GB2312" w:eastAsia="仿宋_GB2312"/>
          <w:b/>
          <w:bCs/>
          <w:color w:val="000000"/>
          <w:sz w:val="28"/>
          <w:szCs w:val="28"/>
        </w:rPr>
      </w:pPr>
      <w:r>
        <w:rPr>
          <w:rFonts w:ascii="仿宋_GB2312" w:eastAsia="仿宋_GB2312"/>
          <w:b/>
          <w:bCs/>
          <w:color w:val="000000"/>
          <w:sz w:val="28"/>
          <w:szCs w:val="28"/>
        </w:rPr>
      </w:r>
      <w:r/>
    </w:p>
    <w:p>
      <w:pPr>
        <w:jc w:val="center"/>
        <w:spacing w:line="600" w:lineRule="exact"/>
        <w:rPr>
          <w:rFonts w:hint="eastAsia" w:ascii="宋体" w:hAnsi="宋体"/>
          <w:b/>
          <w:color w:val="000000" w:themeColor="text1"/>
          <w:sz w:val="48"/>
          <w14:textFill>
            <w14:solidFill>
              <w14:schemeClr w14:val="tx1"/>
            </w14:solidFill>
          </w14:textFill>
        </w:rPr>
      </w:pPr>
      <w:r>
        <w:rPr>
          <w:rFonts w:hint="eastAsia" w:ascii="宋体" w:hAnsi="宋体"/>
          <w:b/>
          <w:color w:val="000000" w:themeColor="text1"/>
          <w:sz w:val="48"/>
          <w14:textFill>
            <w14:solidFill>
              <w14:schemeClr w14:val="tx1"/>
            </w14:solidFill>
          </w14:textFill>
        </w:rPr>
        <w:t xml:space="preserve">目    录</w:t>
      </w:r>
      <w:r/>
    </w:p>
    <w:p>
      <w:pPr>
        <w:spacing w:line="480" w:lineRule="exact"/>
        <w:rPr>
          <w:rFonts w:hint="eastAsia" w:ascii="宋体" w:hAnsi="宋体"/>
          <w:color w:val="000000" w:themeColor="text1"/>
          <w:sz w:val="28"/>
          <w14:textFill>
            <w14:solidFill>
              <w14:schemeClr w14:val="tx1"/>
            </w14:solidFill>
          </w14:textFill>
        </w:rPr>
      </w:pPr>
      <w:r>
        <w:rPr>
          <w:rFonts w:hint="eastAsia" w:ascii="宋体" w:hAnsi="宋体"/>
          <w:color w:val="000000" w:themeColor="text1"/>
          <w:sz w:val="28"/>
          <w14:textFill>
            <w14:solidFill>
              <w14:schemeClr w14:val="tx1"/>
            </w14:solidFill>
          </w14:textFill>
        </w:rPr>
      </w:r>
      <w:r/>
    </w:p>
    <w:p>
      <w:pPr>
        <w:ind w:firstLine="1050"/>
        <w:jc w:val="left"/>
        <w:spacing w:line="900" w:lineRule="exact"/>
        <w:rPr>
          <w:rFonts w:hint="eastAsia" w:ascii="宋体" w:hAnsi="宋体"/>
          <w:color w:val="000000" w:themeColor="text1"/>
          <w:sz w:val="30"/>
          <w14:textFill>
            <w14:solidFill>
              <w14:schemeClr w14:val="tx1"/>
            </w14:solidFill>
          </w14:textFill>
        </w:rPr>
      </w:pPr>
      <w:r>
        <w:rPr>
          <w:rFonts w:hint="eastAsia" w:ascii="宋体" w:hAnsi="宋体"/>
          <w:color w:val="000000" w:themeColor="text1"/>
          <w:sz w:val="30"/>
          <w14:textFill>
            <w14:solidFill>
              <w14:schemeClr w14:val="tx1"/>
            </w14:solidFill>
          </w14:textFill>
        </w:rPr>
        <w:t xml:space="preserve">第一章 招标公告…………………………………………</w:t>
      </w:r>
      <w:r>
        <w:rPr>
          <w:rFonts w:ascii="宋体" w:hAnsi="宋体"/>
          <w:color w:val="000000" w:themeColor="text1"/>
          <w:sz w:val="30"/>
          <w14:textFill>
            <w14:solidFill>
              <w14:schemeClr w14:val="tx1"/>
            </w14:solidFill>
          </w14:textFill>
        </w:rPr>
        <w:t xml:space="preserve">……1</w:t>
      </w:r>
      <w:r/>
    </w:p>
    <w:p>
      <w:pPr>
        <w:jc w:val="left"/>
        <w:spacing w:line="900" w:lineRule="exact"/>
        <w:rPr>
          <w:rFonts w:hint="eastAsia" w:ascii="宋体" w:hAnsi="宋体"/>
          <w:color w:val="000000" w:themeColor="text1"/>
          <w:sz w:val="30"/>
          <w14:textFill>
            <w14:solidFill>
              <w14:schemeClr w14:val="tx1"/>
            </w14:solidFill>
          </w14:textFill>
        </w:rPr>
      </w:pPr>
      <w:r>
        <w:rPr>
          <w:rFonts w:hint="eastAsia" w:ascii="宋体" w:hAnsi="宋体"/>
          <w:color w:val="000000" w:themeColor="text1"/>
          <w:sz w:val="30"/>
          <w14:textFill>
            <w14:solidFill>
              <w14:schemeClr w14:val="tx1"/>
            </w14:solidFill>
          </w14:textFill>
        </w:rPr>
        <w:t xml:space="preserve">       第二章 投标须知…………………………………………</w:t>
      </w:r>
      <w:r>
        <w:rPr>
          <w:rFonts w:ascii="宋体" w:hAnsi="宋体"/>
          <w:color w:val="000000" w:themeColor="text1"/>
          <w:sz w:val="30"/>
          <w14:textFill>
            <w14:solidFill>
              <w14:schemeClr w14:val="tx1"/>
            </w14:solidFill>
          </w14:textFill>
        </w:rPr>
        <w:t xml:space="preserve">……5</w:t>
      </w:r>
      <w:r/>
    </w:p>
    <w:p>
      <w:pPr>
        <w:ind w:firstLine="1200"/>
        <w:jc w:val="left"/>
        <w:spacing w:line="900" w:lineRule="exact"/>
        <w:rPr>
          <w:rFonts w:hint="eastAsia" w:ascii="宋体" w:hAnsi="宋体"/>
          <w:color w:val="000000" w:themeColor="text1"/>
          <w:sz w:val="30"/>
          <w14:textFill>
            <w14:solidFill>
              <w14:schemeClr w14:val="tx1"/>
            </w14:solidFill>
          </w14:textFill>
        </w:rPr>
      </w:pPr>
      <w:r>
        <w:rPr>
          <w:rFonts w:hint="eastAsia" w:ascii="宋体" w:hAnsi="宋体"/>
          <w:color w:val="000000" w:themeColor="text1"/>
          <w:sz w:val="30"/>
          <w14:textFill>
            <w14:solidFill>
              <w14:schemeClr w14:val="tx1"/>
            </w14:solidFill>
          </w14:textFill>
        </w:rPr>
        <w:t xml:space="preserve">一、投标须知前附表……………………………………</w:t>
      </w:r>
      <w:r>
        <w:rPr>
          <w:rFonts w:ascii="宋体" w:hAnsi="宋体"/>
          <w:color w:val="000000" w:themeColor="text1"/>
          <w:sz w:val="30"/>
          <w14:textFill>
            <w14:solidFill>
              <w14:schemeClr w14:val="tx1"/>
            </w14:solidFill>
          </w14:textFill>
        </w:rPr>
        <w:t xml:space="preserve">……5</w:t>
      </w:r>
      <w:r/>
    </w:p>
    <w:p>
      <w:pPr>
        <w:ind w:firstLine="1200"/>
        <w:jc w:val="left"/>
        <w:spacing w:line="900" w:lineRule="exact"/>
        <w:rPr>
          <w:rFonts w:hint="eastAsia" w:ascii="宋体" w:hAnsi="宋体"/>
          <w:color w:val="000000" w:themeColor="text1"/>
          <w:sz w:val="30"/>
          <w14:textFill>
            <w14:solidFill>
              <w14:schemeClr w14:val="tx1"/>
            </w14:solidFill>
          </w14:textFill>
        </w:rPr>
      </w:pPr>
      <w:r>
        <w:rPr>
          <w:rFonts w:hint="eastAsia" w:ascii="宋体" w:hAnsi="宋体"/>
          <w:color w:val="000000" w:themeColor="text1"/>
          <w:sz w:val="30"/>
          <w14:textFill>
            <w14:solidFill>
              <w14:schemeClr w14:val="tx1"/>
            </w14:solidFill>
          </w14:textFill>
        </w:rPr>
        <w:t xml:space="preserve">二、总则……………………………………………</w:t>
      </w:r>
      <w:r>
        <w:rPr>
          <w:rFonts w:ascii="宋体" w:hAnsi="宋体"/>
          <w:color w:val="000000" w:themeColor="text1"/>
          <w:sz w:val="30"/>
          <w14:textFill>
            <w14:solidFill>
              <w14:schemeClr w14:val="tx1"/>
            </w14:solidFill>
          </w14:textFill>
        </w:rPr>
        <w:t xml:space="preserve">…………</w:t>
      </w:r>
      <w:r>
        <w:rPr>
          <w:rFonts w:hint="eastAsia" w:ascii="宋体" w:hAnsi="宋体"/>
          <w:color w:val="000000" w:themeColor="text1"/>
          <w:sz w:val="30"/>
          <w14:textFill>
            <w14:solidFill>
              <w14:schemeClr w14:val="tx1"/>
            </w14:solidFill>
          </w14:textFill>
        </w:rPr>
        <w:t xml:space="preserve">6</w:t>
      </w:r>
      <w:r/>
    </w:p>
    <w:p>
      <w:pPr>
        <w:ind w:firstLine="1050"/>
        <w:jc w:val="left"/>
        <w:spacing w:line="900" w:lineRule="exact"/>
        <w:rPr>
          <w:rFonts w:hint="eastAsia" w:ascii="宋体" w:hAnsi="宋体"/>
          <w:color w:val="000000" w:themeColor="text1"/>
          <w:sz w:val="30"/>
          <w14:textFill>
            <w14:solidFill>
              <w14:schemeClr w14:val="tx1"/>
            </w14:solidFill>
          </w14:textFill>
        </w:rPr>
      </w:pPr>
      <w:r>
        <w:rPr>
          <w:rFonts w:hint="eastAsia" w:ascii="宋体" w:hAnsi="宋体"/>
          <w:color w:val="000000" w:themeColor="text1"/>
          <w:sz w:val="30"/>
          <w14:textFill>
            <w14:solidFill>
              <w14:schemeClr w14:val="tx1"/>
            </w14:solidFill>
          </w14:textFill>
        </w:rPr>
        <w:t xml:space="preserve"> 三、招标文件………………………………………………</w:t>
      </w:r>
      <w:r>
        <w:rPr>
          <w:rFonts w:ascii="宋体" w:hAnsi="宋体"/>
          <w:color w:val="000000" w:themeColor="text1"/>
          <w:sz w:val="30"/>
          <w14:textFill>
            <w14:solidFill>
              <w14:schemeClr w14:val="tx1"/>
            </w14:solidFill>
          </w14:textFill>
        </w:rPr>
        <w:t xml:space="preserve">…</w:t>
      </w:r>
      <w:r>
        <w:rPr>
          <w:rFonts w:hint="eastAsia" w:ascii="宋体" w:hAnsi="宋体"/>
          <w:color w:val="000000" w:themeColor="text1"/>
          <w:sz w:val="30"/>
          <w14:textFill>
            <w14:solidFill>
              <w14:schemeClr w14:val="tx1"/>
            </w14:solidFill>
          </w14:textFill>
        </w:rPr>
        <w:t xml:space="preserve">7</w:t>
      </w:r>
      <w:r/>
    </w:p>
    <w:p>
      <w:pPr>
        <w:ind w:firstLine="1200"/>
        <w:jc w:val="left"/>
        <w:spacing w:line="900" w:lineRule="exact"/>
        <w:rPr>
          <w:rFonts w:hint="eastAsia" w:ascii="宋体" w:hAnsi="宋体"/>
          <w:color w:val="000000" w:themeColor="text1"/>
          <w:sz w:val="30"/>
          <w14:textFill>
            <w14:solidFill>
              <w14:schemeClr w14:val="tx1"/>
            </w14:solidFill>
          </w14:textFill>
        </w:rPr>
      </w:pPr>
      <w:r>
        <w:rPr>
          <w:rFonts w:hint="eastAsia" w:ascii="宋体" w:hAnsi="宋体"/>
          <w:color w:val="000000" w:themeColor="text1"/>
          <w:sz w:val="30"/>
          <w14:textFill>
            <w14:solidFill>
              <w14:schemeClr w14:val="tx1"/>
            </w14:solidFill>
          </w14:textFill>
        </w:rPr>
        <w:t xml:space="preserve">四、投标文件…………………………………………………8</w:t>
      </w:r>
      <w:r/>
    </w:p>
    <w:p>
      <w:pPr>
        <w:ind w:firstLine="1050"/>
        <w:jc w:val="left"/>
        <w:spacing w:line="900" w:lineRule="exact"/>
        <w:rPr>
          <w:rFonts w:hint="eastAsia" w:ascii="宋体" w:hAnsi="宋体" w:eastAsia="宋体"/>
          <w:color w:val="000000" w:themeColor="text1"/>
          <w:sz w:val="30"/>
          <w:lang w:eastAsia="zh-CN"/>
          <w14:textFill>
            <w14:solidFill>
              <w14:schemeClr w14:val="tx1"/>
            </w14:solidFill>
          </w14:textFill>
        </w:rPr>
      </w:pPr>
      <w:r>
        <w:rPr>
          <w:rFonts w:hint="eastAsia" w:ascii="宋体" w:hAnsi="宋体"/>
          <w:color w:val="000000" w:themeColor="text1"/>
          <w:sz w:val="30"/>
          <w14:textFill>
            <w14:solidFill>
              <w14:schemeClr w14:val="tx1"/>
            </w14:solidFill>
          </w14:textFill>
        </w:rPr>
        <w:t xml:space="preserve"> 五、开标……………………………………</w:t>
      </w:r>
      <w:r>
        <w:rPr>
          <w:rFonts w:ascii="宋体" w:hAnsi="宋体"/>
          <w:color w:val="000000" w:themeColor="text1"/>
          <w:sz w:val="30"/>
          <w14:textFill>
            <w14:solidFill>
              <w14:schemeClr w14:val="tx1"/>
            </w14:solidFill>
          </w14:textFill>
        </w:rPr>
        <w:t xml:space="preserve">………………</w:t>
      </w:r>
      <w:r>
        <w:rPr>
          <w:rFonts w:hint="eastAsia" w:ascii="宋体" w:hAnsi="宋体"/>
          <w:color w:val="000000" w:themeColor="text1"/>
          <w:sz w:val="30"/>
          <w:lang w:val="en-US" w:eastAsia="zh-CN"/>
          <w14:textFill>
            <w14:solidFill>
              <w14:schemeClr w14:val="tx1"/>
            </w14:solidFill>
          </w14:textFill>
        </w:rPr>
        <w:t xml:space="preserve"> </w:t>
      </w:r>
      <w:r>
        <w:rPr>
          <w:rFonts w:ascii="宋体" w:hAnsi="宋体"/>
          <w:color w:val="000000" w:themeColor="text1"/>
          <w:sz w:val="30"/>
          <w14:textFill>
            <w14:solidFill>
              <w14:schemeClr w14:val="tx1"/>
            </w14:solidFill>
          </w14:textFill>
        </w:rPr>
        <w:t xml:space="preserve">1</w:t>
      </w:r>
      <w:r>
        <w:rPr>
          <w:rFonts w:hint="eastAsia" w:ascii="宋体" w:hAnsi="宋体"/>
          <w:color w:val="000000" w:themeColor="text1"/>
          <w:sz w:val="30"/>
          <w:lang w:val="en-US" w:eastAsia="zh-CN"/>
          <w14:textFill>
            <w14:solidFill>
              <w14:schemeClr w14:val="tx1"/>
            </w14:solidFill>
          </w14:textFill>
        </w:rPr>
        <w:t xml:space="preserve">3</w:t>
      </w:r>
      <w:r/>
    </w:p>
    <w:p>
      <w:pPr>
        <w:ind w:firstLine="1050"/>
        <w:jc w:val="left"/>
        <w:spacing w:line="900" w:lineRule="exact"/>
        <w:rPr>
          <w:rFonts w:hint="eastAsia" w:ascii="宋体" w:hAnsi="宋体" w:eastAsia="宋体"/>
          <w:color w:val="000000" w:themeColor="text1"/>
          <w:sz w:val="30"/>
          <w:lang w:eastAsia="zh-CN"/>
          <w14:textFill>
            <w14:solidFill>
              <w14:schemeClr w14:val="tx1"/>
            </w14:solidFill>
          </w14:textFill>
        </w:rPr>
      </w:pPr>
      <w:r>
        <w:rPr>
          <w:rFonts w:hint="eastAsia" w:ascii="宋体" w:hAnsi="宋体"/>
          <w:color w:val="000000" w:themeColor="text1"/>
          <w:sz w:val="30"/>
          <w14:textFill>
            <w14:solidFill>
              <w14:schemeClr w14:val="tx1"/>
            </w14:solidFill>
          </w14:textFill>
        </w:rPr>
        <w:t xml:space="preserve"> 六、评标…………………………………</w:t>
      </w:r>
      <w:r>
        <w:rPr>
          <w:rFonts w:ascii="宋体" w:hAnsi="宋体"/>
          <w:color w:val="000000" w:themeColor="text1"/>
          <w:sz w:val="30"/>
          <w14:textFill>
            <w14:solidFill>
              <w14:schemeClr w14:val="tx1"/>
            </w14:solidFill>
          </w14:textFill>
        </w:rPr>
        <w:t xml:space="preserve">……………………</w:t>
      </w:r>
      <w:r>
        <w:rPr>
          <w:rFonts w:hint="eastAsia" w:ascii="宋体" w:hAnsi="宋体"/>
          <w:color w:val="000000" w:themeColor="text1"/>
          <w:sz w:val="30"/>
          <w14:textFill>
            <w14:solidFill>
              <w14:schemeClr w14:val="tx1"/>
            </w14:solidFill>
          </w14:textFill>
        </w:rPr>
        <w:t xml:space="preserve">1</w:t>
      </w:r>
      <w:r>
        <w:rPr>
          <w:rFonts w:hint="eastAsia" w:ascii="宋体" w:hAnsi="宋体"/>
          <w:color w:val="000000" w:themeColor="text1"/>
          <w:sz w:val="30"/>
          <w:lang w:val="en-US" w:eastAsia="zh-CN"/>
          <w14:textFill>
            <w14:solidFill>
              <w14:schemeClr w14:val="tx1"/>
            </w14:solidFill>
          </w14:textFill>
        </w:rPr>
        <w:t xml:space="preserve">4</w:t>
      </w:r>
      <w:r/>
    </w:p>
    <w:p>
      <w:pPr>
        <w:ind w:firstLine="1050"/>
        <w:jc w:val="left"/>
        <w:spacing w:line="900" w:lineRule="exact"/>
        <w:rPr>
          <w:rFonts w:hint="eastAsia" w:ascii="宋体" w:hAnsi="宋体"/>
          <w:color w:val="000000" w:themeColor="text1"/>
          <w:sz w:val="30"/>
          <w14:textFill>
            <w14:solidFill>
              <w14:schemeClr w14:val="tx1"/>
            </w14:solidFill>
          </w14:textFill>
        </w:rPr>
      </w:pPr>
      <w:r>
        <w:rPr>
          <w:rFonts w:hint="eastAsia" w:ascii="宋体" w:hAnsi="宋体"/>
          <w:color w:val="000000" w:themeColor="text1"/>
          <w:sz w:val="30"/>
          <w14:textFill>
            <w14:solidFill>
              <w14:schemeClr w14:val="tx1"/>
            </w14:solidFill>
          </w14:textFill>
        </w:rPr>
        <w:t xml:space="preserve"> 七、定标…………………………………</w:t>
      </w:r>
      <w:r>
        <w:rPr>
          <w:rFonts w:ascii="宋体" w:hAnsi="宋体"/>
          <w:color w:val="000000" w:themeColor="text1"/>
          <w:sz w:val="30"/>
          <w14:textFill>
            <w14:solidFill>
              <w14:schemeClr w14:val="tx1"/>
            </w14:solidFill>
          </w14:textFill>
        </w:rPr>
        <w:t xml:space="preserve">……………………1</w:t>
      </w:r>
      <w:r>
        <w:rPr>
          <w:rFonts w:hint="eastAsia" w:ascii="宋体" w:hAnsi="宋体"/>
          <w:color w:val="000000" w:themeColor="text1"/>
          <w:sz w:val="30"/>
          <w14:textFill>
            <w14:solidFill>
              <w14:schemeClr w14:val="tx1"/>
            </w14:solidFill>
          </w14:textFill>
        </w:rPr>
        <w:t xml:space="preserve">6</w:t>
      </w:r>
      <w:r/>
    </w:p>
    <w:p>
      <w:pPr>
        <w:ind w:firstLine="1050"/>
        <w:jc w:val="left"/>
        <w:spacing w:line="900" w:lineRule="exact"/>
        <w:rPr>
          <w:rFonts w:hint="eastAsia" w:ascii="宋体" w:hAnsi="宋体"/>
          <w:color w:val="000000" w:themeColor="text1"/>
          <w:sz w:val="30"/>
          <w14:textFill>
            <w14:solidFill>
              <w14:schemeClr w14:val="tx1"/>
            </w14:solidFill>
          </w14:textFill>
        </w:rPr>
      </w:pPr>
      <w:r>
        <w:rPr>
          <w:rFonts w:hint="eastAsia" w:ascii="宋体" w:hAnsi="宋体"/>
          <w:color w:val="000000" w:themeColor="text1"/>
          <w:sz w:val="30"/>
          <w14:textFill>
            <w14:solidFill>
              <w14:schemeClr w14:val="tx1"/>
            </w14:solidFill>
          </w14:textFill>
        </w:rPr>
        <w:t xml:space="preserve">第三章   招标内容及要求………………</w:t>
      </w:r>
      <w:r>
        <w:rPr>
          <w:rFonts w:ascii="宋体" w:hAnsi="宋体"/>
          <w:color w:val="000000" w:themeColor="text1"/>
          <w:sz w:val="30"/>
          <w14:textFill>
            <w14:solidFill>
              <w14:schemeClr w14:val="tx1"/>
            </w14:solidFill>
          </w14:textFill>
        </w:rPr>
        <w:t xml:space="preserve">……………………20</w:t>
      </w:r>
      <w:r/>
    </w:p>
    <w:p>
      <w:pPr>
        <w:ind w:firstLine="1050"/>
        <w:jc w:val="left"/>
        <w:spacing w:line="900" w:lineRule="exact"/>
        <w:rPr>
          <w:rFonts w:hint="eastAsia" w:ascii="宋体" w:hAnsi="宋体" w:eastAsia="宋体"/>
          <w:color w:val="000000" w:themeColor="text1"/>
          <w:sz w:val="30"/>
          <w:lang w:val="en-US" w:eastAsia="zh-CN"/>
          <w14:textFill>
            <w14:solidFill>
              <w14:schemeClr w14:val="tx1"/>
            </w14:solidFill>
          </w14:textFill>
        </w:rPr>
      </w:pPr>
      <w:r>
        <w:rPr>
          <w:rFonts w:hint="eastAsia" w:ascii="宋体" w:hAnsi="宋体"/>
          <w:color w:val="000000" w:themeColor="text1"/>
          <w:sz w:val="30"/>
          <w14:textFill>
            <w14:solidFill>
              <w14:schemeClr w14:val="tx1"/>
            </w14:solidFill>
          </w14:textFill>
        </w:rPr>
        <w:t xml:space="preserve">第四章   评标办法及评分标准……</w:t>
      </w:r>
      <w:r>
        <w:rPr>
          <w:rFonts w:ascii="宋体" w:hAnsi="宋体"/>
          <w:color w:val="000000" w:themeColor="text1"/>
          <w:sz w:val="30"/>
          <w14:textFill>
            <w14:solidFill>
              <w14:schemeClr w14:val="tx1"/>
            </w14:solidFill>
          </w14:textFill>
        </w:rPr>
        <w:t xml:space="preserve">…………………………</w:t>
      </w:r>
      <w:r>
        <w:rPr>
          <w:rFonts w:hint="eastAsia" w:ascii="宋体" w:hAnsi="宋体"/>
          <w:color w:val="000000" w:themeColor="text1"/>
          <w:sz w:val="30"/>
          <w14:textFill>
            <w14:solidFill>
              <w14:schemeClr w14:val="tx1"/>
            </w14:solidFill>
          </w14:textFill>
        </w:rPr>
        <w:t xml:space="preserve">2</w:t>
      </w:r>
      <w:r>
        <w:rPr>
          <w:rFonts w:hint="eastAsia" w:ascii="宋体" w:hAnsi="宋体"/>
          <w:color w:val="000000" w:themeColor="text1"/>
          <w:sz w:val="30"/>
          <w:lang w:val="en-US" w:eastAsia="zh-CN"/>
          <w14:textFill>
            <w14:solidFill>
              <w14:schemeClr w14:val="tx1"/>
            </w14:solidFill>
          </w14:textFill>
        </w:rPr>
        <w:t xml:space="preserve">9</w:t>
      </w:r>
      <w:r/>
    </w:p>
    <w:p>
      <w:pPr>
        <w:ind w:firstLine="1050"/>
        <w:jc w:val="left"/>
        <w:spacing w:line="900" w:lineRule="exact"/>
        <w:rPr>
          <w:rFonts w:hint="eastAsia" w:ascii="宋体" w:hAnsi="宋体" w:eastAsia="宋体"/>
          <w:color w:val="000000" w:themeColor="text1"/>
          <w:sz w:val="30"/>
          <w:lang w:val="en-US" w:eastAsia="zh-CN"/>
          <w14:textFill>
            <w14:solidFill>
              <w14:schemeClr w14:val="tx1"/>
            </w14:solidFill>
          </w14:textFill>
        </w:rPr>
      </w:pPr>
      <w:r>
        <w:rPr>
          <w:rFonts w:hint="eastAsia" w:ascii="宋体" w:hAnsi="宋体"/>
          <w:color w:val="000000" w:themeColor="text1"/>
          <w:sz w:val="30"/>
          <w14:textFill>
            <w14:solidFill>
              <w14:schemeClr w14:val="tx1"/>
            </w14:solidFill>
          </w14:textFill>
        </w:rPr>
        <w:t xml:space="preserve">第五章   合同主要条款……</w:t>
      </w:r>
      <w:r>
        <w:rPr>
          <w:rFonts w:ascii="宋体" w:hAnsi="宋体"/>
          <w:color w:val="000000" w:themeColor="text1"/>
          <w:sz w:val="30"/>
          <w14:textFill>
            <w14:solidFill>
              <w14:schemeClr w14:val="tx1"/>
            </w14:solidFill>
          </w14:textFill>
        </w:rPr>
        <w:t xml:space="preserve">…………………………………</w:t>
      </w:r>
      <w:r>
        <w:rPr>
          <w:rFonts w:hint="eastAsia" w:ascii="宋体" w:hAnsi="宋体"/>
          <w:color w:val="000000" w:themeColor="text1"/>
          <w:sz w:val="30"/>
          <w14:textFill>
            <w14:solidFill>
              <w14:schemeClr w14:val="tx1"/>
            </w14:solidFill>
          </w14:textFill>
        </w:rPr>
        <w:t xml:space="preserve">3</w:t>
      </w:r>
      <w:r>
        <w:rPr>
          <w:rFonts w:hint="eastAsia" w:ascii="宋体" w:hAnsi="宋体"/>
          <w:color w:val="000000" w:themeColor="text1"/>
          <w:sz w:val="30"/>
          <w:lang w:val="en-US" w:eastAsia="zh-CN"/>
          <w14:textFill>
            <w14:solidFill>
              <w14:schemeClr w14:val="tx1"/>
            </w14:solidFill>
          </w14:textFill>
        </w:rPr>
        <w:t xml:space="preserve">4</w:t>
      </w:r>
      <w:r/>
    </w:p>
    <w:p>
      <w:pPr>
        <w:ind w:firstLine="1050"/>
        <w:jc w:val="left"/>
        <w:spacing w:line="900" w:lineRule="exact"/>
        <w:rPr>
          <w:rFonts w:hint="eastAsia" w:hAnsi="宋体" w:eastAsia="宋体"/>
          <w:color w:val="000000" w:themeColor="text1"/>
          <w:sz w:val="32"/>
          <w:szCs w:val="32"/>
          <w:lang w:val="en-US" w:eastAsia="zh-CN"/>
          <w14:textFill>
            <w14:solidFill>
              <w14:schemeClr w14:val="tx1"/>
            </w14:solidFill>
          </w14:textFill>
        </w:rPr>
        <w:sectPr>
          <w:footnotePr/>
          <w:endnotePr/>
          <w:type w:val="nextPage"/>
          <w:pgSz w:w="11906" w:h="16838" w:orient="portrait"/>
          <w:pgMar w:top="1134" w:right="1219" w:bottom="1134" w:left="1219" w:header="624" w:footer="624" w:gutter="284"/>
          <w:pgNumType w:start="1"/>
          <w:cols w:num="1" w:sep="0" w:space="720" w:equalWidth="1"/>
          <w:docGrid w:linePitch="360"/>
        </w:sectPr>
      </w:pPr>
      <w:r>
        <w:rPr>
          <w:rFonts w:hint="eastAsia" w:ascii="宋体" w:hAnsi="宋体"/>
          <w:color w:val="000000" w:themeColor="text1"/>
          <w:sz w:val="30"/>
          <w14:textFill>
            <w14:solidFill>
              <w14:schemeClr w14:val="tx1"/>
            </w14:solidFill>
          </w14:textFill>
        </w:rPr>
        <w:t xml:space="preserve">第六章   投标文件及格式……</w:t>
      </w:r>
      <w:r>
        <w:rPr>
          <w:rFonts w:ascii="宋体" w:hAnsi="宋体"/>
          <w:color w:val="000000" w:themeColor="text1"/>
          <w:sz w:val="30"/>
          <w14:textFill>
            <w14:solidFill>
              <w14:schemeClr w14:val="tx1"/>
            </w14:solidFill>
          </w14:textFill>
        </w:rPr>
        <w:t xml:space="preserve">………………………………</w:t>
      </w:r>
      <w:r>
        <w:rPr>
          <w:rFonts w:hint="eastAsia" w:ascii="宋体" w:hAnsi="宋体"/>
          <w:color w:val="000000" w:themeColor="text1"/>
          <w:sz w:val="30"/>
          <w14:textFill>
            <w14:solidFill>
              <w14:schemeClr w14:val="tx1"/>
            </w14:solidFill>
          </w14:textFill>
        </w:rPr>
        <w:t xml:space="preserve">3</w:t>
      </w:r>
      <w:r>
        <w:rPr>
          <w:rFonts w:hint="eastAsia" w:ascii="宋体" w:hAnsi="宋体"/>
          <w:color w:val="000000" w:themeColor="text1"/>
          <w:sz w:val="30"/>
          <w:lang w:val="en-US" w:eastAsia="zh-CN"/>
          <w14:textFill>
            <w14:solidFill>
              <w14:schemeClr w14:val="tx1"/>
            </w14:solidFill>
          </w14:textFill>
        </w:rPr>
        <w:t xml:space="preserve">9</w:t>
      </w:r>
      <w:r/>
    </w:p>
    <w:p>
      <w:pPr>
        <w:jc w:val="center"/>
        <w:pageBreakBefore w:val="0"/>
        <w:spacing w:line="440" w:lineRule="exact"/>
        <w:widowControl/>
        <w:rPr>
          <w:rFonts w:hint="eastAsia" w:ascii="宋体" w:hAnsi="宋体" w:cs="宋体"/>
          <w:b/>
          <w:bCs/>
          <w:color w:val="000000" w:themeColor="text1"/>
          <w:sz w:val="44"/>
          <w:szCs w:val="44"/>
          <w14:textFill>
            <w14:solidFill>
              <w14:schemeClr w14:val="tx1"/>
            </w14:solidFill>
          </w14:textFill>
        </w:rPr>
      </w:pPr>
      <w:r>
        <w:rPr>
          <w:rFonts w:hint="eastAsia" w:ascii="宋体" w:hAnsi="宋体" w:cs="宋体"/>
          <w:b/>
          <w:bCs/>
          <w:color w:val="000000" w:themeColor="text1"/>
          <w:sz w:val="44"/>
          <w:szCs w:val="44"/>
          <w14:textFill>
            <w14:solidFill>
              <w14:schemeClr w14:val="tx1"/>
            </w14:solidFill>
          </w14:textFill>
        </w:rPr>
        <w:t xml:space="preserve">第一章  招标公告</w:t>
      </w:r>
      <w:r/>
    </w:p>
    <w:p>
      <w:pPr>
        <w:ind w:firstLine="480"/>
        <w:jc w:val="left"/>
        <w:pageBreakBefore w:val="0"/>
        <w:spacing w:line="440" w:lineRule="exact"/>
        <w:rPr>
          <w:rFonts w:hint="eastAsia" w:ascii="宋体" w:hAnsi="宋体" w:cs="宋体"/>
          <w:color w:val="000000" w:themeColor="text1"/>
          <w:sz w:val="24"/>
          <w14:textFill>
            <w14:solidFill>
              <w14:schemeClr w14:val="tx1"/>
            </w14:solidFill>
          </w14:textFill>
        </w:rPr>
        <w:pBdr>
          <w:top w:val="single" w:color="000000" w:sz="4" w:space="1"/>
          <w:left w:val="single" w:color="000000" w:sz="4" w:space="4"/>
          <w:bottom w:val="single" w:color="000000" w:sz="4" w:space="1"/>
          <w:right w:val="single" w:color="000000" w:sz="4" w:space="5"/>
        </w:pBdr>
      </w:pPr>
      <w:r>
        <w:rPr>
          <w:rFonts w:hint="eastAsia" w:ascii="宋体" w:hAnsi="宋体" w:cs="宋体"/>
          <w:color w:val="000000" w:themeColor="text1"/>
          <w:sz w:val="24"/>
          <w14:textFill>
            <w14:solidFill>
              <w14:schemeClr w14:val="tx1"/>
            </w14:solidFill>
          </w14:textFill>
        </w:rPr>
        <w:t xml:space="preserve">项目概况</w:t>
      </w:r>
      <w:r/>
    </w:p>
    <w:p>
      <w:pPr>
        <w:ind w:firstLine="480"/>
        <w:jc w:val="left"/>
        <w:pageBreakBefore w:val="0"/>
        <w:spacing w:line="440" w:lineRule="exact"/>
        <w:rPr>
          <w:sz w:val="28"/>
          <w:szCs w:val="28"/>
        </w:rPr>
        <w:pBdr>
          <w:top w:val="single" w:color="000000" w:sz="4" w:space="1"/>
          <w:left w:val="single" w:color="000000" w:sz="4" w:space="4"/>
          <w:bottom w:val="single" w:color="000000" w:sz="4" w:space="1"/>
          <w:right w:val="single" w:color="000000" w:sz="4" w:space="5"/>
        </w:pBdr>
      </w:pPr>
      <w:r>
        <w:rPr>
          <w:rFonts w:hint="eastAsia" w:ascii="宋体" w:hAnsi="宋体"/>
          <w:bCs/>
          <w:color w:val="000000" w:themeColor="text1"/>
          <w:sz w:val="24"/>
          <w:lang w:eastAsia="zh-CN"/>
          <w14:textFill>
            <w14:solidFill>
              <w14:schemeClr w14:val="tx1"/>
            </w14:solidFill>
          </w14:textFill>
        </w:rPr>
        <w:t xml:space="preserve">建湖县教育局校园安保服务项目</w:t>
      </w:r>
      <w:r>
        <w:rPr>
          <w:rFonts w:hint="eastAsia" w:ascii="宋体" w:hAnsi="宋体" w:cs="宋体"/>
          <w:bCs/>
          <w:color w:val="000000" w:themeColor="text1"/>
          <w:sz w:val="24"/>
          <w14:textFill>
            <w14:solidFill>
              <w14:schemeClr w14:val="tx1"/>
            </w14:solidFill>
          </w14:textFill>
        </w:rPr>
        <w:t xml:space="preserve">JSZC-320925-</w:t>
      </w:r>
      <w:r>
        <w:rPr>
          <w:rFonts w:hint="eastAsia" w:ascii="宋体" w:hAnsi="宋体" w:cs="宋体"/>
          <w:color w:val="000000"/>
          <w:sz w:val="24"/>
          <w:shd w:val="clear" w:color="auto" w:fill="ffffff"/>
        </w:rPr>
        <w:t xml:space="preserve">JHTR</w:t>
      </w:r>
      <w:r>
        <w:rPr>
          <w:rFonts w:hint="eastAsia" w:ascii="宋体" w:hAnsi="宋体" w:cs="宋体"/>
          <w:bCs/>
          <w:color w:val="000000" w:themeColor="text1"/>
          <w:sz w:val="24"/>
          <w14:textFill>
            <w14:solidFill>
              <w14:schemeClr w14:val="tx1"/>
            </w14:solidFill>
          </w14:textFill>
        </w:rPr>
        <w:t xml:space="preserve">-G20</w:t>
      </w:r>
      <w:r>
        <w:rPr>
          <w:rFonts w:ascii="宋体" w:hAnsi="宋体" w:cs="宋体"/>
          <w:bCs/>
          <w:sz w:val="24"/>
        </w:rPr>
        <w:t xml:space="preserve">25</w:t>
      </w:r>
      <w:r>
        <w:rPr>
          <w:rFonts w:hint="eastAsia" w:ascii="宋体" w:hAnsi="宋体" w:cs="宋体"/>
          <w:bCs/>
          <w:sz w:val="24"/>
        </w:rPr>
        <w:t xml:space="preserve">-000</w:t>
      </w:r>
      <w:r>
        <w:rPr>
          <w:rFonts w:hint="eastAsia" w:ascii="宋体" w:hAnsi="宋体" w:cs="宋体"/>
          <w:bCs/>
          <w:sz w:val="24"/>
          <w:lang w:val="en-US" w:eastAsia="zh-CN"/>
        </w:rPr>
        <w:t xml:space="preserve">5</w:t>
      </w:r>
      <w:r>
        <w:rPr>
          <w:rFonts w:hint="eastAsia" w:ascii="宋体" w:hAnsi="宋体" w:cs="宋体"/>
          <w:bCs/>
          <w:color w:val="000000" w:themeColor="text1"/>
          <w:sz w:val="24"/>
          <w14:textFill>
            <w14:solidFill>
              <w14:schemeClr w14:val="tx1"/>
            </w14:solidFill>
          </w14:textFill>
        </w:rPr>
        <w:t xml:space="preserve">招标项目的潜在投标人应在“苏采云”系统内免费下载（</w:t>
      </w:r>
      <w:r>
        <w:rPr>
          <w:rFonts w:hint="eastAsia" w:ascii="宋体" w:hAnsi="宋体" w:cs="宋体"/>
          <w:bCs/>
          <w:sz w:val="24"/>
        </w:rPr>
        <w:t xml:space="preserve">投标人必须在苏采云系统中获取采购文件，方能参与政府采购项目）获取招标文件，</w:t>
      </w:r>
      <w:r>
        <w:rPr>
          <w:rFonts w:hint="eastAsia" w:ascii="宋体" w:hAnsi="宋体" w:cs="宋体"/>
          <w:bCs/>
          <w:color w:val="auto"/>
          <w:sz w:val="24"/>
        </w:rPr>
        <w:t xml:space="preserve">并于</w:t>
      </w:r>
      <w:r>
        <w:rPr>
          <w:rFonts w:hint="eastAsia" w:ascii="宋体" w:hAnsi="宋体" w:cs="宋体"/>
          <w:bCs/>
          <w:color w:val="auto"/>
          <w:sz w:val="24"/>
          <w:lang w:eastAsia="zh-CN"/>
        </w:rPr>
        <w:t xml:space="preserve">2025-12-18 09:00</w:t>
      </w:r>
      <w:r>
        <w:rPr>
          <w:rFonts w:hint="eastAsia" w:ascii="宋体" w:hAnsi="宋体" w:cs="宋体"/>
          <w:bCs/>
          <w:color w:val="auto"/>
          <w:sz w:val="24"/>
        </w:rPr>
        <w:t xml:space="preserve">（北京</w:t>
      </w:r>
      <w:r>
        <w:rPr>
          <w:rFonts w:hint="eastAsia" w:ascii="宋体" w:hAnsi="宋体" w:cs="宋体"/>
          <w:bCs/>
          <w:sz w:val="24"/>
        </w:rPr>
        <w:t xml:space="preserve">时间）前递交投标文件。</w:t>
      </w:r>
      <w:r/>
    </w:p>
    <w:p>
      <w:pPr>
        <w:ind w:firstLine="482"/>
        <w:jc w:val="left"/>
        <w:pageBreakBefore w:val="0"/>
        <w:spacing w:line="440" w:lineRule="exact"/>
        <w:widowControl/>
        <w:rPr>
          <w:rFonts w:hint="eastAsia" w:ascii="宋体" w:hAnsi="宋体" w:cs="Arial"/>
          <w:b/>
          <w:color w:val="000000" w:themeColor="text1"/>
          <w:sz w:val="24"/>
          <w14:textFill>
            <w14:solidFill>
              <w14:schemeClr w14:val="tx1"/>
            </w14:solidFill>
          </w14:textFill>
        </w:rPr>
      </w:pPr>
      <w:r>
        <w:rPr>
          <w:rFonts w:hint="eastAsia" w:ascii="宋体" w:hAnsi="宋体" w:cs="Arial"/>
          <w:b/>
          <w:color w:val="000000" w:themeColor="text1"/>
          <w:sz w:val="24"/>
          <w14:textFill>
            <w14:solidFill>
              <w14:schemeClr w14:val="tx1"/>
            </w14:solidFill>
          </w14:textFill>
        </w:rPr>
        <w:t xml:space="preserve">一、项目基本</w:t>
      </w:r>
      <w:r>
        <w:rPr>
          <w:rFonts w:ascii="宋体" w:hAnsi="宋体" w:cs="Arial"/>
          <w:b/>
          <w:color w:val="000000" w:themeColor="text1"/>
          <w:sz w:val="24"/>
          <w14:textFill>
            <w14:solidFill>
              <w14:schemeClr w14:val="tx1"/>
            </w14:solidFill>
          </w14:textFill>
        </w:rPr>
        <w:t xml:space="preserve">情况</w:t>
      </w:r>
      <w:r/>
    </w:p>
    <w:p>
      <w:pPr>
        <w:ind w:firstLine="480"/>
        <w:jc w:val="left"/>
        <w:pageBreakBefore w:val="0"/>
        <w:spacing w:line="440" w:lineRule="exact"/>
        <w:widowControl/>
        <w:rPr>
          <w:rFonts w:hint="eastAsia" w:ascii="宋体" w:hAnsi="宋体" w:eastAsia="宋体" w:cs="宋体"/>
          <w:bCs/>
          <w:sz w:val="24"/>
          <w:lang w:eastAsia="zh-CN"/>
        </w:rPr>
      </w:pPr>
      <w:r>
        <w:rPr>
          <w:rFonts w:hint="eastAsia" w:ascii="宋体" w:hAnsi="宋体" w:cs="宋体"/>
          <w:bCs/>
          <w:color w:val="000000" w:themeColor="text1"/>
          <w:sz w:val="24"/>
          <w14:textFill>
            <w14:solidFill>
              <w14:schemeClr w14:val="tx1"/>
            </w14:solidFill>
          </w14:textFill>
        </w:rPr>
        <w:t xml:space="preserve">项目编号：JSZC-320925-</w:t>
      </w:r>
      <w:r>
        <w:rPr>
          <w:rFonts w:hint="eastAsia" w:ascii="宋体" w:hAnsi="宋体" w:cs="宋体"/>
          <w:color w:val="000000"/>
          <w:sz w:val="24"/>
          <w:shd w:val="clear" w:color="auto" w:fill="ffffff"/>
        </w:rPr>
        <w:t xml:space="preserve">JHTR</w:t>
      </w:r>
      <w:r>
        <w:rPr>
          <w:rFonts w:hint="eastAsia" w:ascii="宋体" w:hAnsi="宋体" w:cs="宋体"/>
          <w:bCs/>
          <w:color w:val="000000" w:themeColor="text1"/>
          <w:sz w:val="24"/>
          <w14:textFill>
            <w14:solidFill>
              <w14:schemeClr w14:val="tx1"/>
            </w14:solidFill>
          </w14:textFill>
        </w:rPr>
        <w:t xml:space="preserve">-G20</w:t>
      </w:r>
      <w:r>
        <w:rPr>
          <w:rFonts w:ascii="宋体" w:hAnsi="宋体" w:cs="宋体"/>
          <w:bCs/>
          <w:color w:val="000000" w:themeColor="text1"/>
          <w:sz w:val="24"/>
          <w14:textFill>
            <w14:solidFill>
              <w14:schemeClr w14:val="tx1"/>
            </w14:solidFill>
          </w14:textFill>
        </w:rPr>
        <w:t xml:space="preserve">25</w:t>
      </w:r>
      <w:r>
        <w:rPr>
          <w:rFonts w:hint="eastAsia" w:ascii="宋体" w:hAnsi="宋体" w:cs="宋体"/>
          <w:bCs/>
          <w:sz w:val="24"/>
        </w:rPr>
        <w:t xml:space="preserve">-000</w:t>
      </w:r>
      <w:r>
        <w:rPr>
          <w:rFonts w:hint="eastAsia" w:ascii="宋体" w:hAnsi="宋体" w:cs="宋体"/>
          <w:bCs/>
          <w:sz w:val="24"/>
          <w:lang w:val="en-US" w:eastAsia="zh-CN"/>
        </w:rPr>
        <w:t xml:space="preserve">5</w:t>
      </w:r>
      <w:r/>
    </w:p>
    <w:p>
      <w:pPr>
        <w:ind w:firstLine="480"/>
        <w:jc w:val="left"/>
        <w:pageBreakBefore w:val="0"/>
        <w:spacing w:line="440" w:lineRule="exact"/>
        <w:widowControl/>
        <w:rPr>
          <w:rFonts w:hint="eastAsia" w:ascii="宋体" w:hAnsi="宋体" w:eastAsia="宋体"/>
          <w:bCs/>
          <w:color w:val="000000" w:themeColor="text1"/>
          <w:sz w:val="24"/>
          <w:lang w:eastAsia="zh-CN"/>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项目名称：</w:t>
      </w:r>
      <w:r>
        <w:rPr>
          <w:rFonts w:hint="eastAsia" w:ascii="宋体" w:hAnsi="宋体"/>
          <w:bCs/>
          <w:color w:val="000000" w:themeColor="text1"/>
          <w:sz w:val="24"/>
          <w:lang w:eastAsia="zh-CN"/>
          <w14:textFill>
            <w14:solidFill>
              <w14:schemeClr w14:val="tx1"/>
            </w14:solidFill>
          </w14:textFill>
        </w:rPr>
        <w:t xml:space="preserve">建湖县教育局校园安保服务项目</w:t>
      </w:r>
      <w:r/>
    </w:p>
    <w:p>
      <w:pPr>
        <w:ind w:firstLine="480"/>
        <w:jc w:val="left"/>
        <w:pageBreakBefore w:val="0"/>
        <w:spacing w:line="44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预算金额：</w:t>
      </w:r>
      <w:r>
        <w:rPr>
          <w:rFonts w:hint="eastAsia" w:ascii="宋体" w:hAnsi="宋体" w:cs="宋体"/>
          <w:bCs/>
          <w:color w:val="000000" w:themeColor="text1"/>
          <w:sz w:val="24"/>
          <w:lang w:val="en-US" w:eastAsia="zh-CN"/>
          <w14:textFill>
            <w14:solidFill>
              <w14:schemeClr w14:val="tx1"/>
            </w14:solidFill>
          </w14:textFill>
        </w:rPr>
        <w:t xml:space="preserve">3600</w:t>
      </w:r>
      <w:r>
        <w:rPr>
          <w:rFonts w:hint="eastAsia" w:ascii="宋体" w:hAnsi="宋体" w:cs="宋体"/>
          <w:bCs/>
          <w:color w:val="000000" w:themeColor="text1"/>
          <w:sz w:val="24"/>
          <w14:textFill>
            <w14:solidFill>
              <w14:schemeClr w14:val="tx1"/>
            </w14:solidFill>
          </w14:textFill>
        </w:rPr>
        <w:t xml:space="preserve">万元</w:t>
      </w:r>
      <w:r>
        <w:rPr>
          <w:rFonts w:hint="eastAsia" w:ascii="宋体" w:hAnsi="宋体" w:cs="宋体"/>
          <w:bCs/>
          <w:color w:val="000000" w:themeColor="text1"/>
          <w:sz w:val="24"/>
          <w:szCs w:val="22"/>
          <w14:textFill>
            <w14:solidFill>
              <w14:schemeClr w14:val="tx1"/>
            </w14:solidFill>
          </w14:textFill>
        </w:rPr>
        <w:t xml:space="preserve">。</w:t>
      </w:r>
      <w:r/>
    </w:p>
    <w:p>
      <w:pPr>
        <w:ind w:firstLine="480"/>
        <w:jc w:val="left"/>
        <w:pageBreakBefore w:val="0"/>
        <w:spacing w:line="440" w:lineRule="exact"/>
        <w:widowControl/>
        <w:rPr>
          <w:rFonts w:hint="eastAsia" w:ascii="宋体" w:hAnsi="宋体" w:cs="宋体"/>
          <w:bCs/>
          <w:color w:val="auto"/>
          <w:sz w:val="24"/>
        </w:rPr>
      </w:pPr>
      <w:r>
        <w:rPr>
          <w:rFonts w:hint="eastAsia" w:ascii="宋体" w:hAnsi="宋体" w:cs="宋体"/>
          <w:bCs/>
          <w:color w:val="000000"/>
          <w:sz w:val="24"/>
        </w:rPr>
        <w:t xml:space="preserve">最高</w:t>
      </w:r>
      <w:r>
        <w:rPr>
          <w:rFonts w:ascii="宋体" w:hAnsi="宋体" w:cs="宋体"/>
          <w:bCs/>
          <w:color w:val="000000"/>
          <w:sz w:val="24"/>
        </w:rPr>
        <w:t xml:space="preserve">限价</w:t>
      </w:r>
      <w:r>
        <w:rPr>
          <w:rFonts w:hint="eastAsia" w:ascii="宋体" w:hAnsi="宋体" w:cs="宋体"/>
          <w:bCs/>
          <w:color w:val="000000"/>
          <w:sz w:val="24"/>
        </w:rPr>
        <w:t xml:space="preserve">（如有）：</w:t>
      </w:r>
      <w:r>
        <w:rPr>
          <w:rFonts w:hint="eastAsia" w:ascii="宋体" w:hAnsi="宋体" w:cs="宋体"/>
          <w:bCs/>
          <w:color w:val="auto"/>
          <w:sz w:val="24"/>
          <w:lang w:val="en-US" w:eastAsia="zh-CN"/>
        </w:rPr>
        <w:t xml:space="preserve">/</w:t>
      </w:r>
      <w:r>
        <w:rPr>
          <w:rFonts w:hint="eastAsia" w:ascii="宋体" w:hAnsi="宋体" w:cs="宋体"/>
          <w:bCs/>
          <w:color w:val="auto"/>
          <w:sz w:val="24"/>
        </w:rPr>
        <w:t xml:space="preserve">。</w:t>
      </w:r>
      <w:r/>
    </w:p>
    <w:p>
      <w:pPr>
        <w:ind w:firstLine="480"/>
        <w:jc w:val="left"/>
        <w:pageBreakBefore w:val="0"/>
        <w:spacing w:line="440" w:lineRule="exact"/>
        <w:widowControl/>
        <w:rPr>
          <w:rFonts w:hint="eastAsia" w:ascii="宋体" w:hAnsi="宋体" w:cs="宋体"/>
          <w:bCs/>
          <w:color w:val="000000" w:themeColor="text1"/>
          <w:sz w:val="24"/>
          <w:szCs w:val="22"/>
          <w14:textFill>
            <w14:solidFill>
              <w14:schemeClr w14:val="tx1"/>
            </w14:solidFill>
          </w14:textFill>
        </w:rPr>
      </w:pPr>
      <w:r>
        <w:rPr>
          <w:rFonts w:hint="eastAsia" w:ascii="宋体" w:hAnsi="宋体" w:cs="宋体"/>
          <w:bCs/>
          <w:color w:val="auto"/>
          <w:sz w:val="24"/>
        </w:rPr>
        <w:t xml:space="preserve">采购需求：</w:t>
      </w:r>
      <w:r>
        <w:rPr>
          <w:rFonts w:hint="eastAsia" w:ascii="宋体" w:hAnsi="宋体" w:cs="Arial"/>
          <w:bCs/>
          <w:color w:val="auto"/>
          <w:sz w:val="24"/>
          <w:lang w:val="en-US" w:eastAsia="zh-CN"/>
        </w:rPr>
        <w:t xml:space="preserve">建湖县</w:t>
      </w:r>
      <w:r>
        <w:rPr>
          <w:rFonts w:hint="eastAsia" w:ascii="宋体" w:hAnsi="宋体" w:cs="Arial"/>
          <w:bCs/>
          <w:color w:val="auto"/>
          <w:sz w:val="24"/>
        </w:rPr>
        <w:t xml:space="preserve">教育局安保服务项目，根据要求</w:t>
      </w:r>
      <w:r>
        <w:rPr>
          <w:rFonts w:hint="eastAsia" w:ascii="宋体" w:hAnsi="宋体" w:cs="Arial"/>
          <w:bCs/>
          <w:color w:val="000000"/>
          <w:sz w:val="24"/>
        </w:rPr>
        <w:t xml:space="preserve">需配备保安人员</w:t>
      </w:r>
      <w:r>
        <w:rPr>
          <w:rFonts w:hint="eastAsia" w:ascii="宋体" w:hAnsi="宋体" w:cs="Arial"/>
          <w:bCs/>
          <w:color w:val="000000"/>
          <w:sz w:val="24"/>
          <w:lang w:val="en-US" w:eastAsia="zh-CN"/>
        </w:rPr>
        <w:t xml:space="preserve">共计250人（其中管理人员不少于：项目经理1名，组长10名）。</w:t>
      </w:r>
      <w:r>
        <w:rPr>
          <w:rFonts w:hint="eastAsia" w:ascii="宋体" w:hAnsi="宋体" w:cs="Arial"/>
          <w:bCs/>
          <w:color w:val="auto"/>
          <w:sz w:val="24"/>
          <w:lang w:val="en-US" w:eastAsia="zh-CN"/>
        </w:rPr>
        <w:t xml:space="preserve"> 配备的保安人员250人在服务期间须正常缴纳社会保险（投标时提供缴纳社会保险承诺函），</w:t>
      </w:r>
      <w:r>
        <w:rPr>
          <w:rFonts w:hint="eastAsia" w:ascii="宋体" w:hAnsi="宋体" w:cs="Arial"/>
          <w:bCs/>
          <w:color w:val="000000"/>
          <w:sz w:val="24"/>
        </w:rPr>
        <w:t xml:space="preserve">具体内容及服务要求详见</w:t>
      </w:r>
      <w:r>
        <w:rPr>
          <w:rFonts w:hint="eastAsia" w:ascii="宋体" w:hAnsi="宋体" w:cs="宋体"/>
          <w:bCs/>
          <w:color w:val="000000"/>
          <w:sz w:val="24"/>
          <w:szCs w:val="22"/>
        </w:rPr>
        <w:t xml:space="preserve">招标文件“第三章招标内容及要求”。</w:t>
      </w:r>
      <w:r/>
    </w:p>
    <w:p>
      <w:pPr>
        <w:ind w:firstLine="480"/>
        <w:jc w:val="left"/>
        <w:pageBreakBefore w:val="0"/>
        <w:spacing w:line="440" w:lineRule="exact"/>
        <w:widowControl/>
        <w:rPr>
          <w:rFonts w:hint="eastAsia" w:ascii="宋体" w:hAnsi="宋体" w:cs="宋体"/>
          <w:bCs/>
          <w:color w:val="auto"/>
          <w:sz w:val="24"/>
        </w:rPr>
      </w:pPr>
      <w:r>
        <w:rPr>
          <w:rFonts w:hint="eastAsia" w:ascii="宋体" w:hAnsi="宋体" w:cs="宋体"/>
          <w:bCs/>
          <w:color w:val="000000" w:themeColor="text1"/>
          <w:sz w:val="24"/>
          <w14:textFill>
            <w14:solidFill>
              <w14:schemeClr w14:val="tx1"/>
            </w14:solidFill>
          </w14:textFill>
        </w:rPr>
        <w:t xml:space="preserve">合同履行期限：</w:t>
      </w:r>
      <w:r>
        <w:rPr>
          <w:rFonts w:hint="eastAsia" w:ascii="宋体" w:hAnsi="宋体" w:cs="宋体"/>
          <w:sz w:val="24"/>
        </w:rPr>
        <w:t xml:space="preserve">三年</w:t>
      </w:r>
      <w:r>
        <w:rPr>
          <w:rFonts w:hint="eastAsia" w:ascii="宋体" w:hAnsi="宋体" w:cs="宋体"/>
          <w:color w:val="auto"/>
          <w:sz w:val="24"/>
        </w:rPr>
        <w:t xml:space="preserve">（合同一年一签，经采购人考核合格后方可续签下一年服务合同，否则采购人有权终止合同，重新组织招标）。</w:t>
      </w:r>
      <w:r/>
    </w:p>
    <w:p>
      <w:pPr>
        <w:ind w:firstLine="480"/>
        <w:jc w:val="left"/>
        <w:pageBreakBefore w:val="0"/>
        <w:spacing w:line="44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本项目（是/否）接受联合体投标：否。</w:t>
      </w:r>
      <w:r/>
    </w:p>
    <w:p>
      <w:pPr>
        <w:ind w:firstLine="482"/>
        <w:jc w:val="left"/>
        <w:pageBreakBefore w:val="0"/>
        <w:spacing w:line="440" w:lineRule="exact"/>
        <w:widowControl/>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二、申请人的资格要求：招标公告：建湖县教育局校园安保服务项目.doc</w:t>
      </w:r>
      <w:r/>
    </w:p>
    <w:p>
      <w:pPr>
        <w:ind w:firstLine="482"/>
        <w:jc w:val="left"/>
        <w:pageBreakBefore w:val="0"/>
        <w:spacing w:line="440" w:lineRule="exact"/>
        <w:widowControl/>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（一）满足《中华人民共和国政府采购法》第二十二条规定：</w:t>
      </w:r>
      <w:r/>
    </w:p>
    <w:p>
      <w:pPr>
        <w:ind w:firstLine="480"/>
        <w:jc w:val="left"/>
        <w:pageBreakBefore w:val="0"/>
        <w:spacing w:line="44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1.法人或者其他组织的营业执照等证明文件，自然人的身份证明；</w:t>
      </w:r>
      <w:r/>
    </w:p>
    <w:p>
      <w:pPr>
        <w:ind w:firstLine="480"/>
        <w:jc w:val="left"/>
        <w:pageBreakBefore w:val="0"/>
        <w:spacing w:line="44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2.上一年度的财务状况报表（成立不满一年无需提供）；</w:t>
      </w:r>
      <w:r/>
    </w:p>
    <w:p>
      <w:pPr>
        <w:ind w:firstLine="480"/>
        <w:jc w:val="left"/>
        <w:pageBreakBefore w:val="0"/>
        <w:spacing w:line="44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3.有依法缴纳税收和社会保障资金的相关材料（提供提交投标文件截止时间前一年内至少一个月依法缴纳税收及缴纳社会保障资金的证明材料。供应商依法享受缓缴、免缴税收、社会保障资金的提供证明材料）；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pageBreakBefore w:val="0"/>
        <w:spacing w:line="44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4.具备履行合同所必需的设备和专业技术能力的书面声明；</w:t>
      </w:r>
      <w:r/>
    </w:p>
    <w:p>
      <w:pPr>
        <w:ind w:firstLine="480"/>
        <w:jc w:val="left"/>
        <w:pageBreakBefore w:val="0"/>
        <w:spacing w:line="44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5.参加政府采购活动前3年内在经营活动中没有重大违法记录的书面声明。</w:t>
      </w:r>
      <w:r/>
    </w:p>
    <w:p>
      <w:pPr>
        <w:ind w:firstLine="482"/>
        <w:jc w:val="left"/>
        <w:pageBreakBefore w:val="0"/>
        <w:spacing w:line="440" w:lineRule="exact"/>
        <w:widowControl/>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（二）落实政府</w:t>
      </w:r>
      <w:r>
        <w:rPr>
          <w:rFonts w:ascii="宋体" w:hAnsi="宋体" w:cs="宋体"/>
          <w:b/>
          <w:color w:val="000000" w:themeColor="text1"/>
          <w:sz w:val="24"/>
          <w14:textFill>
            <w14:solidFill>
              <w14:schemeClr w14:val="tx1"/>
            </w14:solidFill>
          </w14:textFill>
        </w:rPr>
        <w:t xml:space="preserve">采购政策需满足的资格要求：</w:t>
      </w:r>
      <w:r/>
    </w:p>
    <w:p>
      <w:pPr>
        <w:ind w:firstLine="480"/>
        <w:jc w:val="left"/>
        <w:spacing w:line="440" w:lineRule="exact"/>
        <w:widowControl/>
        <w:rPr>
          <w:rFonts w:ascii="宋体" w:hAnsi="宋体" w:cs="宋体"/>
          <w:bCs/>
          <w:color w:val="000000"/>
          <w:sz w:val="24"/>
        </w:rPr>
      </w:pPr>
      <w:r>
        <w:rPr>
          <w:rFonts w:ascii="宋体" w:hAnsi="宋体" w:cs="宋体"/>
          <w:bCs/>
          <w:color w:val="000000"/>
          <w:sz w:val="24"/>
        </w:rPr>
        <w:t xml:space="preserve">1.</w:t>
      </w:r>
      <w:r>
        <w:rPr>
          <w:rFonts w:hint="eastAsia" w:ascii="宋体" w:hAnsi="宋体" w:cs="宋体"/>
          <w:bCs/>
          <w:color w:val="000000"/>
          <w:sz w:val="24"/>
        </w:rPr>
        <w:t xml:space="preserve">政策采购促进中小企业发展；</w:t>
      </w:r>
      <w:r/>
    </w:p>
    <w:p>
      <w:pPr>
        <w:ind w:firstLine="480"/>
        <w:jc w:val="left"/>
        <w:spacing w:line="440" w:lineRule="exact"/>
        <w:widowControl/>
        <w:rPr>
          <w:rFonts w:ascii="宋体" w:hAnsi="宋体" w:cs="宋体"/>
          <w:bCs/>
          <w:color w:val="000000"/>
          <w:sz w:val="24"/>
        </w:rPr>
      </w:pPr>
      <w:r>
        <w:rPr>
          <w:rFonts w:ascii="宋体" w:hAnsi="宋体" w:cs="宋体"/>
          <w:bCs/>
          <w:color w:val="000000"/>
          <w:sz w:val="24"/>
        </w:rPr>
        <w:t xml:space="preserve">2.</w:t>
      </w:r>
      <w:r>
        <w:rPr>
          <w:rFonts w:hint="eastAsia" w:ascii="宋体" w:hAnsi="宋体" w:cs="宋体"/>
          <w:bCs/>
          <w:color w:val="000000"/>
          <w:sz w:val="24"/>
        </w:rPr>
        <w:t xml:space="preserve">政府采购促进残疾人福利单位发展；</w:t>
      </w:r>
      <w:r/>
    </w:p>
    <w:p>
      <w:pPr>
        <w:ind w:firstLine="480"/>
        <w:jc w:val="left"/>
        <w:spacing w:line="440" w:lineRule="exact"/>
        <w:widowControl/>
        <w:rPr>
          <w:rFonts w:ascii="宋体" w:hAnsi="宋体" w:cs="宋体"/>
          <w:bCs/>
          <w:color w:val="000000"/>
          <w:sz w:val="24"/>
        </w:rPr>
      </w:pPr>
      <w:r>
        <w:rPr>
          <w:rFonts w:ascii="宋体" w:hAnsi="宋体" w:cs="宋体"/>
          <w:bCs/>
          <w:color w:val="000000"/>
          <w:sz w:val="24"/>
        </w:rPr>
        <w:t xml:space="preserve">3.</w:t>
      </w:r>
      <w:r>
        <w:rPr>
          <w:rFonts w:hint="eastAsia" w:ascii="宋体" w:hAnsi="宋体" w:cs="宋体"/>
          <w:bCs/>
          <w:color w:val="000000"/>
          <w:sz w:val="24"/>
        </w:rPr>
        <w:t xml:space="preserve">政府采购促进监狱和戒毒企业发展；</w:t>
      </w:r>
      <w:r/>
    </w:p>
    <w:p>
      <w:pPr>
        <w:ind w:firstLine="480"/>
        <w:jc w:val="left"/>
        <w:spacing w:line="440" w:lineRule="exact"/>
        <w:widowControl/>
        <w:rPr>
          <w:rFonts w:ascii="宋体" w:hAnsi="宋体" w:cs="宋体"/>
          <w:bCs/>
          <w:color w:val="000000"/>
          <w:sz w:val="24"/>
        </w:rPr>
      </w:pPr>
      <w:r>
        <w:rPr>
          <w:rFonts w:ascii="宋体" w:hAnsi="宋体" w:cs="宋体"/>
          <w:bCs/>
          <w:color w:val="000000"/>
          <w:sz w:val="24"/>
        </w:rPr>
        <w:t xml:space="preserve">4.</w:t>
      </w:r>
      <w:r>
        <w:rPr>
          <w:rFonts w:hint="eastAsia" w:ascii="宋体" w:hAnsi="宋体" w:cs="宋体"/>
          <w:bCs/>
          <w:color w:val="000000"/>
          <w:sz w:val="24"/>
        </w:rPr>
        <w:t xml:space="preserve">政府采购鼓励采购节能环保产品；</w:t>
      </w:r>
      <w:r/>
    </w:p>
    <w:p>
      <w:pPr>
        <w:ind w:firstLine="480"/>
        <w:jc w:val="left"/>
        <w:spacing w:line="440" w:lineRule="exact"/>
        <w:widowControl/>
        <w:rPr>
          <w:rFonts w:ascii="宋体" w:hAnsi="宋体" w:cs="宋体"/>
          <w:bCs/>
          <w:color w:val="000000"/>
          <w:sz w:val="24"/>
        </w:rPr>
      </w:pPr>
      <w:r>
        <w:rPr>
          <w:rFonts w:ascii="宋体" w:hAnsi="宋体" w:cs="宋体"/>
          <w:bCs/>
          <w:color w:val="000000"/>
          <w:sz w:val="24"/>
        </w:rPr>
        <w:t xml:space="preserve">5.</w:t>
      </w:r>
      <w:r>
        <w:rPr>
          <w:rFonts w:hint="eastAsia" w:ascii="宋体" w:hAnsi="宋体" w:cs="宋体"/>
          <w:bCs/>
          <w:color w:val="000000"/>
          <w:sz w:val="24"/>
        </w:rPr>
        <w:t xml:space="preserve">为鼓励中小企业发展，如中标企业为中小企业，则由该企业负责所有项目的运营；如中标企业为非中小企业，则中标企业须将不低于总项目30%的份额</w:t>
      </w:r>
      <w:r>
        <w:rPr>
          <w:rFonts w:hint="eastAsia" w:ascii="宋体" w:hAnsi="宋体" w:cs="宋体"/>
          <w:bCs/>
          <w:color w:val="auto"/>
          <w:sz w:val="24"/>
        </w:rPr>
        <w:t xml:space="preserve">，其中预留给小微企业的比例不低于60%，分包给具有相关相应能力的中小企业，由</w:t>
      </w:r>
      <w:r>
        <w:rPr>
          <w:rFonts w:hint="eastAsia" w:ascii="宋体" w:hAnsi="宋体" w:cs="宋体"/>
          <w:bCs/>
          <w:color w:val="000000"/>
          <w:sz w:val="24"/>
        </w:rPr>
        <w:t xml:space="preserve">中标企业统一管理；</w:t>
      </w:r>
      <w:r/>
    </w:p>
    <w:p>
      <w:pPr>
        <w:ind w:firstLine="480"/>
        <w:jc w:val="left"/>
        <w:spacing w:line="440" w:lineRule="exact"/>
        <w:widowControl/>
        <w:rPr>
          <w:rFonts w:ascii="宋体" w:hAnsi="宋体" w:cs="宋体"/>
          <w:bCs/>
          <w:color w:val="000000"/>
          <w:sz w:val="24"/>
        </w:rPr>
      </w:pPr>
      <w:r>
        <w:rPr>
          <w:rFonts w:ascii="宋体" w:hAnsi="宋体" w:cs="宋体"/>
          <w:bCs/>
          <w:color w:val="000000"/>
          <w:sz w:val="24"/>
        </w:rPr>
        <w:t xml:space="preserve">6</w:t>
      </w:r>
      <w:r>
        <w:rPr>
          <w:rFonts w:hint="eastAsia" w:ascii="宋体" w:hAnsi="宋体" w:cs="宋体"/>
          <w:bCs/>
          <w:color w:val="000000"/>
          <w:sz w:val="24"/>
        </w:rPr>
        <w:t xml:space="preserve">.</w:t>
      </w:r>
      <w:r>
        <w:rPr>
          <w:rFonts w:ascii="宋体" w:hAnsi="宋体" w:cs="宋体"/>
          <w:bCs/>
          <w:color w:val="000000"/>
          <w:sz w:val="24"/>
        </w:rPr>
        <w:t xml:space="preserve">政府采购鼓励优先采购节能产品、环境标志产品</w:t>
      </w:r>
      <w:r>
        <w:rPr>
          <w:rFonts w:hint="eastAsia" w:ascii="宋体" w:hAnsi="宋体" w:cs="宋体"/>
          <w:bCs/>
          <w:color w:val="000000"/>
          <w:sz w:val="24"/>
        </w:rPr>
        <w:t xml:space="preserve">：</w:t>
      </w:r>
      <w:r>
        <w:rPr>
          <w:rFonts w:ascii="宋体" w:hAnsi="宋体" w:cs="宋体"/>
          <w:bCs/>
          <w:color w:val="000000"/>
          <w:sz w:val="24"/>
        </w:rPr>
        <w:t xml:space="preserve">严格执行政府采购关于支</w:t>
      </w:r>
      <w:r>
        <w:rPr>
          <w:rFonts w:ascii="宋体" w:hAnsi="宋体" w:cs="宋体"/>
          <w:bCs/>
          <w:color w:val="000000"/>
          <w:sz w:val="24"/>
        </w:rPr>
        <w:t xml:space="preserve">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Cs/>
          <w:color w:val="000000"/>
          <w:sz w:val="24"/>
        </w:rPr>
        <w:t xml:space="preserve">；</w:t>
      </w:r>
      <w:r/>
    </w:p>
    <w:p>
      <w:pPr>
        <w:ind w:firstLine="480"/>
        <w:jc w:val="left"/>
        <w:spacing w:line="440" w:lineRule="exact"/>
        <w:widowControl/>
        <w:rPr>
          <w:rFonts w:ascii="宋体" w:hAnsi="宋体" w:cs="宋体"/>
          <w:bCs/>
          <w:color w:val="000000"/>
          <w:sz w:val="24"/>
        </w:rPr>
      </w:pPr>
      <w:r>
        <w:rPr>
          <w:rFonts w:ascii="宋体" w:hAnsi="宋体" w:cs="宋体"/>
          <w:bCs/>
          <w:color w:val="000000"/>
          <w:sz w:val="24"/>
        </w:rPr>
        <w:t xml:space="preserve">7</w:t>
      </w:r>
      <w:r>
        <w:rPr>
          <w:rFonts w:hint="eastAsia" w:ascii="宋体" w:hAnsi="宋体" w:cs="宋体"/>
          <w:bCs/>
          <w:color w:val="000000"/>
          <w:sz w:val="24"/>
        </w:rPr>
        <w:t xml:space="preserve">.</w:t>
      </w:r>
      <w:r>
        <w:rPr>
          <w:rFonts w:ascii="宋体" w:hAnsi="宋体" w:cs="宋体"/>
          <w:bCs/>
          <w:color w:val="000000"/>
          <w:sz w:val="24"/>
        </w:rPr>
        <w:t xml:space="preserve">执行投标产品的商品包装、快递包装相关政策</w:t>
      </w:r>
      <w:r>
        <w:rPr>
          <w:rFonts w:hint="eastAsia" w:ascii="宋体" w:hAnsi="宋体" w:cs="宋体"/>
          <w:bCs/>
          <w:color w:val="000000"/>
          <w:sz w:val="24"/>
        </w:rPr>
        <w:t xml:space="preserve">：</w:t>
      </w:r>
      <w:r>
        <w:rPr>
          <w:rFonts w:ascii="宋体" w:hAnsi="宋体" w:cs="宋体"/>
          <w:bCs/>
          <w:color w:val="000000"/>
          <w:sz w:val="24"/>
        </w:rPr>
        <w:t xml:space="preserve">供应商对于投标产品的商品包装、快递包装应按照</w:t>
      </w:r>
      <w:r>
        <w:rPr>
          <w:rFonts w:hint="eastAsia" w:ascii="宋体" w:hAnsi="宋体" w:cs="宋体"/>
          <w:bCs/>
          <w:color w:val="000000"/>
          <w:sz w:val="24"/>
        </w:rPr>
        <w:t xml:space="preserve">“</w:t>
      </w:r>
      <w:r>
        <w:rPr>
          <w:rFonts w:ascii="宋体" w:hAnsi="宋体" w:cs="宋体"/>
          <w:bCs/>
          <w:color w:val="000000"/>
          <w:sz w:val="24"/>
        </w:rPr>
        <w:t xml:space="preserve">关于印发《商品包装政府采购需求标准（试行）》、《快递包装政府采购需求标准（试行）》的通知（财办库〔2020〕123号）</w:t>
      </w:r>
      <w:r>
        <w:rPr>
          <w:rFonts w:hint="eastAsia" w:ascii="宋体" w:hAnsi="宋体" w:cs="宋体"/>
          <w:bCs/>
          <w:color w:val="000000"/>
          <w:sz w:val="24"/>
        </w:rPr>
        <w:t xml:space="preserve">”</w:t>
      </w:r>
      <w:r>
        <w:rPr>
          <w:rFonts w:ascii="宋体" w:hAnsi="宋体" w:cs="宋体"/>
          <w:bCs/>
          <w:color w:val="000000"/>
          <w:sz w:val="24"/>
        </w:rPr>
        <w:t xml:space="preserve">执行</w:t>
      </w:r>
      <w:r>
        <w:rPr>
          <w:rFonts w:hint="eastAsia" w:ascii="宋体" w:hAnsi="宋体" w:cs="宋体"/>
          <w:bCs/>
          <w:color w:val="000000"/>
          <w:sz w:val="24"/>
        </w:rPr>
        <w:t xml:space="preserve">；</w:t>
      </w:r>
      <w:r/>
    </w:p>
    <w:p>
      <w:pPr>
        <w:ind w:firstLine="480"/>
        <w:jc w:val="left"/>
        <w:spacing w:line="440" w:lineRule="exact"/>
        <w:widowControl/>
        <w:rPr>
          <w:rFonts w:hint="eastAsia" w:ascii="宋体" w:hAnsi="宋体" w:cs="宋体"/>
          <w:bCs/>
          <w:color w:val="000000" w:themeColor="text1"/>
          <w:sz w:val="24"/>
          <w14:textFill>
            <w14:solidFill>
              <w14:schemeClr w14:val="tx1"/>
            </w14:solidFill>
          </w14:textFill>
        </w:rPr>
      </w:pPr>
      <w:r>
        <w:rPr>
          <w:rFonts w:ascii="宋体" w:hAnsi="宋体" w:cs="宋体"/>
          <w:bCs/>
          <w:color w:val="000000"/>
          <w:sz w:val="24"/>
        </w:rPr>
        <w:t xml:space="preserve">8</w:t>
      </w:r>
      <w:r>
        <w:rPr>
          <w:rFonts w:hint="eastAsia" w:ascii="宋体" w:hAnsi="宋体" w:cs="宋体"/>
          <w:bCs/>
          <w:color w:val="000000"/>
          <w:sz w:val="24"/>
        </w:rPr>
        <w:t xml:space="preserve">.</w:t>
      </w:r>
      <w:r>
        <w:rPr>
          <w:rFonts w:ascii="宋体" w:hAnsi="宋体" w:cs="宋体"/>
          <w:bCs/>
          <w:color w:val="000000"/>
          <w:sz w:val="24"/>
        </w:rPr>
        <w:t xml:space="preserve">执行数据中心采购相关政策</w:t>
      </w:r>
      <w:r>
        <w:rPr>
          <w:rFonts w:hint="eastAsia" w:ascii="宋体" w:hAnsi="宋体" w:cs="宋体"/>
          <w:bCs/>
          <w:color w:val="000000"/>
          <w:sz w:val="24"/>
        </w:rPr>
        <w:t xml:space="preserve">：</w:t>
      </w:r>
      <w:r>
        <w:rPr>
          <w:rFonts w:ascii="宋体" w:hAnsi="宋体" w:cs="宋体"/>
          <w:bCs/>
          <w:color w:val="000000"/>
          <w:sz w:val="24"/>
        </w:rPr>
        <w:t xml:space="preserve">若涉及到数据中心采购，应按照</w:t>
      </w:r>
      <w:r>
        <w:rPr>
          <w:rFonts w:hint="eastAsia" w:ascii="宋体" w:hAnsi="宋体" w:cs="宋体"/>
          <w:bCs/>
          <w:color w:val="000000"/>
          <w:sz w:val="24"/>
        </w:rPr>
        <w:t xml:space="preserve">“关于</w:t>
      </w:r>
      <w:r>
        <w:rPr>
          <w:rFonts w:ascii="宋体" w:hAnsi="宋体" w:cs="宋体"/>
          <w:bCs/>
          <w:color w:val="000000"/>
          <w:sz w:val="24"/>
        </w:rPr>
        <w:t xml:space="preserve">印发《绿色数据中心政府采购需求标准（试行）》的通知（财库〔2023〕7号）</w:t>
      </w:r>
      <w:r>
        <w:rPr>
          <w:rFonts w:hint="eastAsia" w:ascii="宋体" w:hAnsi="宋体" w:cs="宋体"/>
          <w:bCs/>
          <w:color w:val="000000"/>
          <w:sz w:val="24"/>
        </w:rPr>
        <w:t xml:space="preserve">”</w:t>
      </w:r>
      <w:r>
        <w:rPr>
          <w:rFonts w:ascii="宋体" w:hAnsi="宋体" w:cs="宋体"/>
          <w:bCs/>
          <w:color w:val="000000"/>
          <w:sz w:val="24"/>
        </w:rPr>
        <w:t xml:space="preserve">执行。</w:t>
      </w:r>
      <w:r/>
    </w:p>
    <w:p>
      <w:pPr>
        <w:ind w:firstLine="482"/>
        <w:jc w:val="left"/>
        <w:pageBreakBefore w:val="0"/>
        <w:spacing w:line="44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（三）本项目的特定</w:t>
      </w:r>
      <w:r>
        <w:rPr>
          <w:rFonts w:ascii="宋体" w:hAnsi="宋体" w:cs="宋体"/>
          <w:b/>
          <w:bCs/>
          <w:color w:val="000000" w:themeColor="text1"/>
          <w:sz w:val="24"/>
          <w14:textFill>
            <w14:solidFill>
              <w14:schemeClr w14:val="tx1"/>
            </w14:solidFill>
          </w14:textFill>
        </w:rPr>
        <w:t xml:space="preserve">资格要求：</w:t>
      </w:r>
      <w:r/>
    </w:p>
    <w:p>
      <w:pPr>
        <w:ind w:firstLine="480"/>
        <w:jc w:val="left"/>
        <w:keepLines w:val="0"/>
        <w:keepNext w:val="0"/>
        <w:pageBreakBefore w:val="0"/>
        <w:spacing w:line="44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1.投标申请人应是中华人民共和国境内注册的供应商；</w:t>
      </w:r>
      <w:r/>
    </w:p>
    <w:p>
      <w:pPr>
        <w:ind w:firstLine="480"/>
        <w:jc w:val="left"/>
        <w:pageBreakBefore w:val="0"/>
        <w:spacing w:line="440" w:lineRule="exact"/>
        <w:widowControl/>
        <w:rPr>
          <w:rFonts w:hint="default" w:ascii="宋体" w:hAnsi="宋体" w:cs="宋体"/>
          <w:bCs/>
          <w:color w:val="000000" w:themeColor="text1"/>
          <w:sz w:val="24"/>
          <w:lang w:val="en-US" w:eastAsia="zh-CN"/>
          <w14:textFill>
            <w14:solidFill>
              <w14:schemeClr w14:val="tx1"/>
            </w14:solidFill>
          </w14:textFill>
        </w:rPr>
      </w:pPr>
      <w:r>
        <w:rPr>
          <w:rFonts w:hint="eastAsia" w:ascii="宋体" w:hAnsi="宋体" w:cs="宋体"/>
          <w:bCs/>
          <w:color w:val="000000" w:themeColor="text1"/>
          <w:sz w:val="24"/>
          <w:lang w:val="en-US" w:eastAsia="zh-CN"/>
          <w14:textFill>
            <w14:solidFill>
              <w14:schemeClr w14:val="tx1"/>
            </w14:solidFill>
          </w14:textFill>
        </w:rPr>
        <w:t xml:space="preserve">2.</w:t>
      </w:r>
      <w:r>
        <w:rPr>
          <w:rFonts w:hint="eastAsia" w:ascii="宋体" w:hAnsi="宋体" w:cs="宋体"/>
          <w:bCs/>
          <w:color w:val="000000" w:themeColor="text1"/>
          <w:sz w:val="24"/>
          <w14:textFill>
            <w14:solidFill>
              <w14:schemeClr w14:val="tx1"/>
            </w14:solidFill>
          </w14:textFill>
        </w:rPr>
        <w:t xml:space="preserve">投标申请人</w:t>
      </w:r>
      <w:r>
        <w:rPr>
          <w:rFonts w:hint="eastAsia" w:ascii="宋体" w:hAnsi="宋体" w:cs="宋体"/>
          <w:bCs/>
          <w:color w:val="000000" w:themeColor="text1"/>
          <w:sz w:val="24"/>
          <w:lang w:val="en-US" w:eastAsia="zh-CN"/>
          <w14:textFill>
            <w14:solidFill>
              <w14:schemeClr w14:val="tx1"/>
            </w14:solidFill>
          </w14:textFill>
        </w:rPr>
        <w:t xml:space="preserve">具备公安部门颁发的《</w:t>
      </w:r>
      <w:r>
        <w:rPr>
          <w:rFonts w:hint="eastAsia" w:ascii="宋体" w:hAnsi="宋体" w:cs="宋体"/>
          <w:bCs/>
          <w:color w:val="000000" w:themeColor="text1"/>
          <w:sz w:val="24"/>
          <w14:textFill>
            <w14:solidFill>
              <w14:schemeClr w14:val="tx1"/>
            </w14:solidFill>
          </w14:textFill>
        </w:rPr>
        <w:t xml:space="preserve">保安服务许可证</w:t>
      </w:r>
      <w:r>
        <w:rPr>
          <w:rFonts w:hint="eastAsia" w:ascii="宋体" w:hAnsi="宋体" w:cs="宋体"/>
          <w:bCs/>
          <w:color w:val="000000" w:themeColor="text1"/>
          <w:sz w:val="24"/>
          <w:lang w:val="en-US" w:eastAsia="zh-CN"/>
          <w14:textFill>
            <w14:solidFill>
              <w14:schemeClr w14:val="tx1"/>
            </w14:solidFill>
          </w14:textFill>
        </w:rPr>
        <w:t xml:space="preserve">》；</w:t>
      </w:r>
      <w:r/>
    </w:p>
    <w:p>
      <w:pPr>
        <w:ind w:firstLine="480"/>
        <w:jc w:val="left"/>
        <w:pageBreakBefore w:val="0"/>
        <w:spacing w:line="44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lang w:val="en-US" w:eastAsia="zh-CN"/>
          <w14:textFill>
            <w14:solidFill>
              <w14:schemeClr w14:val="tx1"/>
            </w14:solidFill>
          </w14:textFill>
        </w:rPr>
        <w:t xml:space="preserve">3</w:t>
      </w:r>
      <w:r>
        <w:rPr>
          <w:rFonts w:hint="eastAsia" w:ascii="宋体" w:hAnsi="宋体" w:cs="宋体"/>
          <w:bCs/>
          <w:color w:val="000000" w:themeColor="text1"/>
          <w:sz w:val="24"/>
          <w14:textFill>
            <w14:solidFill>
              <w14:schemeClr w14:val="tx1"/>
            </w14:solidFill>
          </w14:textFill>
        </w:rPr>
        <w:t xml:space="preserve">.未被“信用中国”网站（www.creditchina.gov.cn）列入失信被执行人、重大税收违法案件当事人名单、政府采购严重失信行为记录名单；</w:t>
      </w:r>
      <w:r/>
    </w:p>
    <w:p>
      <w:pPr>
        <w:ind w:firstLine="480"/>
        <w:jc w:val="left"/>
        <w:pageBreakBefore w:val="0"/>
        <w:spacing w:line="44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lang w:val="en-US" w:eastAsia="zh-CN"/>
          <w14:textFill>
            <w14:solidFill>
              <w14:schemeClr w14:val="tx1"/>
            </w14:solidFill>
          </w14:textFill>
        </w:rPr>
        <w:t xml:space="preserve">4</w:t>
      </w:r>
      <w:r>
        <w:rPr>
          <w:rFonts w:hint="eastAsia" w:ascii="宋体" w:hAnsi="宋体" w:cs="宋体"/>
          <w:bCs/>
          <w:color w:val="000000" w:themeColor="text1"/>
          <w:sz w:val="24"/>
          <w14:textFill>
            <w14:solidFill>
              <w14:schemeClr w14:val="tx1"/>
            </w14:solidFill>
          </w14:textFill>
        </w:rPr>
        <w:t xml:space="preserve">.单位负责人为同一人或者存在直接控股、管理关系的不同供应商，不得参加同一合同项下的政府采购活动。</w:t>
      </w:r>
      <w:r/>
    </w:p>
    <w:p>
      <w:pPr>
        <w:ind w:firstLine="482"/>
        <w:jc w:val="left"/>
        <w:pageBreakBefore w:val="0"/>
        <w:spacing w:line="440" w:lineRule="exact"/>
        <w:widowControl/>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三、获取招标文件</w:t>
      </w:r>
      <w:r/>
    </w:p>
    <w:p>
      <w:pPr>
        <w:ind w:firstLine="480"/>
        <w:jc w:val="left"/>
        <w:pageBreakBefore w:val="0"/>
        <w:spacing w:line="44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时间</w:t>
      </w:r>
      <w:r>
        <w:rPr>
          <w:rFonts w:ascii="宋体" w:hAnsi="宋体" w:cs="宋体"/>
          <w:bCs/>
          <w:color w:val="000000" w:themeColor="text1"/>
          <w:sz w:val="24"/>
          <w14:textFill>
            <w14:solidFill>
              <w14:schemeClr w14:val="tx1"/>
            </w14:solidFill>
          </w14:textFill>
        </w:rPr>
        <w:t xml:space="preserve">：</w:t>
      </w:r>
      <w:r>
        <w:rPr>
          <w:rFonts w:hint="eastAsia" w:ascii="宋体" w:hAnsi="宋体" w:cs="宋体"/>
          <w:bCs/>
          <w:color w:val="000000" w:themeColor="text1"/>
          <w:sz w:val="24"/>
          <w14:textFill>
            <w14:solidFill>
              <w14:schemeClr w14:val="tx1"/>
            </w14:solidFill>
          </w14:textFill>
        </w:rPr>
        <w:t xml:space="preserve">自招标文件公告发布之日起5个工作日</w:t>
      </w:r>
      <w:r/>
    </w:p>
    <w:p>
      <w:pPr>
        <w:ind w:firstLine="480"/>
        <w:jc w:val="left"/>
        <w:pageBreakBefore w:val="0"/>
        <w:spacing w:line="44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地点：“苏采云”系统内免费下载（投标人必须在苏采云系统中获取采购文件，方能参与政府采购项目）</w:t>
      </w:r>
      <w:r/>
    </w:p>
    <w:p>
      <w:pPr>
        <w:ind w:firstLine="480"/>
        <w:jc w:val="left"/>
        <w:pageBreakBefore w:val="0"/>
        <w:spacing w:line="44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方式：本项目采用网上注册登记方式</w:t>
      </w:r>
      <w:r/>
    </w:p>
    <w:p>
      <w:pPr>
        <w:ind w:firstLine="480"/>
        <w:jc w:val="left"/>
        <w:pageBreakBefore w:val="0"/>
        <w:spacing w:line="44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售价：0.00元</w:t>
      </w:r>
      <w:r/>
    </w:p>
    <w:p>
      <w:pPr>
        <w:ind w:firstLine="482"/>
        <w:jc w:val="left"/>
        <w:pageBreakBefore w:val="0"/>
        <w:spacing w:line="440" w:lineRule="exact"/>
        <w:widowControl/>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四、提交投标文件截止时间、开标时间和地点</w:t>
      </w:r>
      <w:r/>
    </w:p>
    <w:p>
      <w:pPr>
        <w:ind w:firstLine="480"/>
        <w:jc w:val="left"/>
        <w:pageBreakBefore w:val="0"/>
        <w:spacing w:line="440" w:lineRule="exact"/>
        <w:widowControl/>
        <w:rPr>
          <w:rFonts w:hint="eastAsia" w:ascii="宋体" w:hAnsi="宋体" w:cs="宋体"/>
          <w:bCs/>
          <w:color w:val="auto"/>
          <w:sz w:val="24"/>
        </w:rPr>
      </w:pPr>
      <w:r>
        <w:rPr>
          <w:rFonts w:hint="eastAsia" w:ascii="宋体" w:hAnsi="宋体" w:cs="宋体"/>
          <w:bCs/>
          <w:color w:val="auto"/>
          <w:sz w:val="24"/>
          <w:lang w:eastAsia="zh-CN"/>
        </w:rPr>
        <w:t xml:space="preserve">2025-12-18 09:00</w:t>
      </w:r>
      <w:r>
        <w:rPr>
          <w:rFonts w:hint="eastAsia" w:ascii="宋体" w:hAnsi="宋体" w:cs="宋体"/>
          <w:bCs/>
          <w:color w:val="auto"/>
          <w:sz w:val="24"/>
        </w:rPr>
        <w:t xml:space="preserve">（北京时间）</w:t>
      </w:r>
      <w:r/>
    </w:p>
    <w:p>
      <w:pPr>
        <w:ind w:firstLine="480"/>
        <w:jc w:val="left"/>
        <w:pageBreakBefore w:val="0"/>
        <w:spacing w:line="44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sz w:val="24"/>
        </w:rPr>
        <w:t xml:space="preserve">地点：“苏采云”政府采购交易</w:t>
      </w:r>
      <w:r>
        <w:rPr>
          <w:rFonts w:hint="eastAsia" w:ascii="宋体" w:hAnsi="宋体" w:cs="宋体"/>
          <w:bCs/>
          <w:color w:val="000000" w:themeColor="text1"/>
          <w:sz w:val="24"/>
          <w14:textFill>
            <w14:solidFill>
              <w14:schemeClr w14:val="tx1"/>
            </w14:solidFill>
          </w14:textFill>
        </w:rPr>
        <w:t xml:space="preserve">系统网上开标大厅</w:t>
      </w:r>
      <w:r/>
    </w:p>
    <w:p>
      <w:pPr>
        <w:ind w:firstLine="482"/>
        <w:jc w:val="left"/>
        <w:pageBreakBefore w:val="0"/>
        <w:spacing w:line="440" w:lineRule="exact"/>
        <w:widowControl/>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五、公告期限</w:t>
      </w:r>
      <w:r/>
    </w:p>
    <w:p>
      <w:pPr>
        <w:ind w:firstLine="480"/>
        <w:jc w:val="left"/>
        <w:pageBreakBefore w:val="0"/>
        <w:spacing w:line="44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自本公告发布之日起5个工作日。</w:t>
      </w:r>
      <w:r/>
    </w:p>
    <w:p>
      <w:pPr>
        <w:ind w:firstLine="482"/>
        <w:jc w:val="left"/>
        <w:pageBreakBefore w:val="0"/>
        <w:spacing w:line="440" w:lineRule="exact"/>
        <w:widowControl/>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六、其他补充事宜</w:t>
      </w:r>
      <w:r/>
    </w:p>
    <w:p>
      <w:pPr>
        <w:ind w:firstLine="480"/>
        <w:jc w:val="left"/>
        <w:pageBreakBefore w:val="0"/>
        <w:spacing w:line="440" w:lineRule="exact"/>
        <w:widowControl/>
        <w:rPr>
          <w:rFonts w:hint="eastAsia"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 xml:space="preserve">1.</w:t>
      </w:r>
      <w:r>
        <w:rPr>
          <w:rFonts w:hint="eastAsia" w:ascii="宋体" w:hAnsi="宋体" w:cs="宋体"/>
          <w:bCs/>
          <w:color w:val="000000" w:themeColor="text1"/>
          <w:sz w:val="24"/>
          <w14:textFill>
            <w14:solidFill>
              <w14:schemeClr w14:val="tx1"/>
            </w14:solidFill>
          </w14:textFill>
        </w:rPr>
        <w:t xml:space="preserve">招标</w:t>
      </w:r>
      <w:r>
        <w:rPr>
          <w:rFonts w:ascii="宋体" w:hAnsi="宋体" w:cs="宋体"/>
          <w:bCs/>
          <w:color w:val="000000" w:themeColor="text1"/>
          <w:sz w:val="24"/>
          <w14:textFill>
            <w14:solidFill>
              <w14:schemeClr w14:val="tx1"/>
            </w14:solidFill>
          </w14:textFill>
        </w:rPr>
        <w:t xml:space="preserve">文件</w:t>
      </w:r>
      <w:r>
        <w:rPr>
          <w:rFonts w:hint="eastAsia" w:ascii="宋体" w:hAnsi="宋体" w:cs="宋体"/>
          <w:bCs/>
          <w:color w:val="000000" w:themeColor="text1"/>
          <w:sz w:val="24"/>
          <w14:textFill>
            <w14:solidFill>
              <w14:schemeClr w14:val="tx1"/>
            </w14:solidFill>
          </w14:textFill>
        </w:rPr>
        <w:t xml:space="preserve">获取方式：本项目采用网上注册登记方式</w:t>
      </w:r>
      <w:r/>
    </w:p>
    <w:p>
      <w:pPr>
        <w:ind w:firstLine="480"/>
        <w:jc w:val="left"/>
        <w:pageBreakBefore w:val="0"/>
        <w:spacing w:line="440" w:lineRule="exact"/>
        <w:widowControl/>
        <w:rPr>
          <w:rFonts w:hint="eastAsia"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 xml:space="preserve">1.1</w:t>
      </w:r>
      <w:r>
        <w:rPr>
          <w:rFonts w:hint="eastAsia" w:ascii="宋体" w:hAnsi="宋体" w:cs="宋体"/>
          <w:bCs/>
          <w:color w:val="000000" w:themeColor="text1"/>
          <w:sz w:val="24"/>
          <w14:textFill>
            <w14:solidFill>
              <w14:schemeClr w14:val="tx1"/>
            </w14:solidFill>
          </w14:textFill>
        </w:rPr>
        <w:t xml:space="preserve">潜在供应商访问电子招标响应交易平台的网络地址和方法：</w:t>
      </w:r>
      <w:r/>
    </w:p>
    <w:p>
      <w:pPr>
        <w:ind w:firstLine="480"/>
        <w:jc w:val="left"/>
        <w:pageBreakBefore w:val="0"/>
        <w:spacing w:line="44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p>
    <w:p>
      <w:pPr>
        <w:ind w:firstLine="480"/>
        <w:jc w:val="left"/>
        <w:pageBreakBefore w:val="0"/>
        <w:spacing w:line="440" w:lineRule="exact"/>
        <w:widowControl/>
        <w:rPr>
          <w:rFonts w:hint="eastAsia"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 xml:space="preserve">1.2</w:t>
      </w:r>
      <w:r>
        <w:rPr>
          <w:rFonts w:hint="eastAsia" w:ascii="宋体" w:hAnsi="宋体" w:cs="宋体"/>
          <w:bCs/>
          <w:color w:val="000000" w:themeColor="text1"/>
          <w:sz w:val="24"/>
          <w14:textFill>
            <w14:solidFill>
              <w14:schemeClr w14:val="tx1"/>
            </w14:solidFill>
          </w14:textFill>
        </w:rPr>
        <w:t xml:space="preserve">潜在投标人访问“苏采云”系统的网络地址和方法：</w:t>
      </w:r>
      <w:r/>
    </w:p>
    <w:p>
      <w:pPr>
        <w:ind w:firstLine="480"/>
        <w:jc w:val="left"/>
        <w:pageBreakBefore w:val="0"/>
        <w:spacing w:line="44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“苏采云”系统的网址：http://jszfcg.jsczt.cn/。</w:t>
      </w:r>
      <w:r/>
    </w:p>
    <w:p>
      <w:pPr>
        <w:ind w:firstLine="480"/>
        <w:jc w:val="left"/>
        <w:pageBreakBefore w:val="0"/>
        <w:spacing w:line="440" w:lineRule="exact"/>
        <w:widowControl/>
        <w:rPr>
          <w:rFonts w:hint="eastAsia"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 xml:space="preserve">1.3</w:t>
      </w:r>
      <w:r>
        <w:rPr>
          <w:rFonts w:hint="eastAsia" w:ascii="宋体" w:hAnsi="宋体" w:cs="宋体"/>
          <w:bCs/>
          <w:color w:val="000000" w:themeColor="text1"/>
          <w:sz w:val="24"/>
          <w14:textFill>
            <w14:solidFill>
              <w14:schemeClr w14:val="tx1"/>
            </w14:solidFill>
          </w14:textFill>
        </w:rPr>
        <w:t xml:space="preserve">“CA数字证书”的获取：</w:t>
      </w:r>
      <w:r/>
    </w:p>
    <w:p>
      <w:pPr>
        <w:ind w:firstLine="480"/>
        <w:jc w:val="left"/>
        <w:pageBreakBefore w:val="0"/>
        <w:spacing w:line="44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供应商需办理CA锁，“苏采云”系统目前仅支持意源CA，省内各地区办理的用于“苏采云”平台的意源CA全省通用。“CA数字证书”的办理方法详见《江苏省政府采购（供应商）意源CA数字证书及电子签章办理指南》。</w:t>
      </w:r>
      <w:r/>
    </w:p>
    <w:p>
      <w:pPr>
        <w:ind w:firstLine="480"/>
        <w:jc w:val="left"/>
        <w:pageBreakBefore w:val="0"/>
        <w:spacing w:line="440" w:lineRule="exact"/>
        <w:widowControl/>
        <w:rPr>
          <w:rFonts w:hint="eastAsia"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 xml:space="preserve">1.4</w:t>
      </w:r>
      <w:r>
        <w:rPr>
          <w:rFonts w:hint="eastAsia" w:ascii="宋体" w:hAnsi="宋体" w:cs="宋体"/>
          <w:bCs/>
          <w:color w:val="000000" w:themeColor="text1"/>
          <w:sz w:val="24"/>
          <w14:textFill>
            <w14:solidFill>
              <w14:schemeClr w14:val="tx1"/>
            </w14:solidFill>
          </w14:textFill>
        </w:rPr>
        <w:t xml:space="preserve">采购文件（后缀名为“.kedt”）、供应商操作手册及政府采购客户端工具可通过“苏采云”系统--已报名项目--报名详情页面内相应链接进行下载。</w:t>
      </w:r>
      <w:r/>
    </w:p>
    <w:p>
      <w:pPr>
        <w:ind w:firstLine="480"/>
        <w:jc w:val="left"/>
        <w:pageBreakBefore w:val="0"/>
        <w:spacing w:line="440" w:lineRule="exact"/>
        <w:widowControl/>
        <w:rPr>
          <w:rFonts w:hint="eastAsia"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 xml:space="preserve">1.5</w:t>
      </w:r>
      <w:r>
        <w:rPr>
          <w:rFonts w:hint="eastAsia" w:ascii="宋体" w:hAnsi="宋体" w:cs="宋体"/>
          <w:bCs/>
          <w:color w:val="000000" w:themeColor="text1"/>
          <w:sz w:val="24"/>
          <w14:textFill>
            <w14:solidFill>
              <w14:schemeClr w14:val="tx1"/>
            </w14:solidFill>
          </w14:textFill>
        </w:rPr>
        <w:t xml:space="preserve">招标代理机构（采购代理机构）将数据电文形式的招标文件加载至“苏采云”系统，供潜在供应商下载或者查阅。</w:t>
      </w:r>
      <w:r/>
    </w:p>
    <w:p>
      <w:pPr>
        <w:ind w:firstLine="480"/>
        <w:jc w:val="left"/>
        <w:pageBreakBefore w:val="0"/>
        <w:spacing w:line="440" w:lineRule="exact"/>
        <w:widowControl/>
        <w:rPr>
          <w:rFonts w:hint="eastAsia"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 xml:space="preserve">1.6</w:t>
      </w:r>
      <w:r>
        <w:rPr>
          <w:rFonts w:hint="eastAsia" w:ascii="宋体" w:hAnsi="宋体" w:cs="宋体"/>
          <w:bCs/>
          <w:color w:val="000000" w:themeColor="text1"/>
          <w:sz w:val="24"/>
          <w14:textFill>
            <w14:solidFill>
              <w14:schemeClr w14:val="tx1"/>
            </w14:solidFill>
          </w14:textFill>
        </w:rPr>
        <w:t xml:space="preserve">请潜在投标单位提前安装相应的控件（详见《江苏省政府采购管理交易系统（苏采云）供应商操作手册》）并使用谷歌浏览器登录“苏采云”系统参与不见面开评标。</w:t>
      </w:r>
      <w:r/>
    </w:p>
    <w:p>
      <w:pPr>
        <w:ind w:firstLine="482"/>
        <w:jc w:val="left"/>
        <w:pageBreakBefore w:val="0"/>
        <w:spacing w:line="440" w:lineRule="exact"/>
        <w:widowControl/>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如潜在投标人未按上述要求操作，将自行承担所产生的风险。</w:t>
      </w:r>
      <w:r/>
    </w:p>
    <w:p>
      <w:pPr>
        <w:ind w:firstLine="480"/>
        <w:jc w:val="left"/>
        <w:pageBreakBefore w:val="0"/>
        <w:spacing w:line="440" w:lineRule="exact"/>
        <w:widowControl/>
        <w:rPr>
          <w:rFonts w:hint="eastAsia"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 xml:space="preserve">2</w:t>
      </w:r>
      <w:r>
        <w:rPr>
          <w:rFonts w:hint="eastAsia" w:ascii="宋体" w:hAnsi="宋体" w:cs="宋体"/>
          <w:bCs/>
          <w:color w:val="000000" w:themeColor="text1"/>
          <w:sz w:val="24"/>
          <w14:textFill>
            <w14:solidFill>
              <w14:schemeClr w14:val="tx1"/>
            </w14:solidFill>
          </w14:textFill>
        </w:rPr>
        <w:t xml:space="preserve">.各投标人在投标截止时间前应当每天都上网查询，以便获取更新的澄清、修改、补充内容。凡涉及到该项目的补充说明和修改，均以江苏政府采购网上的更正或补充通知为准。</w:t>
      </w:r>
      <w:r/>
    </w:p>
    <w:p>
      <w:pPr>
        <w:ind w:firstLine="480"/>
        <w:jc w:val="left"/>
        <w:pageBreakBefore w:val="0"/>
        <w:spacing w:line="440" w:lineRule="exact"/>
        <w:widowControl/>
        <w:rPr>
          <w:rFonts w:hint="eastAsia"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 xml:space="preserve">3</w:t>
      </w:r>
      <w:r>
        <w:rPr>
          <w:rFonts w:hint="eastAsia" w:ascii="宋体" w:hAnsi="宋体" w:cs="宋体"/>
          <w:bCs/>
          <w:color w:val="000000" w:themeColor="text1"/>
          <w:sz w:val="24"/>
          <w14:textFill>
            <w14:solidFill>
              <w14:schemeClr w14:val="tx1"/>
            </w14:solidFill>
          </w14:textFill>
        </w:rPr>
        <w:t xml:space="preserve">.投标人如在投标过程中存在以下行为，将被列入不良行为记录名单。</w:t>
      </w:r>
      <w:r/>
    </w:p>
    <w:p>
      <w:pPr>
        <w:ind w:firstLine="480"/>
        <w:jc w:val="left"/>
        <w:pageBreakBefore w:val="0"/>
        <w:spacing w:line="440" w:lineRule="exact"/>
        <w:widowControl/>
        <w:rPr>
          <w:rFonts w:hint="eastAsia"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 xml:space="preserve">3</w:t>
      </w:r>
      <w:r>
        <w:rPr>
          <w:rFonts w:hint="eastAsia" w:ascii="宋体" w:hAnsi="宋体" w:cs="宋体"/>
          <w:bCs/>
          <w:color w:val="000000" w:themeColor="text1"/>
          <w:sz w:val="24"/>
          <w14:textFill>
            <w14:solidFill>
              <w14:schemeClr w14:val="tx1"/>
            </w14:solidFill>
          </w14:textFill>
        </w:rPr>
        <w:t xml:space="preserve">.1提供虚假材料谋取中标成交的或采取不正当手段诋毁、排挤其他供应商的；</w:t>
      </w:r>
      <w:r/>
    </w:p>
    <w:p>
      <w:pPr>
        <w:ind w:firstLine="480"/>
        <w:jc w:val="left"/>
        <w:pageBreakBefore w:val="0"/>
        <w:spacing w:line="440" w:lineRule="exact"/>
        <w:widowControl/>
        <w:rPr>
          <w:rFonts w:hint="eastAsia"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 xml:space="preserve">3</w:t>
      </w:r>
      <w:r>
        <w:rPr>
          <w:rFonts w:hint="eastAsia" w:ascii="宋体" w:hAnsi="宋体" w:cs="宋体"/>
          <w:bCs/>
          <w:color w:val="000000" w:themeColor="text1"/>
          <w:sz w:val="24"/>
          <w14:textFill>
            <w14:solidFill>
              <w14:schemeClr w14:val="tx1"/>
            </w14:solidFill>
          </w14:textFill>
        </w:rPr>
        <w:t xml:space="preserve">.2投标人递交无竞争力投标文件的。</w:t>
      </w:r>
      <w:r/>
    </w:p>
    <w:p>
      <w:pPr>
        <w:ind w:firstLine="480"/>
        <w:jc w:val="left"/>
        <w:pageBreakBefore w:val="0"/>
        <w:spacing w:line="440" w:lineRule="exact"/>
        <w:widowControl/>
        <w:rPr>
          <w:rFonts w:hint="eastAsia"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 xml:space="preserve">4</w:t>
      </w:r>
      <w:r>
        <w:rPr>
          <w:rFonts w:hint="eastAsia" w:ascii="宋体" w:hAnsi="宋体" w:cs="宋体"/>
          <w:bCs/>
          <w:color w:val="000000" w:themeColor="text1"/>
          <w:sz w:val="24"/>
          <w14:textFill>
            <w14:solidFill>
              <w14:schemeClr w14:val="tx1"/>
            </w14:solidFill>
          </w14:textFill>
        </w:rPr>
        <w:t xml:space="preserve">.投标人存在串通投标、以他人名义投标、弄虚作假等违法违规行为，或者无正当理由放弃投标、中标资格，造成项目招标失败的，不得参加该项目重新招标的投标。</w:t>
      </w:r>
      <w:r/>
    </w:p>
    <w:p>
      <w:pPr>
        <w:ind w:firstLine="480"/>
        <w:jc w:val="left"/>
        <w:pageBreakBefore w:val="0"/>
        <w:spacing w:line="440" w:lineRule="exact"/>
        <w:widowControl/>
        <w:rPr>
          <w:rFonts w:hint="eastAsia"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 xml:space="preserve">5</w:t>
      </w:r>
      <w:r>
        <w:rPr>
          <w:rFonts w:hint="eastAsia" w:ascii="宋体" w:hAnsi="宋体" w:cs="宋体"/>
          <w:bCs/>
          <w:color w:val="000000" w:themeColor="text1"/>
          <w:sz w:val="24"/>
          <w14:textFill>
            <w14:solidFill>
              <w14:schemeClr w14:val="tx1"/>
            </w14:solidFill>
          </w14:textFill>
        </w:rPr>
        <w:t xml:space="preserve">.因供应商的系统环境、操作等原因导致报名、开评标过程中出现问题由供应商自行承担负责。</w:t>
      </w:r>
      <w:r/>
    </w:p>
    <w:p>
      <w:pPr>
        <w:ind w:firstLine="480"/>
        <w:jc w:val="left"/>
        <w:pageBreakBefore w:val="0"/>
        <w:spacing w:line="440" w:lineRule="exact"/>
        <w:widowControl/>
        <w:rPr>
          <w:rFonts w:hint="eastAsia"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 xml:space="preserve">6</w:t>
      </w:r>
      <w:r>
        <w:rPr>
          <w:rFonts w:hint="eastAsia" w:ascii="宋体" w:hAnsi="宋体" w:cs="宋体"/>
          <w:bCs/>
          <w:color w:val="000000" w:themeColor="text1"/>
          <w:sz w:val="24"/>
          <w14:textFill>
            <w14:solidFill>
              <w14:schemeClr w14:val="tx1"/>
            </w14:solidFill>
          </w14:textFill>
        </w:rPr>
        <w:t xml:space="preserve">.除单一来源采购项目外，为采购项目提供整体设计、规范编制或者项目管理、监理、检测等服务的供应商，不得再参加该采购项目的其他采购活动。</w:t>
      </w:r>
      <w:r/>
    </w:p>
    <w:p>
      <w:pPr>
        <w:ind w:firstLine="482"/>
        <w:jc w:val="left"/>
        <w:pageBreakBefore w:val="0"/>
        <w:spacing w:line="44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七、对本次招标提出询问，请按以下方式联系</w:t>
      </w:r>
      <w:r/>
    </w:p>
    <w:p>
      <w:pPr>
        <w:ind w:firstLine="480"/>
        <w:jc w:val="left"/>
        <w:pageBreakBefore w:val="0"/>
        <w:spacing w:line="44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1.采购人信息</w:t>
      </w:r>
      <w:r/>
    </w:p>
    <w:p>
      <w:pPr>
        <w:ind w:firstLine="480"/>
        <w:jc w:val="left"/>
        <w:pageBreakBefore w:val="0"/>
        <w:spacing w:line="440" w:lineRule="exact"/>
        <w:widowControl/>
        <w:rPr>
          <w:rFonts w:hint="eastAsia" w:ascii="宋体" w:hAnsi="宋体" w:eastAsia="宋体" w:cs="宋体"/>
          <w:bCs/>
          <w:color w:val="000000" w:themeColor="text1"/>
          <w:sz w:val="24"/>
          <w:lang w:eastAsia="zh-CN"/>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单位名称：</w:t>
      </w:r>
      <w:r>
        <w:rPr>
          <w:rFonts w:hint="eastAsia" w:ascii="宋体" w:hAnsi="宋体" w:cs="宋体"/>
          <w:bCs/>
          <w:color w:val="000000" w:themeColor="text1"/>
          <w:sz w:val="24"/>
          <w:lang w:eastAsia="zh-CN"/>
          <w14:textFill>
            <w14:solidFill>
              <w14:schemeClr w14:val="tx1"/>
            </w14:solidFill>
          </w14:textFill>
        </w:rPr>
        <w:t xml:space="preserve">建湖县教育局</w:t>
      </w:r>
      <w:r/>
    </w:p>
    <w:p>
      <w:pPr>
        <w:ind w:firstLine="480"/>
        <w:jc w:val="left"/>
        <w:pageBreakBefore w:val="0"/>
        <w:spacing w:line="44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单位地址：江苏省盐城市建湖县城双湖东路</w:t>
      </w:r>
      <w:r/>
    </w:p>
    <w:p>
      <w:pPr>
        <w:ind w:firstLine="480"/>
        <w:jc w:val="left"/>
        <w:pageBreakBefore w:val="0"/>
        <w:spacing w:line="440" w:lineRule="exact"/>
        <w:widowControl/>
        <w:rPr>
          <w:rFonts w:hint="eastAsia" w:ascii="宋体" w:hAnsi="宋体" w:cs="宋体"/>
          <w:bCs/>
          <w:color w:val="auto"/>
          <w:sz w:val="24"/>
        </w:rPr>
      </w:pPr>
      <w:r>
        <w:rPr>
          <w:rFonts w:hint="eastAsia" w:ascii="宋体" w:hAnsi="宋体" w:cs="宋体"/>
          <w:bCs/>
          <w:color w:val="auto"/>
          <w:sz w:val="24"/>
        </w:rPr>
        <w:t xml:space="preserve">联系人：</w:t>
      </w:r>
      <w:r>
        <w:rPr>
          <w:rFonts w:hint="eastAsia" w:ascii="宋体" w:hAnsi="宋体" w:cs="宋体"/>
          <w:bCs/>
          <w:color w:val="auto"/>
          <w:sz w:val="24"/>
          <w:lang w:val="en-US" w:eastAsia="zh-CN"/>
        </w:rPr>
        <w:t xml:space="preserve">陈</w:t>
      </w:r>
      <w:r>
        <w:rPr>
          <w:rFonts w:hint="eastAsia" w:ascii="宋体" w:hAnsi="宋体" w:cs="宋体"/>
          <w:bCs/>
          <w:color w:val="auto"/>
          <w:sz w:val="24"/>
        </w:rPr>
        <w:t xml:space="preserve">先生</w:t>
      </w:r>
      <w:r/>
    </w:p>
    <w:p>
      <w:pPr>
        <w:ind w:firstLine="480"/>
        <w:jc w:val="left"/>
        <w:pageBreakBefore w:val="0"/>
        <w:spacing w:line="440" w:lineRule="exact"/>
        <w:widowControl/>
        <w:rPr>
          <w:rFonts w:hint="default" w:ascii="宋体" w:hAnsi="宋体" w:eastAsia="宋体" w:cs="宋体"/>
          <w:bCs/>
          <w:color w:val="auto"/>
          <w:sz w:val="24"/>
          <w:lang w:val="en-US" w:eastAsia="zh-CN"/>
        </w:rPr>
      </w:pPr>
      <w:r>
        <w:rPr>
          <w:rFonts w:hint="eastAsia" w:ascii="宋体" w:hAnsi="宋体" w:cs="宋体"/>
          <w:bCs/>
          <w:color w:val="auto"/>
          <w:sz w:val="24"/>
        </w:rPr>
        <w:t xml:space="preserve">联系电话：</w:t>
      </w:r>
      <w:r>
        <w:rPr>
          <w:rFonts w:hint="eastAsia" w:ascii="宋体" w:hAnsi="宋体"/>
          <w:bCs/>
          <w:color w:val="auto"/>
          <w:sz w:val="24"/>
          <w:lang w:val="en-US" w:eastAsia="zh-CN"/>
        </w:rPr>
        <w:t xml:space="preserve">13770218029</w:t>
      </w:r>
      <w:r/>
    </w:p>
    <w:p>
      <w:pPr>
        <w:ind w:firstLine="480"/>
        <w:jc w:val="left"/>
        <w:pageBreakBefore w:val="0"/>
        <w:spacing w:line="44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2.采购代理机构信息（如有）</w:t>
      </w:r>
      <w:r/>
    </w:p>
    <w:p>
      <w:pPr>
        <w:ind w:firstLine="480"/>
        <w:jc w:val="left"/>
        <w:pageBreakBefore w:val="0"/>
        <w:spacing w:line="44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单位名称：</w:t>
      </w:r>
      <w:r>
        <w:rPr>
          <w:rFonts w:hint="eastAsia" w:ascii="宋体" w:hAnsi="宋体"/>
          <w:bCs/>
          <w:color w:val="000000" w:themeColor="text1"/>
          <w:sz w:val="24"/>
          <w14:textFill>
            <w14:solidFill>
              <w14:schemeClr w14:val="tx1"/>
            </w14:solidFill>
          </w14:textFill>
        </w:rPr>
        <w:t xml:space="preserve">江苏滕荣工程项目管理有限公司</w:t>
      </w:r>
      <w:r/>
    </w:p>
    <w:p>
      <w:pPr>
        <w:ind w:firstLine="480"/>
        <w:jc w:val="left"/>
        <w:pageBreakBefore w:val="0"/>
        <w:spacing w:line="440" w:lineRule="exact"/>
        <w:widowControl/>
        <w:rPr>
          <w:rFonts w:hint="eastAsia" w:ascii="宋体" w:hAnsi="宋体" w:cs="Arial"/>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单位地址：</w:t>
      </w:r>
      <w:r>
        <w:rPr>
          <w:rFonts w:hint="eastAsia" w:ascii="宋体" w:hAnsi="宋体" w:cs="Arial"/>
          <w:color w:val="000000" w:themeColor="text1"/>
          <w:sz w:val="24"/>
          <w14:textFill>
            <w14:solidFill>
              <w14:schemeClr w14:val="tx1"/>
            </w14:solidFill>
          </w14:textFill>
        </w:rPr>
        <w:t xml:space="preserve">建湖县双湖路建设大厦二楼</w:t>
      </w:r>
      <w:r/>
    </w:p>
    <w:p>
      <w:pPr>
        <w:ind w:firstLine="480"/>
        <w:jc w:val="left"/>
        <w:pageBreakBefore w:val="0"/>
        <w:spacing w:line="44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联系人：周女士</w:t>
      </w:r>
      <w:r/>
    </w:p>
    <w:p>
      <w:pPr>
        <w:ind w:firstLine="480"/>
        <w:jc w:val="left"/>
        <w:pageBreakBefore w:val="0"/>
        <w:spacing w:line="44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联系电话：</w:t>
      </w:r>
      <w:r>
        <w:rPr>
          <w:rFonts w:hint="eastAsia" w:ascii="宋体" w:hAnsi="宋体" w:cs="宋体"/>
          <w:sz w:val="24"/>
          <w:shd w:val="clear" w:color="auto" w:fill="ffffff"/>
        </w:rPr>
        <w:t xml:space="preserve">18262368169</w:t>
      </w:r>
      <w:r/>
    </w:p>
    <w:p>
      <w:pPr>
        <w:ind w:firstLine="480"/>
        <w:jc w:val="left"/>
        <w:pageBreakBefore w:val="0"/>
        <w:spacing w:line="44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3.项目联系方式</w:t>
      </w:r>
      <w:r/>
    </w:p>
    <w:p>
      <w:pPr>
        <w:ind w:firstLine="480"/>
        <w:jc w:val="left"/>
        <w:pageBreakBefore w:val="0"/>
        <w:spacing w:line="44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项目联系人：周女士</w:t>
      </w:r>
      <w:r/>
    </w:p>
    <w:p>
      <w:pPr>
        <w:ind w:firstLine="480"/>
        <w:jc w:val="left"/>
        <w:pageBreakBefore w:val="0"/>
        <w:spacing w:line="44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电话：</w:t>
      </w:r>
      <w:r>
        <w:rPr>
          <w:rFonts w:hint="eastAsia" w:ascii="宋体" w:hAnsi="宋体" w:cs="宋体"/>
          <w:sz w:val="24"/>
          <w:shd w:val="clear" w:color="auto" w:fill="ffffff"/>
        </w:rPr>
        <w:t xml:space="preserve">18262368169</w:t>
      </w:r>
      <w:r/>
    </w:p>
    <w:p>
      <w:pPr>
        <w:pStyle w:val="1146"/>
        <w:pageBreakBefore w:val="0"/>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p>
      <w:pPr>
        <w:jc w:val="center"/>
        <w:pageBreakBefore w:val="0"/>
        <w:spacing w:line="440" w:lineRule="exact"/>
        <w:rPr>
          <w:rFonts w:hint="eastAsia" w:ascii="宋体" w:hAnsi="宋体"/>
          <w:b/>
          <w:color w:val="000000" w:themeColor="text1"/>
          <w:sz w:val="44"/>
          <w:szCs w:val="44"/>
          <w14:textFill>
            <w14:solidFill>
              <w14:schemeClr w14:val="tx1"/>
            </w14:solidFill>
          </w14:textFill>
        </w:rPr>
        <w:sectPr>
          <w:footerReference w:type="default" r:id="rId12"/>
          <w:footnotePr/>
          <w:endnotePr/>
          <w:type w:val="nextPage"/>
          <w:pgSz w:w="11906" w:h="16838" w:orient="portrait"/>
          <w:pgMar w:top="1134" w:right="1219" w:bottom="1134" w:left="1219" w:header="624" w:footer="624" w:gutter="284"/>
          <w:pgNumType w:start="1"/>
          <w:cols w:num="1" w:sep="0" w:space="720" w:equalWidth="1"/>
          <w:docGrid w:linePitch="360"/>
        </w:sectPr>
      </w:pPr>
      <w:r>
        <w:rPr>
          <w:rFonts w:hint="eastAsia" w:ascii="宋体" w:hAnsi="宋体"/>
          <w:b/>
          <w:color w:val="000000" w:themeColor="text1"/>
          <w:sz w:val="44"/>
          <w:szCs w:val="44"/>
          <w14:textFill>
            <w14:solidFill>
              <w14:schemeClr w14:val="tx1"/>
            </w14:solidFill>
          </w14:textFill>
        </w:rPr>
      </w:r>
      <w:r/>
    </w:p>
    <w:p>
      <w:pPr>
        <w:jc w:val="center"/>
        <w:pageBreakBefore w:val="0"/>
        <w:spacing w:line="440" w:lineRule="exact"/>
        <w:rPr>
          <w:rFonts w:hint="eastAsia" w:ascii="宋体" w:hAnsi="宋体"/>
          <w:b/>
          <w:color w:val="000000" w:themeColor="text1"/>
          <w:sz w:val="40"/>
          <w:szCs w:val="40"/>
          <w14:textFill>
            <w14:solidFill>
              <w14:schemeClr w14:val="tx1"/>
            </w14:solidFill>
          </w14:textFill>
        </w:rPr>
      </w:pPr>
      <w:r>
        <w:rPr>
          <w:rFonts w:hint="eastAsia" w:ascii="宋体" w:hAnsi="宋体"/>
          <w:b/>
          <w:color w:val="000000" w:themeColor="text1"/>
          <w:sz w:val="44"/>
          <w:szCs w:val="44"/>
          <w14:textFill>
            <w14:solidFill>
              <w14:schemeClr w14:val="tx1"/>
            </w14:solidFill>
          </w14:textFill>
        </w:rPr>
        <w:t xml:space="preserve">第二章  投标须知</w:t>
      </w:r>
      <w:r/>
    </w:p>
    <w:p>
      <w:pPr>
        <w:ind w:left="238"/>
        <w:jc w:val="center"/>
        <w:pageBreakBefore w:val="0"/>
        <w:spacing w:before="120" w:after="120" w:line="440" w:lineRule="exact"/>
        <w:rPr>
          <w:rFonts w:hint="eastAsia" w:ascii="宋体" w:hAnsi="宋体"/>
          <w:b/>
          <w:color w:val="000000" w:themeColor="text1"/>
          <w:sz w:val="36"/>
          <w:szCs w:val="36"/>
          <w14:textFill>
            <w14:solidFill>
              <w14:schemeClr w14:val="tx1"/>
            </w14:solidFill>
          </w14:textFill>
        </w:rPr>
        <w:outlineLvl w:val="1"/>
      </w:pPr>
      <w:r>
        <w:rPr>
          <w:rFonts w:hint="eastAsia" w:ascii="宋体" w:hAnsi="宋体"/>
          <w:b/>
          <w:color w:val="000000" w:themeColor="text1"/>
          <w:sz w:val="36"/>
          <w:szCs w:val="36"/>
          <w14:textFill>
            <w14:solidFill>
              <w14:schemeClr w14:val="tx1"/>
            </w14:solidFill>
          </w14:textFill>
        </w:rPr>
        <w:t xml:space="preserve">一、投标须知前附表</w:t>
      </w:r>
      <w:r/>
    </w:p>
    <w:tbl>
      <w:tblPr>
        <w:tblStyle w:val="965"/>
        <w:tblW w:w="10009"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97"/>
        <w:gridCol w:w="1970"/>
        <w:gridCol w:w="1624"/>
        <w:gridCol w:w="3918"/>
      </w:tblGrid>
      <w:tr>
        <w:trPr>
          <w:trHeight w:val="769"/>
        </w:trPr>
        <w:tc>
          <w:tcPr>
            <w:tcW w:w="2497" w:type="dxa"/>
            <w:vAlign w:val="center"/>
            <w:textDirection w:val="lrTb"/>
            <w:noWrap w:val="false"/>
          </w:tcPr>
          <w:p>
            <w:pPr>
              <w:jc w:val="center"/>
              <w:pageBreakBefore w:val="0"/>
              <w:spacing w:line="44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项目名称</w:t>
            </w:r>
            <w:r/>
          </w:p>
        </w:tc>
        <w:tc>
          <w:tcPr>
            <w:gridSpan w:val="3"/>
            <w:tcW w:w="7512" w:type="dxa"/>
            <w:vAlign w:val="center"/>
            <w:textDirection w:val="lrTb"/>
            <w:noWrap w:val="false"/>
          </w:tcPr>
          <w:p>
            <w:pPr>
              <w:jc w:val="center"/>
              <w:pageBreakBefore w:val="0"/>
              <w:spacing w:line="440" w:lineRule="exact"/>
              <w:widowControl/>
              <w:rPr>
                <w:rFonts w:hint="eastAsia" w:ascii="宋体" w:hAnsi="宋体" w:eastAsia="宋体" w:cs="Arial"/>
                <w:bCs/>
                <w:color w:val="000000" w:themeColor="text1"/>
                <w:sz w:val="24"/>
                <w:lang w:eastAsia="zh-CN"/>
                <w14:textFill>
                  <w14:solidFill>
                    <w14:schemeClr w14:val="tx1"/>
                  </w14:solidFill>
                </w14:textFill>
              </w:rPr>
            </w:pPr>
            <w:r>
              <w:rPr>
                <w:rFonts w:hint="eastAsia" w:ascii="宋体" w:hAnsi="宋体"/>
                <w:bCs/>
                <w:color w:val="000000" w:themeColor="text1"/>
                <w:sz w:val="24"/>
                <w:lang w:eastAsia="zh-CN"/>
                <w14:textFill>
                  <w14:solidFill>
                    <w14:schemeClr w14:val="tx1"/>
                  </w14:solidFill>
                </w14:textFill>
              </w:rPr>
              <w:t xml:space="preserve">建湖县教育局校园安保服务项目</w:t>
            </w:r>
            <w:r/>
          </w:p>
        </w:tc>
      </w:tr>
      <w:tr>
        <w:trPr>
          <w:trHeight w:val="2044" w:hRule="exact"/>
        </w:trPr>
        <w:tc>
          <w:tcPr>
            <w:tcW w:w="2497" w:type="dxa"/>
            <w:vAlign w:val="center"/>
            <w:textDirection w:val="lrTb"/>
            <w:noWrap w:val="false"/>
          </w:tcPr>
          <w:p>
            <w:pPr>
              <w:jc w:val="center"/>
              <w:pageBreakBefore w:val="0"/>
              <w:spacing w:line="44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采购内容</w:t>
            </w:r>
            <w:r/>
          </w:p>
        </w:tc>
        <w:tc>
          <w:tcPr>
            <w:gridSpan w:val="3"/>
            <w:tcW w:w="7512" w:type="dxa"/>
            <w:vAlign w:val="center"/>
            <w:textDirection w:val="lrTb"/>
            <w:noWrap w:val="false"/>
          </w:tcPr>
          <w:p>
            <w:pPr>
              <w:ind w:firstLine="480"/>
              <w:jc w:val="left"/>
              <w:pageBreakBefore w:val="0"/>
              <w:spacing w:line="44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Arial"/>
                <w:bCs/>
                <w:color w:val="auto"/>
                <w:sz w:val="24"/>
              </w:rPr>
              <w:t xml:space="preserve">根据要求需配备保安人员</w:t>
            </w:r>
            <w:r>
              <w:rPr>
                <w:rFonts w:hint="eastAsia" w:ascii="宋体" w:hAnsi="宋体" w:cs="Arial"/>
                <w:bCs/>
                <w:color w:val="auto"/>
                <w:sz w:val="24"/>
                <w:lang w:val="en-US" w:eastAsia="zh-CN"/>
              </w:rPr>
              <w:t xml:space="preserve">共计250人（其中管理人员不少于：项目经理1名，组长10名）。 配备的保安人员250人在服务期间须正常缴纳社会保险（投标时提供缴纳社会保险承诺函），</w:t>
            </w:r>
            <w:r>
              <w:rPr>
                <w:rFonts w:hint="eastAsia" w:ascii="宋体" w:hAnsi="宋体" w:cs="Arial"/>
                <w:bCs/>
                <w:color w:val="auto"/>
                <w:sz w:val="24"/>
              </w:rPr>
              <w:t xml:space="preserve">具体内容及服务要求详见</w:t>
            </w:r>
            <w:r>
              <w:rPr>
                <w:rFonts w:hint="eastAsia" w:ascii="宋体" w:hAnsi="宋体" w:cs="宋体"/>
                <w:bCs/>
                <w:color w:val="auto"/>
                <w:sz w:val="24"/>
                <w:szCs w:val="22"/>
              </w:rPr>
              <w:t xml:space="preserve">招标文件“第三章招标内容及要求”。</w:t>
            </w:r>
            <w:r/>
          </w:p>
        </w:tc>
      </w:tr>
      <w:tr>
        <w:trPr>
          <w:trHeight w:val="784" w:hRule="exact"/>
        </w:trPr>
        <w:tc>
          <w:tcPr>
            <w:tcW w:w="2497" w:type="dxa"/>
            <w:vAlign w:val="center"/>
            <w:textDirection w:val="lrTb"/>
            <w:noWrap w:val="false"/>
          </w:tcPr>
          <w:p>
            <w:pPr>
              <w:jc w:val="center"/>
              <w:pageBreakBefore w:val="0"/>
              <w:spacing w:line="44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项目地点</w:t>
            </w:r>
            <w:r/>
          </w:p>
        </w:tc>
        <w:tc>
          <w:tcPr>
            <w:gridSpan w:val="3"/>
            <w:tcW w:w="7512" w:type="dxa"/>
            <w:vAlign w:val="center"/>
            <w:textDirection w:val="lrTb"/>
            <w:noWrap w:val="false"/>
          </w:tcPr>
          <w:p>
            <w:pPr>
              <w:jc w:val="center"/>
              <w:pageBreakBefore w:val="0"/>
              <w:spacing w:line="440" w:lineRule="exact"/>
              <w:rPr>
                <w:rFonts w:hint="eastAsia" w:ascii="宋体" w:hAnsi="宋体"/>
                <w:b/>
                <w:color w:val="000000" w:themeColor="text1"/>
                <w:spacing w:val="14"/>
                <w:sz w:val="24"/>
                <w:shd w:val="clear" w:color="auto" w:fill="ffffff"/>
                <w14:textFill>
                  <w14:solidFill>
                    <w14:schemeClr w14:val="tx1"/>
                  </w14:solidFill>
                </w14:textFill>
              </w:rPr>
            </w:pPr>
            <w:r>
              <w:rPr>
                <w:rFonts w:hint="eastAsia" w:ascii="宋体" w:hAnsi="宋体" w:cs="Arial"/>
                <w:bCs/>
                <w:color w:val="000000" w:themeColor="text1"/>
                <w:sz w:val="24"/>
                <w14:textFill>
                  <w14:solidFill>
                    <w14:schemeClr w14:val="tx1"/>
                  </w14:solidFill>
                </w14:textFill>
              </w:rPr>
              <w:t xml:space="preserve">采购人指定</w:t>
            </w:r>
            <w:r>
              <w:rPr>
                <w:rFonts w:ascii="宋体" w:hAnsi="宋体" w:cs="Arial"/>
                <w:bCs/>
                <w:color w:val="000000" w:themeColor="text1"/>
                <w:sz w:val="24"/>
                <w14:textFill>
                  <w14:solidFill>
                    <w14:schemeClr w14:val="tx1"/>
                  </w14:solidFill>
                </w14:textFill>
              </w:rPr>
              <w:t xml:space="preserve">地点</w:t>
            </w:r>
            <w:r/>
          </w:p>
        </w:tc>
      </w:tr>
      <w:tr>
        <w:trPr>
          <w:trHeight w:val="814" w:hRule="exact"/>
        </w:trPr>
        <w:tc>
          <w:tcPr>
            <w:tcW w:w="2497" w:type="dxa"/>
            <w:vAlign w:val="center"/>
            <w:textDirection w:val="lrTb"/>
            <w:noWrap w:val="false"/>
          </w:tcPr>
          <w:p>
            <w:pPr>
              <w:jc w:val="center"/>
              <w:pageBreakBefore w:val="0"/>
              <w:spacing w:line="44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采购单位联系人</w:t>
            </w:r>
            <w:r/>
          </w:p>
        </w:tc>
        <w:tc>
          <w:tcPr>
            <w:tcW w:w="1970" w:type="dxa"/>
            <w:vAlign w:val="center"/>
            <w:textDirection w:val="lrTb"/>
            <w:noWrap w:val="false"/>
          </w:tcPr>
          <w:p>
            <w:pPr>
              <w:jc w:val="center"/>
              <w:pageBreakBefore w:val="0"/>
              <w:spacing w:line="440" w:lineRule="exact"/>
              <w:rPr>
                <w:rFonts w:hint="eastAsia" w:ascii="宋体" w:hAnsi="宋体"/>
                <w:bCs/>
                <w:color w:val="auto"/>
                <w:sz w:val="24"/>
              </w:rPr>
            </w:pPr>
            <w:r>
              <w:rPr>
                <w:rFonts w:hint="eastAsia" w:ascii="宋体" w:hAnsi="宋体" w:cs="宋体"/>
                <w:bCs/>
                <w:color w:val="auto"/>
                <w:sz w:val="24"/>
                <w:lang w:val="en-US" w:eastAsia="zh-CN"/>
              </w:rPr>
              <w:t xml:space="preserve">陈</w:t>
            </w:r>
            <w:r>
              <w:rPr>
                <w:rFonts w:hint="eastAsia" w:ascii="宋体" w:hAnsi="宋体" w:cs="宋体"/>
                <w:bCs/>
                <w:color w:val="auto"/>
                <w:sz w:val="24"/>
              </w:rPr>
              <w:t xml:space="preserve">先生</w:t>
            </w:r>
            <w:r/>
          </w:p>
        </w:tc>
        <w:tc>
          <w:tcPr>
            <w:tcW w:w="1624" w:type="dxa"/>
            <w:vAlign w:val="center"/>
            <w:textDirection w:val="lrTb"/>
            <w:noWrap w:val="false"/>
          </w:tcPr>
          <w:p>
            <w:pPr>
              <w:jc w:val="center"/>
              <w:pageBreakBefore w:val="0"/>
              <w:spacing w:line="440" w:lineRule="exact"/>
              <w:rPr>
                <w:rFonts w:hint="eastAsia" w:ascii="宋体" w:hAnsi="宋体"/>
                <w:bCs/>
                <w:color w:val="auto"/>
                <w:sz w:val="24"/>
              </w:rPr>
            </w:pPr>
            <w:r>
              <w:rPr>
                <w:rFonts w:hint="eastAsia" w:ascii="宋体" w:hAnsi="宋体"/>
                <w:bCs/>
                <w:color w:val="auto"/>
                <w:sz w:val="24"/>
              </w:rPr>
              <w:t xml:space="preserve">电  话</w:t>
            </w:r>
            <w:r/>
          </w:p>
        </w:tc>
        <w:tc>
          <w:tcPr>
            <w:tcW w:w="3918" w:type="dxa"/>
            <w:vAlign w:val="center"/>
            <w:textDirection w:val="lrTb"/>
            <w:noWrap w:val="false"/>
          </w:tcPr>
          <w:p>
            <w:pPr>
              <w:jc w:val="center"/>
              <w:pageBreakBefore w:val="0"/>
              <w:spacing w:line="440" w:lineRule="exact"/>
              <w:rPr>
                <w:rFonts w:hint="eastAsia" w:ascii="宋体" w:hAnsi="宋体"/>
                <w:bCs/>
                <w:color w:val="auto"/>
                <w:sz w:val="24"/>
              </w:rPr>
            </w:pPr>
            <w:r>
              <w:rPr>
                <w:rFonts w:hint="eastAsia" w:ascii="宋体" w:hAnsi="宋体"/>
                <w:bCs/>
                <w:color w:val="auto"/>
                <w:sz w:val="24"/>
                <w:lang w:val="en-US" w:eastAsia="zh-CN"/>
              </w:rPr>
              <w:t xml:space="preserve">13770218029</w:t>
            </w:r>
            <w:r/>
          </w:p>
        </w:tc>
      </w:tr>
      <w:tr>
        <w:trPr>
          <w:trHeight w:val="814" w:hRule="exact"/>
        </w:trPr>
        <w:tc>
          <w:tcPr>
            <w:tcW w:w="2497" w:type="dxa"/>
            <w:vAlign w:val="center"/>
            <w:textDirection w:val="lrTb"/>
            <w:noWrap w:val="false"/>
          </w:tcPr>
          <w:p>
            <w:pPr>
              <w:jc w:val="center"/>
              <w:pageBreakBefore w:val="0"/>
              <w:spacing w:line="44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代理机构联系人</w:t>
            </w:r>
            <w:r/>
          </w:p>
        </w:tc>
        <w:tc>
          <w:tcPr>
            <w:tcW w:w="1970" w:type="dxa"/>
            <w:vAlign w:val="center"/>
            <w:textDirection w:val="lrTb"/>
            <w:noWrap w:val="false"/>
          </w:tcPr>
          <w:p>
            <w:pPr>
              <w:jc w:val="center"/>
              <w:pageBreakBefore w:val="0"/>
              <w:spacing w:line="440" w:lineRule="exact"/>
              <w:rPr>
                <w:rFonts w:hint="eastAsia" w:ascii="宋体" w:hAnsi="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周女士</w:t>
            </w:r>
            <w:r/>
          </w:p>
        </w:tc>
        <w:tc>
          <w:tcPr>
            <w:tcW w:w="1624" w:type="dxa"/>
            <w:vAlign w:val="center"/>
            <w:textDirection w:val="lrTb"/>
            <w:noWrap w:val="false"/>
          </w:tcPr>
          <w:p>
            <w:pPr>
              <w:jc w:val="center"/>
              <w:pageBreakBefore w:val="0"/>
              <w:spacing w:line="44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电  话</w:t>
            </w:r>
            <w:r/>
          </w:p>
        </w:tc>
        <w:tc>
          <w:tcPr>
            <w:tcW w:w="3918" w:type="dxa"/>
            <w:vAlign w:val="center"/>
            <w:textDirection w:val="lrTb"/>
            <w:noWrap w:val="false"/>
          </w:tcPr>
          <w:p>
            <w:pPr>
              <w:jc w:val="center"/>
              <w:pageBreakBefore w:val="0"/>
              <w:spacing w:line="440" w:lineRule="exact"/>
              <w:rPr>
                <w:rFonts w:hint="eastAsia" w:ascii="宋体" w:hAnsi="宋体"/>
                <w:bCs/>
                <w:color w:val="000000" w:themeColor="text1"/>
                <w:sz w:val="24"/>
                <w14:textFill>
                  <w14:solidFill>
                    <w14:schemeClr w14:val="tx1"/>
                  </w14:solidFill>
                </w14:textFill>
              </w:rPr>
            </w:pPr>
            <w:r>
              <w:rPr>
                <w:rFonts w:hint="eastAsia" w:ascii="宋体" w:hAnsi="宋体" w:cs="宋体"/>
                <w:sz w:val="24"/>
                <w:shd w:val="clear" w:color="auto" w:fill="ffffff"/>
              </w:rPr>
              <w:t xml:space="preserve">18262368169</w:t>
            </w:r>
            <w:r/>
          </w:p>
        </w:tc>
      </w:tr>
      <w:tr>
        <w:trPr>
          <w:trHeight w:val="928" w:hRule="exact"/>
        </w:trPr>
        <w:tc>
          <w:tcPr>
            <w:tcW w:w="2497" w:type="dxa"/>
            <w:vAlign w:val="center"/>
            <w:textDirection w:val="lrTb"/>
            <w:noWrap w:val="false"/>
          </w:tcPr>
          <w:p>
            <w:pPr>
              <w:jc w:val="center"/>
              <w:pageBreakBefore w:val="0"/>
              <w:spacing w:line="44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投标保证金</w:t>
            </w:r>
            <w:r/>
          </w:p>
        </w:tc>
        <w:tc>
          <w:tcPr>
            <w:gridSpan w:val="3"/>
            <w:tcW w:w="7512" w:type="dxa"/>
            <w:vAlign w:val="center"/>
            <w:textDirection w:val="lrTb"/>
            <w:noWrap w:val="false"/>
          </w:tcPr>
          <w:p>
            <w:pPr>
              <w:ind w:firstLine="361"/>
              <w:jc w:val="left"/>
              <w:pageBreakBefore w:val="0"/>
              <w:spacing w:line="44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为贯彻落实苏财购[2020]52号文件精神，该项目投标人可免交投标保证金。</w:t>
            </w:r>
            <w:r/>
          </w:p>
        </w:tc>
      </w:tr>
      <w:tr>
        <w:trPr>
          <w:trHeight w:val="2995"/>
        </w:trPr>
        <w:tc>
          <w:tcPr>
            <w:tcW w:w="2497" w:type="dxa"/>
            <w:vAlign w:val="center"/>
            <w:textDirection w:val="lrTb"/>
            <w:noWrap w:val="false"/>
          </w:tcPr>
          <w:p>
            <w:pPr>
              <w:jc w:val="center"/>
              <w:pageBreakBefore w:val="0"/>
              <w:spacing w:line="44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履约保证金</w:t>
            </w:r>
            <w:r/>
          </w:p>
        </w:tc>
        <w:tc>
          <w:tcPr>
            <w:gridSpan w:val="3"/>
            <w:tcW w:w="7512" w:type="dxa"/>
            <w:vAlign w:val="center"/>
            <w:textDirection w:val="lrTb"/>
            <w:noWrap w:val="false"/>
          </w:tcPr>
          <w:p>
            <w:pPr>
              <w:ind w:firstLine="480"/>
              <w:jc w:val="left"/>
              <w:pageBreakBefore w:val="0"/>
              <w:spacing w:line="440" w:lineRule="exact"/>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中标单位在签订合同时，须向采购人交纳项目中标价5%的履约保证金，</w:t>
            </w:r>
            <w:r>
              <w:rPr>
                <w:rFonts w:hint="eastAsia" w:ascii="宋体" w:hAnsi="宋体"/>
                <w:color w:val="000000" w:themeColor="text1"/>
                <w:sz w:val="24"/>
                <w14:textFill>
                  <w14:solidFill>
                    <w14:schemeClr w14:val="tx1"/>
                  </w14:solidFill>
                </w14:textFill>
              </w:rPr>
              <w:t xml:space="preserve">于服务期满</w:t>
            </w:r>
            <w:r>
              <w:rPr>
                <w:rFonts w:ascii="宋体" w:hAnsi="宋体"/>
                <w:color w:val="000000" w:themeColor="text1"/>
                <w:sz w:val="24"/>
                <w14:textFill>
                  <w14:solidFill>
                    <w14:schemeClr w14:val="tx1"/>
                  </w14:solidFill>
                </w14:textFill>
              </w:rPr>
              <w:t xml:space="preserve">后</w:t>
            </w:r>
            <w:r>
              <w:rPr>
                <w:rFonts w:hint="eastAsia" w:ascii="宋体" w:hAnsi="宋体"/>
                <w:color w:val="000000" w:themeColor="text1"/>
                <w:sz w:val="24"/>
                <w14:textFill>
                  <w14:solidFill>
                    <w14:schemeClr w14:val="tx1"/>
                  </w14:solidFill>
                </w14:textFill>
              </w:rPr>
              <w:t xml:space="preserve">退还</w:t>
            </w:r>
            <w:r>
              <w:rPr>
                <w:rFonts w:hint="eastAsia" w:ascii="宋体" w:hAnsi="宋体" w:cs="宋体"/>
                <w:color w:val="000000" w:themeColor="text1"/>
                <w:sz w:val="24"/>
                <w:szCs w:val="20"/>
                <w14:textFill>
                  <w14:solidFill>
                    <w14:schemeClr w14:val="tx1"/>
                  </w14:solidFill>
                </w14:textFill>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w:t>
            </w:r>
            <w:r/>
          </w:p>
          <w:p>
            <w:pPr>
              <w:ind w:firstLine="480"/>
              <w:jc w:val="left"/>
              <w:pageBreakBefore w:val="0"/>
              <w:spacing w:line="440" w:lineRule="exact"/>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依据《关于在全省政府采购领域推行电子履约保函（保险）的通知》，鼓励供应商自愿使用履约保函（保险）代替缴纳履约保证金。</w:t>
            </w:r>
            <w:r/>
          </w:p>
        </w:tc>
      </w:tr>
      <w:tr>
        <w:trPr>
          <w:trHeight w:val="580"/>
        </w:trPr>
        <w:tc>
          <w:tcPr>
            <w:tcW w:w="2497" w:type="dxa"/>
            <w:vAlign w:val="center"/>
            <w:textDirection w:val="lrTb"/>
            <w:noWrap w:val="false"/>
          </w:tcPr>
          <w:p>
            <w:pPr>
              <w:jc w:val="center"/>
              <w:pageBreakBefore w:val="0"/>
              <w:spacing w:line="440" w:lineRule="exact"/>
              <w:rPr>
                <w:rFonts w:hint="eastAsia" w:ascii="宋体" w:hAnsi="宋体" w:cs="Arial"/>
                <w:bCs/>
                <w:color w:val="000000" w:themeColor="text1"/>
                <w:sz w:val="24"/>
                <w14:textFill>
                  <w14:solidFill>
                    <w14:schemeClr w14:val="tx1"/>
                  </w14:solidFill>
                </w14:textFill>
              </w:rPr>
            </w:pPr>
            <w:r>
              <w:rPr>
                <w:rFonts w:hint="eastAsia" w:ascii="宋体" w:hAnsi="宋体" w:cs="Arial"/>
                <w:bCs/>
                <w:color w:val="000000" w:themeColor="text1"/>
                <w:sz w:val="24"/>
                <w14:textFill>
                  <w14:solidFill>
                    <w14:schemeClr w14:val="tx1"/>
                  </w14:solidFill>
                </w14:textFill>
              </w:rPr>
              <w:t xml:space="preserve">合同履行</w:t>
            </w:r>
            <w:r>
              <w:rPr>
                <w:rFonts w:ascii="宋体" w:hAnsi="宋体" w:cs="Arial"/>
                <w:bCs/>
                <w:color w:val="000000" w:themeColor="text1"/>
                <w:sz w:val="24"/>
                <w14:textFill>
                  <w14:solidFill>
                    <w14:schemeClr w14:val="tx1"/>
                  </w14:solidFill>
                </w14:textFill>
              </w:rPr>
              <w:t xml:space="preserve">期限</w:t>
            </w:r>
            <w:r/>
          </w:p>
        </w:tc>
        <w:tc>
          <w:tcPr>
            <w:gridSpan w:val="3"/>
            <w:tcW w:w="7512" w:type="dxa"/>
            <w:vAlign w:val="center"/>
            <w:textDirection w:val="lrTb"/>
            <w:noWrap w:val="false"/>
          </w:tcPr>
          <w:p>
            <w:pPr>
              <w:ind w:firstLine="3422"/>
              <w:jc w:val="both"/>
              <w:pageBreakBefore w:val="0"/>
              <w:spacing w:line="440" w:lineRule="exact"/>
              <w:widowControl/>
              <w:rPr>
                <w:rFonts w:hint="eastAsia" w:ascii="宋体" w:hAnsi="宋体" w:eastAsia="宋体" w:cs="宋体"/>
                <w:bCs/>
                <w:color w:val="000000" w:themeColor="text1"/>
                <w:sz w:val="24"/>
                <w:lang w:eastAsia="zh-CN"/>
                <w14:textFill>
                  <w14:solidFill>
                    <w14:schemeClr w14:val="tx1"/>
                  </w14:solidFill>
                </w14:textFill>
              </w:rPr>
            </w:pPr>
            <w:r>
              <w:rPr>
                <w:rFonts w:hint="eastAsia" w:ascii="宋体" w:hAnsi="宋体" w:cs="宋体"/>
                <w:color w:val="000000"/>
                <w:sz w:val="24"/>
                <w:lang w:val="en-US" w:eastAsia="zh-CN"/>
              </w:rPr>
              <w:t xml:space="preserve">三年</w:t>
            </w:r>
            <w:r/>
          </w:p>
        </w:tc>
      </w:tr>
      <w:tr>
        <w:trPr>
          <w:trHeight w:val="1291"/>
        </w:trPr>
        <w:tc>
          <w:tcPr>
            <w:tcW w:w="2497" w:type="dxa"/>
            <w:vAlign w:val="center"/>
            <w:textDirection w:val="lrTb"/>
            <w:noWrap w:val="false"/>
          </w:tcPr>
          <w:p>
            <w:pPr>
              <w:jc w:val="center"/>
              <w:pageBreakBefore w:val="0"/>
              <w:spacing w:line="44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投标文件</w:t>
            </w:r>
            <w:r/>
          </w:p>
        </w:tc>
        <w:tc>
          <w:tcPr>
            <w:gridSpan w:val="3"/>
            <w:tcW w:w="7512" w:type="dxa"/>
            <w:vAlign w:val="center"/>
            <w:textDirection w:val="lrTb"/>
            <w:noWrap w:val="false"/>
          </w:tcPr>
          <w:p>
            <w:pPr>
              <w:ind w:firstLine="480"/>
              <w:jc w:val="left"/>
              <w:pageBreakBefore w:val="0"/>
              <w:spacing w:line="440" w:lineRule="exact"/>
              <w:rPr>
                <w:rFonts w:hint="eastAsia"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szCs w:val="22"/>
                <w14:textFill>
                  <w14:solidFill>
                    <w14:schemeClr w14:val="tx1"/>
                  </w14:solidFill>
                </w14:textFill>
              </w:rPr>
              <w:t xml:space="preserve">电子投标文件一份(通过系统提交)；纸质投标文件正本一份，副本贰份，评审结束后由中标候选人邮寄至</w:t>
            </w:r>
            <w:r>
              <w:rPr>
                <w:rFonts w:hint="eastAsia" w:ascii="宋体" w:hAnsi="宋体" w:cs="Arial"/>
                <w:color w:val="000000" w:themeColor="text1"/>
                <w:sz w:val="24"/>
                <w14:textFill>
                  <w14:solidFill>
                    <w14:schemeClr w14:val="tx1"/>
                  </w14:solidFill>
                </w14:textFill>
              </w:rPr>
              <w:t xml:space="preserve">建湖县双湖路建设大厦二楼</w:t>
            </w:r>
            <w:r>
              <w:rPr>
                <w:rFonts w:hint="eastAsia" w:ascii="宋体" w:hAnsi="宋体" w:cs="宋体"/>
                <w:color w:val="000000" w:themeColor="text1"/>
                <w:sz w:val="24"/>
                <w:szCs w:val="22"/>
                <w14:textFill>
                  <w14:solidFill>
                    <w14:schemeClr w14:val="tx1"/>
                  </w14:solidFill>
                </w14:textFill>
              </w:rPr>
              <w:t xml:space="preserve">江苏滕荣工程项目管理有限公司，未中标单位不需要提供。</w:t>
            </w:r>
            <w:r/>
          </w:p>
        </w:tc>
      </w:tr>
      <w:tr>
        <w:trPr>
          <w:trHeight w:val="658"/>
        </w:trPr>
        <w:tc>
          <w:tcPr>
            <w:tcW w:w="2497" w:type="dxa"/>
            <w:vAlign w:val="center"/>
            <w:textDirection w:val="lrTb"/>
            <w:noWrap w:val="false"/>
          </w:tcPr>
          <w:p>
            <w:pPr>
              <w:jc w:val="center"/>
              <w:pageBreakBefore w:val="0"/>
              <w:spacing w:line="44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投标有效期</w:t>
            </w:r>
            <w:r/>
          </w:p>
        </w:tc>
        <w:tc>
          <w:tcPr>
            <w:gridSpan w:val="3"/>
            <w:tcW w:w="7512" w:type="dxa"/>
            <w:vAlign w:val="center"/>
            <w:textDirection w:val="lrTb"/>
            <w:noWrap w:val="false"/>
          </w:tcPr>
          <w:p>
            <w:pPr>
              <w:jc w:val="center"/>
              <w:pageBreakBefore w:val="0"/>
              <w:spacing w:line="440" w:lineRule="exact"/>
              <w:rPr>
                <w:rFonts w:hint="eastAsia" w:ascii="宋体" w:hAnsi="宋体"/>
                <w:b/>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投标截止日起</w:t>
            </w:r>
            <w:r>
              <w:rPr>
                <w:rFonts w:hint="eastAsia" w:ascii="宋体" w:hAnsi="宋体"/>
                <w:color w:val="000000" w:themeColor="text1"/>
                <w:sz w:val="24"/>
                <w:u w:val="single"/>
                <w14:textFill>
                  <w14:solidFill>
                    <w14:schemeClr w14:val="tx1"/>
                  </w14:solidFill>
                </w14:textFill>
              </w:rPr>
              <w:t xml:space="preserve"> 45 </w:t>
            </w:r>
            <w:r>
              <w:rPr>
                <w:rFonts w:hint="eastAsia" w:ascii="宋体" w:hAnsi="宋体"/>
                <w:color w:val="000000" w:themeColor="text1"/>
                <w:sz w:val="24"/>
                <w14:textFill>
                  <w14:solidFill>
                    <w14:schemeClr w14:val="tx1"/>
                  </w14:solidFill>
                </w14:textFill>
              </w:rPr>
              <w:t xml:space="preserve">天（日历天）</w:t>
            </w:r>
            <w:r/>
          </w:p>
        </w:tc>
      </w:tr>
      <w:tr>
        <w:trPr>
          <w:trHeight w:val="1012"/>
        </w:trPr>
        <w:tc>
          <w:tcPr>
            <w:tcW w:w="2497" w:type="dxa"/>
            <w:vAlign w:val="center"/>
            <w:textDirection w:val="lrTb"/>
            <w:noWrap w:val="false"/>
          </w:tcPr>
          <w:p>
            <w:pPr>
              <w:jc w:val="center"/>
              <w:pageBreakBefore w:val="0"/>
              <w:spacing w:line="44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投标截止</w:t>
            </w:r>
            <w:r>
              <w:rPr>
                <w:rFonts w:ascii="宋体" w:hAnsi="宋体"/>
                <w:bCs/>
                <w:color w:val="000000" w:themeColor="text1"/>
                <w:sz w:val="24"/>
                <w14:textFill>
                  <w14:solidFill>
                    <w14:schemeClr w14:val="tx1"/>
                  </w14:solidFill>
                </w14:textFill>
              </w:rPr>
              <w:t xml:space="preserve">时间</w:t>
            </w:r>
            <w:r/>
          </w:p>
        </w:tc>
        <w:tc>
          <w:tcPr>
            <w:gridSpan w:val="3"/>
            <w:tcW w:w="7512" w:type="dxa"/>
            <w:vAlign w:val="center"/>
            <w:textDirection w:val="lrTb"/>
            <w:noWrap w:val="false"/>
          </w:tcPr>
          <w:p>
            <w:pPr>
              <w:jc w:val="left"/>
              <w:pageBreakBefore w:val="0"/>
              <w:spacing w:line="440" w:lineRule="exact"/>
              <w:rPr>
                <w:rFonts w:hint="eastAsia" w:ascii="宋体" w:hAnsi="宋体"/>
                <w:bCs/>
                <w:sz w:val="24"/>
              </w:rPr>
            </w:pPr>
            <w:r>
              <w:rPr>
                <w:rFonts w:hint="eastAsia" w:ascii="宋体" w:hAnsi="宋体" w:cs="宋体"/>
                <w:sz w:val="24"/>
              </w:rPr>
              <w:t xml:space="preserve">时间：</w:t>
            </w:r>
            <w:r>
              <w:rPr>
                <w:rFonts w:hint="eastAsia" w:ascii="宋体" w:hAnsi="宋体"/>
                <w:b/>
                <w:bCs/>
                <w:sz w:val="24"/>
                <w:u w:val="single"/>
                <w:lang w:eastAsia="zh-CN"/>
              </w:rPr>
              <w:t xml:space="preserve">2025年12月18日</w:t>
            </w:r>
            <w:r>
              <w:rPr>
                <w:rFonts w:hint="eastAsia" w:ascii="宋体" w:hAnsi="宋体"/>
                <w:b/>
                <w:bCs/>
                <w:sz w:val="24"/>
                <w:u w:val="single"/>
              </w:rPr>
              <w:t xml:space="preserve">9</w:t>
            </w:r>
            <w:r>
              <w:rPr>
                <w:rFonts w:ascii="宋体" w:hAnsi="宋体"/>
                <w:b/>
                <w:bCs/>
                <w:sz w:val="24"/>
                <w:u w:val="single"/>
              </w:rPr>
              <w:t xml:space="preserve">:00</w:t>
            </w:r>
            <w:r>
              <w:rPr>
                <w:rFonts w:hint="eastAsia" w:ascii="宋体" w:hAnsi="宋体"/>
                <w:b/>
                <w:bCs/>
                <w:sz w:val="24"/>
                <w:u w:val="single"/>
              </w:rPr>
              <w:t xml:space="preserve">时</w:t>
            </w:r>
            <w:r/>
          </w:p>
        </w:tc>
      </w:tr>
      <w:tr>
        <w:trPr>
          <w:trHeight w:val="1212"/>
        </w:trPr>
        <w:tc>
          <w:tcPr>
            <w:tcW w:w="2497" w:type="dxa"/>
            <w:vAlign w:val="center"/>
            <w:textDirection w:val="lrTb"/>
            <w:noWrap w:val="false"/>
          </w:tcPr>
          <w:p>
            <w:pPr>
              <w:jc w:val="center"/>
              <w:pageBreakBefore w:val="0"/>
              <w:spacing w:line="44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开标时间及地点</w:t>
            </w:r>
            <w:r/>
          </w:p>
        </w:tc>
        <w:tc>
          <w:tcPr>
            <w:gridSpan w:val="3"/>
            <w:tcW w:w="7512" w:type="dxa"/>
            <w:vAlign w:val="center"/>
            <w:textDirection w:val="lrTb"/>
            <w:noWrap w:val="false"/>
          </w:tcPr>
          <w:p>
            <w:pPr>
              <w:jc w:val="left"/>
              <w:pageBreakBefore w:val="0"/>
              <w:spacing w:line="440" w:lineRule="exact"/>
              <w:rPr>
                <w:rFonts w:hint="eastAsia" w:ascii="宋体" w:hAnsi="宋体"/>
                <w:b/>
                <w:bCs/>
                <w:sz w:val="24"/>
                <w:u w:val="single"/>
              </w:rPr>
            </w:pPr>
            <w:r>
              <w:rPr>
                <w:rFonts w:hint="eastAsia" w:ascii="宋体" w:hAnsi="宋体" w:cs="宋体"/>
                <w:sz w:val="24"/>
              </w:rPr>
              <w:t xml:space="preserve">时间：</w:t>
            </w:r>
            <w:r>
              <w:rPr>
                <w:rFonts w:hint="eastAsia" w:ascii="宋体" w:hAnsi="宋体"/>
                <w:b/>
                <w:bCs/>
                <w:sz w:val="24"/>
                <w:u w:val="single"/>
                <w:lang w:eastAsia="zh-CN"/>
              </w:rPr>
              <w:t xml:space="preserve">2025年12月18日</w:t>
            </w:r>
            <w:r>
              <w:rPr>
                <w:rFonts w:hint="eastAsia" w:ascii="宋体" w:hAnsi="宋体"/>
                <w:b/>
                <w:bCs/>
                <w:sz w:val="24"/>
                <w:u w:val="single"/>
              </w:rPr>
              <w:t xml:space="preserve">9</w:t>
            </w:r>
            <w:r>
              <w:rPr>
                <w:rFonts w:ascii="宋体" w:hAnsi="宋体"/>
                <w:b/>
                <w:bCs/>
                <w:sz w:val="24"/>
                <w:u w:val="single"/>
              </w:rPr>
              <w:t xml:space="preserve">:00</w:t>
            </w:r>
            <w:r>
              <w:rPr>
                <w:rFonts w:hint="eastAsia" w:ascii="宋体" w:hAnsi="宋体"/>
                <w:b/>
                <w:bCs/>
                <w:sz w:val="24"/>
                <w:u w:val="single"/>
              </w:rPr>
              <w:t xml:space="preserve">时</w:t>
            </w:r>
            <w:r/>
          </w:p>
          <w:p>
            <w:pPr>
              <w:jc w:val="left"/>
              <w:pageBreakBefore w:val="0"/>
              <w:spacing w:line="440" w:lineRule="exact"/>
              <w:rPr>
                <w:rFonts w:hint="eastAsia" w:ascii="宋体" w:hAnsi="宋体"/>
                <w:bCs/>
                <w:sz w:val="24"/>
              </w:rPr>
            </w:pPr>
            <w:r>
              <w:rPr>
                <w:rFonts w:hint="eastAsia" w:ascii="宋体" w:hAnsi="宋体" w:cs="宋体"/>
                <w:sz w:val="24"/>
              </w:rPr>
              <w:t xml:space="preserve">地点：</w:t>
            </w:r>
            <w:r>
              <w:rPr>
                <w:rFonts w:hint="eastAsia" w:hAnsi="宋体"/>
                <w:bCs/>
                <w:sz w:val="24"/>
              </w:rPr>
              <w:t xml:space="preserve">建湖县公共资源交易中心不见面开标厅</w:t>
            </w:r>
            <w:r>
              <w:rPr>
                <w:rFonts w:hint="eastAsia" w:ascii="宋体" w:hAnsi="宋体" w:cs="宋体"/>
                <w:sz w:val="24"/>
              </w:rPr>
              <w:t xml:space="preserve"> </w:t>
            </w:r>
            <w:r>
              <w:rPr>
                <w:rFonts w:hint="eastAsia" w:ascii="宋体" w:hAnsi="宋体"/>
                <w:sz w:val="24"/>
              </w:rPr>
              <w:t xml:space="preserve"> </w:t>
            </w:r>
            <w:r/>
          </w:p>
        </w:tc>
      </w:tr>
      <w:tr>
        <w:trPr>
          <w:trHeight w:val="1017"/>
        </w:trPr>
        <w:tc>
          <w:tcPr>
            <w:tcW w:w="2497" w:type="dxa"/>
            <w:vAlign w:val="center"/>
            <w:textDirection w:val="lrTb"/>
            <w:noWrap w:val="false"/>
          </w:tcPr>
          <w:p>
            <w:pPr>
              <w:jc w:val="center"/>
              <w:pageBreakBefore w:val="0"/>
              <w:spacing w:line="440" w:lineRule="exact"/>
              <w:rPr>
                <w:rFonts w:hint="default" w:ascii="宋体" w:hAnsi="宋体" w:eastAsia="宋体"/>
                <w:bCs/>
                <w:color w:val="000000" w:themeColor="text1"/>
                <w:sz w:val="24"/>
                <w:lang w:val="en-US" w:eastAsia="zh-CN"/>
                <w14:textFill>
                  <w14:solidFill>
                    <w14:schemeClr w14:val="tx1"/>
                  </w14:solidFill>
                </w14:textFill>
              </w:rPr>
            </w:pPr>
            <w:r>
              <w:rPr>
                <w:rFonts w:hint="eastAsia" w:ascii="宋体" w:hAnsi="宋体"/>
                <w:bCs/>
                <w:color w:val="000000" w:themeColor="text1"/>
                <w:sz w:val="24"/>
                <w:lang w:val="en-US" w:eastAsia="zh-CN"/>
                <w14:textFill>
                  <w14:solidFill>
                    <w14:schemeClr w14:val="tx1"/>
                  </w14:solidFill>
                </w14:textFill>
              </w:rPr>
              <w:t xml:space="preserve">采购预算</w:t>
            </w:r>
            <w:r/>
          </w:p>
        </w:tc>
        <w:tc>
          <w:tcPr>
            <w:gridSpan w:val="3"/>
            <w:tcW w:w="7512" w:type="dxa"/>
            <w:vAlign w:val="center"/>
            <w:textDirection w:val="lrTb"/>
            <w:noWrap w:val="false"/>
          </w:tcPr>
          <w:p>
            <w:pPr>
              <w:jc w:val="left"/>
              <w:pageBreakBefore w:val="0"/>
              <w:spacing w:line="440" w:lineRule="exact"/>
              <w:rPr>
                <w:rFonts w:hint="eastAsia" w:ascii="宋体" w:hAnsi="宋体"/>
                <w:b/>
                <w:bCs/>
                <w:color w:val="000000" w:themeColor="text1"/>
                <w:sz w:val="24"/>
                <w14:textFill>
                  <w14:solidFill>
                    <w14:schemeClr w14:val="tx1"/>
                  </w14:solidFill>
                </w14:textFill>
              </w:rPr>
            </w:pPr>
            <w:r>
              <w:rPr>
                <w:rFonts w:hint="eastAsia" w:ascii="宋体" w:hAnsi="宋体" w:cs="宋体"/>
                <w:b/>
                <w:bCs w:val="0"/>
                <w:color w:val="000000" w:themeColor="text1"/>
                <w:sz w:val="24"/>
                <w14:textFill>
                  <w14:solidFill>
                    <w14:schemeClr w14:val="tx1"/>
                  </w14:solidFill>
                </w14:textFill>
              </w:rPr>
              <w:t xml:space="preserve">本项目采购预算为</w:t>
            </w:r>
            <w:r>
              <w:rPr>
                <w:rFonts w:hint="eastAsia" w:ascii="宋体" w:hAnsi="宋体" w:cs="宋体"/>
                <w:b/>
                <w:bCs w:val="0"/>
                <w:color w:val="000000" w:themeColor="text1"/>
                <w:sz w:val="24"/>
                <w:lang w:val="en-US" w:eastAsia="zh-CN"/>
                <w14:textFill>
                  <w14:solidFill>
                    <w14:schemeClr w14:val="tx1"/>
                  </w14:solidFill>
                </w14:textFill>
              </w:rPr>
              <w:t xml:space="preserve">3600</w:t>
            </w:r>
            <w:r>
              <w:rPr>
                <w:rFonts w:hint="eastAsia" w:ascii="宋体" w:hAnsi="宋体" w:cs="宋体"/>
                <w:b/>
                <w:bCs w:val="0"/>
                <w:color w:val="000000" w:themeColor="text1"/>
                <w:sz w:val="24"/>
                <w14:textFill>
                  <w14:solidFill>
                    <w14:schemeClr w14:val="tx1"/>
                  </w14:solidFill>
                </w14:textFill>
              </w:rPr>
              <w:t xml:space="preserve">万元，投标报价高于采购预算的作无效标论处。</w:t>
            </w:r>
            <w:r/>
          </w:p>
        </w:tc>
      </w:tr>
      <w:tr>
        <w:trPr>
          <w:trHeight w:val="717"/>
        </w:trPr>
        <w:tc>
          <w:tcPr>
            <w:tcW w:w="2497" w:type="dxa"/>
            <w:vAlign w:val="center"/>
            <w:textDirection w:val="lrTb"/>
            <w:noWrap w:val="false"/>
          </w:tcPr>
          <w:p>
            <w:pPr>
              <w:jc w:val="center"/>
              <w:pageBreakBefore w:val="0"/>
              <w:spacing w:line="44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评标办法</w:t>
            </w:r>
            <w:r/>
          </w:p>
        </w:tc>
        <w:tc>
          <w:tcPr>
            <w:gridSpan w:val="3"/>
            <w:tcW w:w="7512" w:type="dxa"/>
            <w:vAlign w:val="center"/>
            <w:textDirection w:val="lrTb"/>
            <w:noWrap w:val="false"/>
          </w:tcPr>
          <w:p>
            <w:pPr>
              <w:jc w:val="center"/>
              <w:pageBreakBefore w:val="0"/>
              <w:spacing w:line="440" w:lineRule="exact"/>
              <w:rPr>
                <w:rFonts w:hint="eastAsia" w:ascii="宋体" w:hAnsi="宋体"/>
                <w:b/>
                <w:bCs/>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综合评分法</w:t>
            </w:r>
            <w:r/>
          </w:p>
        </w:tc>
      </w:tr>
      <w:tr>
        <w:trPr>
          <w:trHeight w:val="1127"/>
        </w:trPr>
        <w:tc>
          <w:tcPr>
            <w:tcW w:w="2497" w:type="dxa"/>
            <w:vAlign w:val="center"/>
            <w:textDirection w:val="lrTb"/>
            <w:noWrap w:val="false"/>
          </w:tcPr>
          <w:p>
            <w:pPr>
              <w:jc w:val="center"/>
              <w:pageBreakBefore w:val="0"/>
              <w:spacing w:line="44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其他要求</w:t>
            </w:r>
            <w:r/>
          </w:p>
        </w:tc>
        <w:tc>
          <w:tcPr>
            <w:gridSpan w:val="3"/>
            <w:tcW w:w="7512" w:type="dxa"/>
            <w:vAlign w:val="center"/>
            <w:textDirection w:val="lrTb"/>
            <w:noWrap w:val="false"/>
          </w:tcPr>
          <w:p>
            <w:pPr>
              <w:pageBreakBefore w:val="0"/>
              <w:spacing w:line="440" w:lineRule="exact"/>
              <w:rPr>
                <w:rFonts w:hint="eastAsia" w:ascii="宋体" w:hAnsi="宋体" w:cs="宋体"/>
                <w:b/>
                <w:color w:val="000000" w:themeColor="text1"/>
                <w:spacing w:val="-2"/>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投标人如在投标过程中提供虚假材料谋取中标成交的或采取不正当手段诋毁、排挤其他供应商的,列入不良行为记录名单。</w:t>
            </w:r>
            <w:r/>
          </w:p>
        </w:tc>
      </w:tr>
      <w:tr>
        <w:trPr>
          <w:trHeight w:val="927"/>
        </w:trPr>
        <w:tc>
          <w:tcPr>
            <w:tcW w:w="2497" w:type="dxa"/>
            <w:vAlign w:val="center"/>
            <w:textDirection w:val="lrTb"/>
            <w:noWrap w:val="false"/>
          </w:tcPr>
          <w:p>
            <w:pPr>
              <w:jc w:val="center"/>
              <w:pageBreakBefore w:val="0"/>
              <w:spacing w:line="44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解释权</w:t>
            </w:r>
            <w:r/>
          </w:p>
        </w:tc>
        <w:tc>
          <w:tcPr>
            <w:gridSpan w:val="3"/>
            <w:tcW w:w="7512" w:type="dxa"/>
            <w:vAlign w:val="center"/>
            <w:textDirection w:val="lrTb"/>
            <w:noWrap w:val="false"/>
          </w:tcPr>
          <w:p>
            <w:pPr>
              <w:jc w:val="center"/>
              <w:pageBreakBefore w:val="0"/>
              <w:spacing w:line="44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本采购文件的最终解释权归采购单位所有。</w:t>
            </w:r>
            <w:r/>
          </w:p>
        </w:tc>
      </w:tr>
      <w:tr>
        <w:trPr>
          <w:trHeight w:val="1955"/>
        </w:trPr>
        <w:tc>
          <w:tcPr>
            <w:tcW w:w="2497" w:type="dxa"/>
            <w:vAlign w:val="center"/>
            <w:textDirection w:val="lrTb"/>
            <w:noWrap w:val="false"/>
          </w:tcPr>
          <w:p>
            <w:pPr>
              <w:jc w:val="center"/>
              <w:pageBreakBefore w:val="0"/>
              <w:spacing w:line="44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质疑</w:t>
            </w:r>
            <w:r>
              <w:rPr>
                <w:rFonts w:ascii="宋体" w:hAnsi="宋体"/>
                <w:bCs/>
                <w:color w:val="000000" w:themeColor="text1"/>
                <w:sz w:val="24"/>
                <w14:textFill>
                  <w14:solidFill>
                    <w14:schemeClr w14:val="tx1"/>
                  </w14:solidFill>
                </w14:textFill>
              </w:rPr>
              <w:t xml:space="preserve">受理部门</w:t>
            </w:r>
            <w:r/>
          </w:p>
        </w:tc>
        <w:tc>
          <w:tcPr>
            <w:gridSpan w:val="3"/>
            <w:tcW w:w="7512" w:type="dxa"/>
            <w:vAlign w:val="center"/>
            <w:textDirection w:val="lrTb"/>
            <w:noWrap w:val="false"/>
          </w:tcPr>
          <w:p>
            <w:pPr>
              <w:pageBreakBefore w:val="0"/>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联系部门：</w:t>
            </w:r>
            <w:r>
              <w:rPr>
                <w:rFonts w:hint="eastAsia" w:ascii="宋体" w:hAnsi="宋体" w:cs="宋体"/>
                <w:color w:val="000000" w:themeColor="text1"/>
                <w:szCs w:val="21"/>
                <w:lang w:eastAsia="zh-CN"/>
                <w14:textFill>
                  <w14:solidFill>
                    <w14:schemeClr w14:val="tx1"/>
                  </w14:solidFill>
                </w14:textFill>
              </w:rPr>
              <w:t xml:space="preserve">建湖县教育局</w:t>
            </w:r>
            <w:r>
              <w:rPr>
                <w:rFonts w:hint="eastAsia" w:ascii="宋体" w:hAnsi="宋体" w:cs="宋体"/>
                <w:color w:val="000000" w:themeColor="text1"/>
                <w:szCs w:val="21"/>
                <w14:textFill>
                  <w14:solidFill>
                    <w14:schemeClr w14:val="tx1"/>
                  </w14:solidFill>
                </w14:textFill>
              </w:rPr>
              <w:t xml:space="preserve">/江苏滕荣工程项目管理有限公司</w:t>
            </w:r>
            <w:r/>
          </w:p>
          <w:p>
            <w:pPr>
              <w:pageBreakBefore w:val="0"/>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联系电话：</w:t>
            </w:r>
            <w:r>
              <w:rPr>
                <w:rFonts w:hint="eastAsia" w:ascii="宋体" w:hAnsi="宋体" w:cs="宋体"/>
                <w:color w:val="000000" w:themeColor="text1"/>
                <w:szCs w:val="21"/>
                <w:lang w:val="en-US" w:eastAsia="zh-CN"/>
                <w14:textFill>
                  <w14:solidFill>
                    <w14:schemeClr w14:val="tx1"/>
                  </w14:solidFill>
                </w14:textFill>
              </w:rPr>
              <w:t xml:space="preserve">13770218029</w:t>
            </w:r>
            <w:r>
              <w:rPr>
                <w:rFonts w:hint="eastAsia" w:ascii="宋体" w:hAnsi="宋体" w:cs="宋体"/>
                <w:color w:val="000000" w:themeColor="text1"/>
                <w:szCs w:val="21"/>
                <w14:textFill>
                  <w14:solidFill>
                    <w14:schemeClr w14:val="tx1"/>
                  </w14:solidFill>
                </w14:textFill>
              </w:rPr>
              <w:t xml:space="preserve">/18262368169</w:t>
            </w:r>
            <w:r/>
          </w:p>
          <w:p>
            <w:pPr>
              <w:pageBreakBefore w:val="0"/>
              <w:spacing w:line="440" w:lineRule="exact"/>
              <w:rPr>
                <w:rFonts w:hint="eastAsia" w:ascii="宋体" w:hAnsi="宋体"/>
                <w:b/>
                <w:bCs/>
                <w:color w:val="000000" w:themeColor="text1"/>
                <w:sz w:val="24"/>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通讯地址：江苏省盐城市建湖县城双湖东路/建湖县双湖路建设大厦二楼</w:t>
            </w:r>
            <w:r/>
          </w:p>
        </w:tc>
      </w:tr>
      <w:tr>
        <w:trPr>
          <w:trHeight w:val="1690"/>
        </w:trPr>
        <w:tc>
          <w:tcPr>
            <w:tcW w:w="2497" w:type="dxa"/>
            <w:vAlign w:val="center"/>
            <w:textDirection w:val="lrTb"/>
            <w:noWrap w:val="false"/>
          </w:tcPr>
          <w:p>
            <w:pPr>
              <w:jc w:val="center"/>
              <w:pageBreakBefore w:val="0"/>
              <w:spacing w:line="44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投诉</w:t>
            </w:r>
            <w:r>
              <w:rPr>
                <w:rFonts w:ascii="宋体" w:hAnsi="宋体"/>
                <w:bCs/>
                <w:color w:val="000000" w:themeColor="text1"/>
                <w:sz w:val="24"/>
                <w14:textFill>
                  <w14:solidFill>
                    <w14:schemeClr w14:val="tx1"/>
                  </w14:solidFill>
                </w14:textFill>
              </w:rPr>
              <w:t xml:space="preserve">受理部门</w:t>
            </w:r>
            <w:r/>
          </w:p>
        </w:tc>
        <w:tc>
          <w:tcPr>
            <w:gridSpan w:val="3"/>
            <w:tcW w:w="7512" w:type="dxa"/>
            <w:vAlign w:val="center"/>
            <w:textDirection w:val="lrTb"/>
            <w:noWrap w:val="false"/>
          </w:tcPr>
          <w:p>
            <w:pPr>
              <w:pageBreakBefore w:val="0"/>
              <w:spacing w:line="440" w:lineRule="exact"/>
              <w:rPr>
                <w:rFonts w:hint="eastAsia" w:ascii="宋体" w:hAnsi="宋体" w:cs="Arial"/>
                <w:color w:val="000000" w:themeColor="text1"/>
                <w:sz w:val="24"/>
                <w14:textFill>
                  <w14:solidFill>
                    <w14:schemeClr w14:val="tx1"/>
                  </w14:solidFill>
                </w14:textFill>
              </w:rPr>
            </w:pPr>
            <w:r>
              <w:rPr>
                <w:rFonts w:hint="eastAsia" w:ascii="宋体" w:hAnsi="宋体" w:cs="Arial"/>
                <w:color w:val="000000" w:themeColor="text1"/>
                <w:sz w:val="24"/>
                <w14:textFill>
                  <w14:solidFill>
                    <w14:schemeClr w14:val="tx1"/>
                  </w14:solidFill>
                </w14:textFill>
              </w:rPr>
              <w:t xml:space="preserve">联系部门：建湖县财政局</w:t>
            </w:r>
            <w:r/>
          </w:p>
          <w:p>
            <w:pPr>
              <w:pageBreakBefore w:val="0"/>
              <w:spacing w:line="440" w:lineRule="exact"/>
              <w:rPr>
                <w:rFonts w:hint="eastAsia" w:ascii="宋体" w:hAnsi="宋体" w:cs="Arial"/>
                <w:color w:val="000000" w:themeColor="text1"/>
                <w:sz w:val="24"/>
                <w14:textFill>
                  <w14:solidFill>
                    <w14:schemeClr w14:val="tx1"/>
                  </w14:solidFill>
                </w14:textFill>
              </w:rPr>
            </w:pPr>
            <w:r>
              <w:rPr>
                <w:rFonts w:hint="eastAsia" w:ascii="宋体" w:hAnsi="宋体" w:cs="Arial"/>
                <w:color w:val="000000" w:themeColor="text1"/>
                <w:sz w:val="24"/>
                <w14:textFill>
                  <w14:solidFill>
                    <w14:schemeClr w14:val="tx1"/>
                  </w14:solidFill>
                </w14:textFill>
              </w:rPr>
              <w:t xml:space="preserve">通讯</w:t>
            </w:r>
            <w:r>
              <w:rPr>
                <w:rFonts w:ascii="宋体" w:hAnsi="宋体" w:cs="Arial"/>
                <w:color w:val="000000" w:themeColor="text1"/>
                <w:sz w:val="24"/>
                <w14:textFill>
                  <w14:solidFill>
                    <w14:schemeClr w14:val="tx1"/>
                  </w14:solidFill>
                </w14:textFill>
              </w:rPr>
              <w:t xml:space="preserve">地址：</w:t>
            </w:r>
            <w:r>
              <w:rPr>
                <w:rFonts w:hint="eastAsia" w:ascii="宋体" w:hAnsi="宋体" w:cs="Arial"/>
                <w:color w:val="000000" w:themeColor="text1"/>
                <w:sz w:val="24"/>
                <w14:textFill>
                  <w14:solidFill>
                    <w14:schemeClr w14:val="tx1"/>
                  </w14:solidFill>
                </w14:textFill>
              </w:rPr>
              <w:t xml:space="preserve">建湖县</w:t>
            </w:r>
            <w:r>
              <w:rPr>
                <w:rFonts w:ascii="宋体" w:hAnsi="宋体" w:cs="Arial"/>
                <w:color w:val="000000" w:themeColor="text1"/>
                <w:sz w:val="24"/>
                <w14:textFill>
                  <w14:solidFill>
                    <w14:schemeClr w14:val="tx1"/>
                  </w14:solidFill>
                </w14:textFill>
              </w:rPr>
              <w:t xml:space="preserve">双湖路建设大厦</w:t>
            </w:r>
            <w:r/>
          </w:p>
          <w:p>
            <w:pPr>
              <w:pageBreakBefore w:val="0"/>
              <w:spacing w:line="440" w:lineRule="exact"/>
              <w:rPr>
                <w:color w:val="000000" w:themeColor="text1"/>
                <w14:textFill>
                  <w14:solidFill>
                    <w14:schemeClr w14:val="tx1"/>
                  </w14:solidFill>
                </w14:textFill>
              </w:rPr>
            </w:pPr>
            <w:r>
              <w:rPr>
                <w:rFonts w:hint="eastAsia" w:ascii="宋体" w:hAnsi="宋体" w:cs="Arial"/>
                <w:color w:val="000000" w:themeColor="text1"/>
                <w:sz w:val="24"/>
                <w14:textFill>
                  <w14:solidFill>
                    <w14:schemeClr w14:val="tx1"/>
                  </w14:solidFill>
                </w14:textFill>
              </w:rPr>
              <w:t xml:space="preserve">联系方式：0515-86233622</w:t>
            </w:r>
            <w:r/>
          </w:p>
        </w:tc>
      </w:tr>
      <w:tr>
        <w:trPr>
          <w:trHeight w:val="1062"/>
        </w:trPr>
        <w:tc>
          <w:tcPr>
            <w:tcW w:w="2497" w:type="dxa"/>
            <w:vAlign w:val="center"/>
            <w:textDirection w:val="lrTb"/>
            <w:noWrap w:val="false"/>
          </w:tcPr>
          <w:p>
            <w:pPr>
              <w:jc w:val="center"/>
              <w:pageBreakBefore w:val="0"/>
              <w:spacing w:line="44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软件技术支持</w:t>
            </w:r>
            <w:r/>
          </w:p>
        </w:tc>
        <w:tc>
          <w:tcPr>
            <w:gridSpan w:val="3"/>
            <w:tcW w:w="7512" w:type="dxa"/>
            <w:vAlign w:val="center"/>
            <w:textDirection w:val="lrTb"/>
            <w:noWrap w:val="false"/>
          </w:tcPr>
          <w:p>
            <w:pPr>
              <w:pageBreakBefore w:val="0"/>
              <w:spacing w:line="44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联系方式：0519-86722805</w:t>
            </w:r>
            <w:r/>
          </w:p>
        </w:tc>
      </w:tr>
    </w:tbl>
    <w:p>
      <w:pPr>
        <w:jc w:val="center"/>
        <w:pageBreakBefore w:val="0"/>
        <w:spacing w:before="100" w:beforeAutospacing="1" w:after="100" w:afterAutospacing="1" w:line="440" w:lineRule="exact"/>
        <w:widowControl/>
        <w:rPr>
          <w:rFonts w:hint="eastAsia"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r>
      <w:r/>
    </w:p>
    <w:p>
      <w:pPr>
        <w:jc w:val="center"/>
        <w:pageBreakBefore w:val="0"/>
        <w:spacing w:before="100" w:beforeAutospacing="1" w:after="100" w:afterAutospacing="1" w:line="440" w:lineRule="exact"/>
        <w:widowControl/>
        <w:rPr>
          <w:rFonts w:hint="eastAsia"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二、总  则</w:t>
      </w:r>
      <w:r/>
    </w:p>
    <w:p>
      <w:pPr>
        <w:ind w:firstLine="472"/>
        <w:pageBreakBefore w:val="0"/>
        <w:spacing w:line="440" w:lineRule="exact"/>
        <w:tabs>
          <w:tab w:val="left" w:pos="7665" w:leader="none"/>
        </w:tabs>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1．适用范围</w:t>
      </w:r>
      <w:r/>
    </w:p>
    <w:p>
      <w:pPr>
        <w:pageBreakBefore w:val="0"/>
        <w:spacing w:line="440" w:lineRule="exact"/>
        <w:tabs>
          <w:tab w:val="left" w:pos="7665"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1.1本次项目仅适用于招标文件中所叙述项目的</w:t>
      </w:r>
      <w:r>
        <w:rPr>
          <w:rFonts w:hint="eastAsia" w:ascii="宋体" w:hAnsi="宋体"/>
          <w:color w:val="000000" w:themeColor="text1"/>
          <w:sz w:val="24"/>
          <w:lang w:val="en-US" w:eastAsia="zh-CN"/>
          <w14:textFill>
            <w14:solidFill>
              <w14:schemeClr w14:val="tx1"/>
            </w14:solidFill>
          </w14:textFill>
        </w:rPr>
        <w:t xml:space="preserve">服务</w:t>
      </w:r>
      <w:r>
        <w:rPr>
          <w:rFonts w:hint="eastAsia" w:ascii="宋体" w:hAnsi="宋体"/>
          <w:color w:val="000000" w:themeColor="text1"/>
          <w:sz w:val="24"/>
          <w14:textFill>
            <w14:solidFill>
              <w14:schemeClr w14:val="tx1"/>
            </w14:solidFill>
          </w14:textFill>
        </w:rPr>
        <w:t xml:space="preserve">采购。</w:t>
      </w:r>
      <w:r/>
    </w:p>
    <w:p>
      <w:pPr>
        <w:ind w:firstLine="472"/>
        <w:pageBreakBefore w:val="0"/>
        <w:spacing w:line="440" w:lineRule="exact"/>
        <w:tabs>
          <w:tab w:val="left" w:pos="7665" w:leader="none"/>
        </w:tabs>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2．定义</w:t>
      </w:r>
      <w:r/>
    </w:p>
    <w:p>
      <w:pPr>
        <w:pageBreakBefore w:val="0"/>
        <w:spacing w:line="440" w:lineRule="exact"/>
        <w:tabs>
          <w:tab w:val="left" w:pos="7665"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2.1“采购人”、“采购单位”系指本次采购项目的采购人方。</w:t>
      </w:r>
      <w:r/>
    </w:p>
    <w:p>
      <w:pPr>
        <w:pageBreakBefore w:val="0"/>
        <w:spacing w:line="440" w:lineRule="exact"/>
        <w:tabs>
          <w:tab w:val="left" w:pos="7665"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2.2“采购代理机构”系指本次招标采购项目活动组织方。</w:t>
      </w:r>
      <w:r/>
    </w:p>
    <w:p>
      <w:pPr>
        <w:pageBreakBefore w:val="0"/>
        <w:spacing w:line="440" w:lineRule="exact"/>
        <w:tabs>
          <w:tab w:val="left" w:pos="7665"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2.3“投标人”系指获取了本招标文件，且已经提交或者准备提交本次投标文件的制造商或供货商。</w:t>
      </w:r>
      <w:r/>
    </w:p>
    <w:p>
      <w:pPr>
        <w:pageBreakBefore w:val="0"/>
        <w:spacing w:line="440" w:lineRule="exact"/>
        <w:tabs>
          <w:tab w:val="left" w:pos="7665"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2.4“投标文件有效期” 系指本次采购项目投标截止之日起至合同签订之日止的期限。</w:t>
      </w:r>
      <w:r/>
    </w:p>
    <w:p>
      <w:pPr>
        <w:ind w:firstLine="480"/>
        <w:pageBreakBefore w:val="0"/>
        <w:spacing w:line="440" w:lineRule="exact"/>
        <w:tabs>
          <w:tab w:val="left" w:pos="7665"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2.5不可抗力：不可预见、不能避免并且不能克服的客观情况。</w:t>
      </w:r>
      <w:r/>
    </w:p>
    <w:p>
      <w:pPr>
        <w:ind w:firstLine="482"/>
        <w:pageBreakBefore w:val="0"/>
        <w:spacing w:line="440" w:lineRule="exact"/>
        <w:tabs>
          <w:tab w:val="left" w:pos="7665" w:leader="none"/>
        </w:tabs>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3．申请人</w:t>
      </w:r>
      <w:r>
        <w:rPr>
          <w:rFonts w:ascii="宋体" w:hAnsi="宋体"/>
          <w:b/>
          <w:color w:val="000000" w:themeColor="text1"/>
          <w:sz w:val="24"/>
          <w14:textFill>
            <w14:solidFill>
              <w14:schemeClr w14:val="tx1"/>
            </w14:solidFill>
          </w14:textFill>
        </w:rPr>
        <w:t xml:space="preserve">的资格要求</w:t>
      </w:r>
      <w:r>
        <w:rPr>
          <w:rFonts w:hint="eastAsia" w:ascii="宋体" w:hAnsi="宋体"/>
          <w:b/>
          <w:color w:val="000000" w:themeColor="text1"/>
          <w:sz w:val="24"/>
          <w14:textFill>
            <w14:solidFill>
              <w14:schemeClr w14:val="tx1"/>
            </w14:solidFill>
          </w14:textFill>
        </w:rPr>
        <w:t xml:space="preserve">：</w:t>
      </w:r>
      <w:r>
        <w:rPr>
          <w:rFonts w:ascii="宋体" w:hAnsi="宋体" w:cs="宋体"/>
          <w:color w:val="000000" w:themeColor="text1"/>
          <w:sz w:val="24"/>
          <w14:textFill>
            <w14:solidFill>
              <w14:schemeClr w14:val="tx1"/>
            </w14:solidFill>
          </w14:textFill>
        </w:rPr>
        <w:t xml:space="preserve">详见招标公告。</w:t>
      </w:r>
      <w:r/>
    </w:p>
    <w:p>
      <w:pPr>
        <w:pageBreakBefore w:val="0"/>
        <w:spacing w:before="100" w:beforeAutospacing="1" w:after="100" w:afterAutospacing="1" w:line="440" w:lineRule="exact"/>
        <w:widowControl/>
        <w:rPr>
          <w:rFonts w:hint="eastAsia"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r>
      <w:r/>
    </w:p>
    <w:p>
      <w:pPr>
        <w:jc w:val="center"/>
        <w:pageBreakBefore w:val="0"/>
        <w:spacing w:before="100" w:beforeAutospacing="1" w:after="100" w:afterAutospacing="1" w:line="440" w:lineRule="exact"/>
        <w:widowControl/>
        <w:rPr>
          <w:rFonts w:hint="eastAsia"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三、招标文件</w:t>
      </w:r>
      <w:r/>
    </w:p>
    <w:p>
      <w:pPr>
        <w:ind w:firstLine="482"/>
        <w:pageBreakBefore w:val="0"/>
        <w:spacing w:line="440" w:lineRule="exact"/>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4．招标文件的构成</w:t>
      </w:r>
      <w:r/>
    </w:p>
    <w:p>
      <w:pPr>
        <w:pageBreakBefore w:val="0"/>
        <w:spacing w:line="440" w:lineRule="exact"/>
        <w:tabs>
          <w:tab w:val="left" w:pos="7665"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4.1招标文件用以阐明招标项目所需的资质、技术、服务及报价等要求、招标投标程序、有关规定和注意事项以及合同主要条款等。本招标文件包括以下内容：</w:t>
      </w:r>
      <w:r/>
    </w:p>
    <w:p>
      <w:pPr>
        <w:ind w:firstLine="480"/>
        <w:pageBreakBefore w:val="0"/>
        <w:spacing w:line="440" w:lineRule="exact"/>
        <w:tabs>
          <w:tab w:val="left" w:pos="7665"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4.1.1招标公告；</w:t>
      </w:r>
      <w:r/>
    </w:p>
    <w:p>
      <w:pPr>
        <w:ind w:firstLine="480"/>
        <w:pageBreakBefore w:val="0"/>
        <w:spacing w:line="440" w:lineRule="exact"/>
        <w:tabs>
          <w:tab w:val="left" w:pos="7665"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4.1.2投标人须知；</w:t>
      </w:r>
      <w:r/>
    </w:p>
    <w:p>
      <w:pPr>
        <w:ind w:firstLine="480"/>
        <w:pageBreakBefore w:val="0"/>
        <w:spacing w:line="440" w:lineRule="exact"/>
        <w:tabs>
          <w:tab w:val="left" w:pos="7665"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4.1.3招标内容及要求；</w:t>
      </w:r>
      <w:r/>
    </w:p>
    <w:p>
      <w:pPr>
        <w:ind w:firstLine="480"/>
        <w:pageBreakBefore w:val="0"/>
        <w:spacing w:line="440" w:lineRule="exact"/>
        <w:tabs>
          <w:tab w:val="left" w:pos="7665"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4.1.4评标办法及评分标准；</w:t>
      </w:r>
      <w:r/>
    </w:p>
    <w:p>
      <w:pPr>
        <w:ind w:firstLine="480"/>
        <w:pageBreakBefore w:val="0"/>
        <w:spacing w:line="440" w:lineRule="exact"/>
        <w:tabs>
          <w:tab w:val="left" w:pos="7665"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4.1.5合同主要条款；</w:t>
      </w:r>
      <w:r/>
    </w:p>
    <w:p>
      <w:pPr>
        <w:ind w:firstLine="480"/>
        <w:pageBreakBefore w:val="0"/>
        <w:spacing w:line="440" w:lineRule="exact"/>
        <w:tabs>
          <w:tab w:val="left" w:pos="7665"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4.1.6投标文件格式。</w:t>
      </w:r>
      <w:r/>
    </w:p>
    <w:p>
      <w:pPr>
        <w:ind w:firstLine="480"/>
        <w:pageBreakBefore w:val="0"/>
        <w:spacing w:line="440" w:lineRule="exact"/>
        <w:tabs>
          <w:tab w:val="left" w:pos="7665"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p>
    <w:p>
      <w:pPr>
        <w:ind w:firstLine="482"/>
        <w:pageBreakBefore w:val="0"/>
        <w:spacing w:line="44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5．招标文件的澄清、修改及补充：</w:t>
      </w:r>
      <w:r/>
    </w:p>
    <w:p>
      <w:pPr>
        <w:ind w:firstLine="484"/>
        <w:pageBreakBefore w:val="0"/>
        <w:spacing w:line="440" w:lineRule="exact"/>
        <w:rPr>
          <w:rFonts w:hint="eastAsia"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5.1</w:t>
      </w:r>
      <w:r>
        <w:rPr>
          <w:rFonts w:hint="eastAsia" w:ascii="宋体" w:hAnsi="宋体"/>
          <w:color w:val="000000" w:themeColor="text1"/>
          <w:sz w:val="24"/>
          <w14:textFill>
            <w14:solidFill>
              <w14:schemeClr w14:val="tx1"/>
            </w14:solidFill>
          </w14:textFill>
        </w:rPr>
        <w:t xml:space="preserve">投标人在收到招标文件后，如有疑问需要澄清，应以规定的</w:t>
      </w:r>
      <w:r>
        <w:rPr>
          <w:rFonts w:hint="eastAsia" w:ascii="宋体" w:hAnsi="宋体"/>
          <w:color w:val="auto"/>
          <w:sz w:val="24"/>
        </w:rPr>
        <w:t xml:space="preserve">时间和方式（2025年</w:t>
      </w:r>
      <w:r>
        <w:rPr>
          <w:rFonts w:hint="eastAsia" w:ascii="宋体" w:hAnsi="宋体"/>
          <w:color w:val="auto"/>
          <w:sz w:val="24"/>
          <w:lang w:val="en-US" w:eastAsia="zh-CN"/>
        </w:rPr>
        <w:t xml:space="preserve">12</w:t>
      </w:r>
      <w:r>
        <w:rPr>
          <w:rFonts w:hint="eastAsia" w:ascii="宋体" w:hAnsi="宋体"/>
          <w:color w:val="auto"/>
          <w:sz w:val="24"/>
        </w:rPr>
        <w:t xml:space="preserve">月</w:t>
      </w:r>
      <w:r>
        <w:rPr>
          <w:rFonts w:hint="eastAsia" w:ascii="宋体" w:hAnsi="宋体"/>
          <w:color w:val="auto"/>
          <w:sz w:val="24"/>
          <w:lang w:val="en-US" w:eastAsia="zh-CN"/>
        </w:rPr>
        <w:t xml:space="preserve">12</w:t>
      </w:r>
      <w:r>
        <w:rPr>
          <w:rFonts w:hint="eastAsia" w:ascii="宋体" w:hAnsi="宋体"/>
          <w:color w:val="auto"/>
          <w:sz w:val="24"/>
        </w:rPr>
        <w:t xml:space="preserve">日17:00前）向采购人或代理机构提出，如在规定期限内未递</w:t>
      </w:r>
      <w:r>
        <w:rPr>
          <w:rFonts w:hint="eastAsia" w:ascii="宋体" w:hAnsi="宋体"/>
          <w:color w:val="000000" w:themeColor="text1"/>
          <w:sz w:val="24"/>
          <w14:textFill>
            <w14:solidFill>
              <w14:schemeClr w14:val="tx1"/>
            </w14:solidFill>
          </w14:textFill>
        </w:rPr>
        <w:t xml:space="preserve">交疑问或未按规定提交投标疑问的，则视为该投标人无疑问。</w:t>
      </w:r>
      <w:r/>
    </w:p>
    <w:p>
      <w:pPr>
        <w:ind w:firstLine="484"/>
        <w:pageBreakBefore w:val="0"/>
        <w:spacing w:line="440" w:lineRule="exact"/>
        <w:rPr>
          <w:rFonts w:hint="eastAsia" w:ascii="宋体" w:hAnsi="宋体" w:cs="宋体"/>
          <w:b/>
          <w:bCs/>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5.2</w:t>
      </w:r>
      <w:r>
        <w:rPr>
          <w:rFonts w:ascii="宋体" w:hAnsi="宋体"/>
          <w:color w:val="000000" w:themeColor="text1"/>
          <w:sz w:val="24"/>
          <w14:textFill>
            <w14:solidFill>
              <w14:schemeClr w14:val="tx1"/>
            </w14:solidFill>
          </w14:textFill>
        </w:rPr>
        <w:t xml:space="preserve">在投标截止日期前，采购单位</w:t>
      </w:r>
      <w:r>
        <w:rPr>
          <w:rFonts w:hint="eastAsia" w:ascii="宋体" w:hAnsi="宋体"/>
          <w:color w:val="000000" w:themeColor="text1"/>
          <w:sz w:val="24"/>
          <w14:textFill>
            <w14:solidFill>
              <w14:schemeClr w14:val="tx1"/>
            </w14:solidFill>
          </w14:textFill>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p>
      <w:pPr>
        <w:ind w:firstLine="480"/>
        <w:jc w:val="left"/>
        <w:pageBreakBefore w:val="0"/>
        <w:spacing w:line="44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5.3 标书以外的内容，一律拒绝答复。</w:t>
      </w:r>
      <w:r/>
    </w:p>
    <w:p>
      <w:pPr>
        <w:ind w:firstLine="480"/>
        <w:jc w:val="left"/>
        <w:pageBreakBefore w:val="0"/>
        <w:spacing w:line="44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5.4 投标人对采购人提供的采购文件所做出的推论、解释和结论，采购人概不负责。投标人由于对招标文件的任何推论和误解以及采购人对有关问题的口头解释所造成的后果，均由投标人自负。</w:t>
      </w:r>
      <w:r/>
    </w:p>
    <w:p>
      <w:pPr>
        <w:ind w:firstLine="480"/>
        <w:jc w:val="left"/>
        <w:pageBreakBefore w:val="0"/>
        <w:spacing w:line="440" w:lineRule="exact"/>
        <w:widowControl/>
        <w:rPr>
          <w:color w:val="000000" w:themeColor="text1"/>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5.5 本采购文件的最终解释权归采购单位所有。</w:t>
      </w:r>
      <w:r/>
    </w:p>
    <w:p>
      <w:pPr>
        <w:ind w:firstLine="3415"/>
        <w:pageBreakBefore w:val="0"/>
        <w:spacing w:before="100" w:beforeAutospacing="1" w:after="100" w:afterAutospacing="1" w:line="440" w:lineRule="exact"/>
        <w:widowControl/>
        <w:rPr>
          <w:rFonts w:hint="eastAsia" w:ascii="宋体" w:hAnsi="宋体" w:cs="宋体"/>
          <w:b/>
          <w:color w:val="000000" w:themeColor="text1"/>
          <w:sz w:val="36"/>
          <w:szCs w:val="32"/>
          <w14:textFill>
            <w14:solidFill>
              <w14:schemeClr w14:val="tx1"/>
            </w14:solidFill>
          </w14:textFill>
        </w:rPr>
      </w:pPr>
      <w:r>
        <w:rPr>
          <w:rFonts w:hint="eastAsia" w:ascii="宋体" w:hAnsi="宋体" w:cs="宋体"/>
          <w:b/>
          <w:color w:val="000000" w:themeColor="text1"/>
          <w:sz w:val="36"/>
          <w:szCs w:val="32"/>
          <w14:textFill>
            <w14:solidFill>
              <w14:schemeClr w14:val="tx1"/>
            </w14:solidFill>
          </w14:textFill>
        </w:rPr>
      </w:r>
      <w:r/>
    </w:p>
    <w:p>
      <w:pPr>
        <w:ind w:firstLine="3415"/>
        <w:pageBreakBefore w:val="0"/>
        <w:spacing w:before="100" w:beforeAutospacing="1" w:after="100" w:afterAutospacing="1" w:line="440" w:lineRule="exact"/>
        <w:widowControl/>
        <w:rPr>
          <w:rFonts w:hint="eastAsia" w:ascii="宋体" w:hAnsi="宋体" w:cs="宋体"/>
          <w:b/>
          <w:color w:val="000000" w:themeColor="text1"/>
          <w:sz w:val="36"/>
          <w:szCs w:val="32"/>
          <w14:textFill>
            <w14:solidFill>
              <w14:schemeClr w14:val="tx1"/>
            </w14:solidFill>
          </w14:textFill>
        </w:rPr>
      </w:pPr>
      <w:r>
        <w:rPr>
          <w:rFonts w:hint="eastAsia" w:ascii="宋体" w:hAnsi="宋体" w:cs="宋体"/>
          <w:b/>
          <w:color w:val="000000" w:themeColor="text1"/>
          <w:sz w:val="36"/>
          <w:szCs w:val="32"/>
          <w14:textFill>
            <w14:solidFill>
              <w14:schemeClr w14:val="tx1"/>
            </w14:solidFill>
          </w14:textFill>
        </w:rPr>
        <w:t xml:space="preserve">四、投标文件</w:t>
      </w:r>
      <w:r/>
    </w:p>
    <w:p>
      <w:pPr>
        <w:ind w:firstLine="482"/>
        <w:pageBreakBefore w:val="0"/>
        <w:spacing w:line="44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6．投标文件的编制</w:t>
      </w:r>
      <w:r/>
    </w:p>
    <w:p>
      <w:pPr>
        <w:ind w:firstLine="480"/>
        <w:pageBreakBefore w:val="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6.1要求</w:t>
      </w:r>
      <w:r/>
    </w:p>
    <w:p>
      <w:pPr>
        <w:ind w:firstLine="480"/>
        <w:pageBreakBefore w:val="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6.1.1投标人应仔细阅读招标文件的所有内容，按招标文件的要求提供投标文件，并保证所提供的全部资料的真实性，以使其投标对招标文件作出实质性响应，否则，其投标可能被拒绝。</w:t>
      </w:r>
      <w:r/>
    </w:p>
    <w:p>
      <w:pPr>
        <w:ind w:firstLine="480"/>
        <w:pageBreakBefore w:val="0"/>
        <w:spacing w:line="440" w:lineRule="exact"/>
        <w:tabs>
          <w:tab w:val="left" w:pos="7665"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6.1.2无论投标过程中的做法和结果如何，投标人自行承担所有与参加投标有关的全部费用.</w:t>
      </w:r>
      <w:r/>
    </w:p>
    <w:p>
      <w:pPr>
        <w:ind w:firstLine="480"/>
        <w:pageBreakBefore w:val="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6.2投标语言及计量单位  </w:t>
      </w:r>
      <w:r/>
    </w:p>
    <w:p>
      <w:pPr>
        <w:ind w:firstLine="480"/>
        <w:pageBreakBefore w:val="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6.2.1投标文件以及投标人与采购单位就有关投标事宜的所有来往函电均应使用简体中文书写。</w:t>
      </w:r>
      <w:r/>
    </w:p>
    <w:p>
      <w:pPr>
        <w:ind w:firstLine="480"/>
        <w:pageBreakBefore w:val="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6.2.2关于投标计量单位，招标文件已有明确规定的，使用招标文件规定的计量单位；招标文件没有规定的，应采用中华人民共和国法定计量单位。</w:t>
      </w:r>
      <w:r/>
    </w:p>
    <w:p>
      <w:pPr>
        <w:ind w:firstLine="480"/>
        <w:pageBreakBefore w:val="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p>
    <w:p>
      <w:pPr>
        <w:ind w:firstLine="480"/>
        <w:pageBreakBefore w:val="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6.2.4翻译的中文文件与外文文件如果出现差异和矛盾时，以中文为准。但不能故意错误翻译，否则，投标人的投标文件将作为无效投标处理。</w:t>
      </w:r>
      <w:r/>
    </w:p>
    <w:p>
      <w:pPr>
        <w:ind w:firstLine="480"/>
        <w:jc w:val="left"/>
        <w:pageBreakBefore w:val="0"/>
        <w:spacing w:line="440" w:lineRule="exact"/>
        <w:widowControl/>
        <w:rPr>
          <w:rFonts w:hint="eastAsia"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6.3电子投标文件其他要求</w:t>
      </w:r>
      <w:r/>
    </w:p>
    <w:p>
      <w:pPr>
        <w:ind w:firstLine="480"/>
        <w:jc w:val="left"/>
        <w:pageBreakBefore w:val="0"/>
        <w:spacing w:line="440" w:lineRule="exact"/>
        <w:widowControl/>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6</w:t>
      </w:r>
      <w:r>
        <w:rPr>
          <w:rFonts w:ascii="宋体" w:hAnsi="宋体"/>
          <w:color w:val="000000" w:themeColor="text1"/>
          <w:sz w:val="24"/>
          <w:szCs w:val="20"/>
          <w14:textFill>
            <w14:solidFill>
              <w14:schemeClr w14:val="tx1"/>
            </w14:solidFill>
          </w14:textFill>
        </w:rPr>
        <w:t xml:space="preserve">.3.1电子招标投标交易平台（即“苏采云”系统）相关要求是本招标文件的组成部分。</w:t>
      </w:r>
      <w:r/>
    </w:p>
    <w:p>
      <w:pPr>
        <w:ind w:firstLine="480"/>
        <w:jc w:val="left"/>
        <w:pageBreakBefore w:val="0"/>
        <w:spacing w:line="440" w:lineRule="exact"/>
        <w:widowControl/>
        <w:rPr>
          <w:rFonts w:hint="eastAsia"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6.3.2投标人应对CA证书妥善保管，如被他人盗用投标，因此带来的结果均由投标人自行承担。</w:t>
      </w:r>
      <w:r/>
    </w:p>
    <w:p>
      <w:pPr>
        <w:ind w:firstLine="480"/>
        <w:jc w:val="left"/>
        <w:pageBreakBefore w:val="0"/>
        <w:spacing w:line="440" w:lineRule="exact"/>
        <w:widowControl/>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6</w:t>
      </w:r>
      <w:r>
        <w:rPr>
          <w:rFonts w:ascii="宋体" w:hAnsi="宋体"/>
          <w:color w:val="000000" w:themeColor="text1"/>
          <w:sz w:val="24"/>
          <w:szCs w:val="20"/>
          <w14:textFill>
            <w14:solidFill>
              <w14:schemeClr w14:val="tx1"/>
            </w14:solidFill>
          </w14:textFill>
        </w:rPr>
        <w:t xml:space="preserve">.3.3投标人应当对招标文件提出的实质性要求和条件作出实质性响应，并在电子投标系统逐条应答。</w:t>
      </w:r>
      <w:r/>
    </w:p>
    <w:p>
      <w:pPr>
        <w:ind w:firstLine="480"/>
        <w:jc w:val="left"/>
        <w:pageBreakBefore w:val="0"/>
        <w:spacing w:line="440" w:lineRule="exact"/>
        <w:widowControl/>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6</w:t>
      </w:r>
      <w:r>
        <w:rPr>
          <w:rFonts w:ascii="宋体" w:hAnsi="宋体"/>
          <w:color w:val="000000" w:themeColor="text1"/>
          <w:sz w:val="24"/>
          <w:szCs w:val="20"/>
          <w14:textFill>
            <w14:solidFill>
              <w14:schemeClr w14:val="tx1"/>
            </w14:solidFill>
          </w14:textFill>
        </w:rPr>
        <w:t xml:space="preserve">.3.4投标人应对要求提供的资格证明文件（如资质证书、资格证书）、技术资料（如白皮书、彩页、手册、检测报告等）扫描上传至投标系统。 </w:t>
      </w:r>
      <w:r/>
    </w:p>
    <w:p>
      <w:pPr>
        <w:ind w:firstLine="480"/>
        <w:jc w:val="left"/>
        <w:pageBreakBefore w:val="0"/>
        <w:spacing w:line="440" w:lineRule="exact"/>
        <w:widowControl/>
        <w:rPr>
          <w:rFonts w:hint="eastAsia"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6.4投标人应当在招标文件要求提交投标文件的截止时间前，将投标文件提交至“苏采云”系统，逾期提交的投标文件，“苏采云”系统将自动拒收。各投标人应在规定时间内凭CA证书进行网上解密。</w:t>
      </w:r>
      <w:r/>
    </w:p>
    <w:p>
      <w:pPr>
        <w:ind w:firstLine="480"/>
        <w:jc w:val="left"/>
        <w:pageBreakBefore w:val="0"/>
        <w:spacing w:line="440" w:lineRule="exact"/>
        <w:widowControl/>
        <w:rPr>
          <w:rFonts w:hint="eastAsia" w:ascii="宋体" w:hAnsi="宋体"/>
          <w:color w:val="000000" w:themeColor="text1"/>
          <w:sz w:val="24"/>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p>
    <w:p>
      <w:pPr>
        <w:pStyle w:val="1161"/>
        <w:ind w:firstLine="482"/>
        <w:pageBreakBefore w:val="0"/>
        <w:spacing w:line="440" w:lineRule="exact"/>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7．</w:t>
      </w:r>
      <w:r>
        <w:rPr>
          <w:rFonts w:hint="eastAsia" w:ascii="宋体" w:hAnsi="宋体"/>
          <w:b/>
          <w:bCs/>
          <w:color w:val="000000" w:themeColor="text1"/>
          <w:sz w:val="24"/>
          <w14:textFill>
            <w14:solidFill>
              <w14:schemeClr w14:val="tx1"/>
            </w14:solidFill>
          </w14:textFill>
        </w:rPr>
        <w:t xml:space="preserve">为贯彻落实苏财购[2020]52号文件精神，该项目投标人可免交投标保证金。</w:t>
      </w:r>
      <w:r/>
    </w:p>
    <w:p>
      <w:pPr>
        <w:ind w:firstLine="472"/>
        <w:pageBreakBefore w:val="0"/>
        <w:spacing w:line="44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8．投标报价：</w:t>
      </w:r>
      <w:r/>
    </w:p>
    <w:p>
      <w:pPr>
        <w:ind w:firstLine="463"/>
        <w:pageBreakBefore w:val="0"/>
        <w:spacing w:line="440" w:lineRule="exact"/>
        <w:rPr>
          <w:rFonts w:hint="eastAsia"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8.1</w:t>
      </w:r>
      <w:r>
        <w:rPr>
          <w:rFonts w:hint="eastAsia" w:ascii="宋体" w:hAnsi="宋体"/>
          <w:color w:val="000000" w:themeColor="text1"/>
          <w:sz w:val="24"/>
          <w14:textFill>
            <w14:solidFill>
              <w14:schemeClr w14:val="tx1"/>
            </w14:solidFill>
          </w14:textFill>
        </w:rPr>
        <w:t xml:space="preserve">投标方应在招标文件所附的投标报价表上写明投标产品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p>
    <w:p>
      <w:pPr>
        <w:ind w:firstLine="463"/>
        <w:pageBreakBefore w:val="0"/>
        <w:spacing w:line="440" w:lineRule="exact"/>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8.2</w:t>
      </w:r>
      <w:r>
        <w:rPr>
          <w:rFonts w:hint="eastAsia" w:ascii="宋体" w:hAnsi="宋体" w:cs="宋体"/>
          <w:b/>
          <w:color w:val="000000" w:themeColor="text1"/>
          <w:sz w:val="24"/>
          <w14:textFill>
            <w14:solidFill>
              <w14:schemeClr w14:val="tx1"/>
            </w14:solidFill>
          </w14:textFill>
        </w:rPr>
        <w:t xml:space="preserve">本项目采购预算为</w:t>
      </w:r>
      <w:r>
        <w:rPr>
          <w:rFonts w:hint="eastAsia" w:ascii="宋体" w:hAnsi="宋体" w:cs="宋体"/>
          <w:b/>
          <w:color w:val="000000" w:themeColor="text1"/>
          <w:sz w:val="24"/>
          <w:lang w:val="en-US" w:eastAsia="zh-CN"/>
          <w14:textFill>
            <w14:solidFill>
              <w14:schemeClr w14:val="tx1"/>
            </w14:solidFill>
          </w14:textFill>
        </w:rPr>
        <w:t xml:space="preserve">3600</w:t>
      </w:r>
      <w:r>
        <w:rPr>
          <w:rFonts w:hint="eastAsia" w:ascii="宋体" w:hAnsi="宋体" w:cs="宋体"/>
          <w:b/>
          <w:color w:val="000000" w:themeColor="text1"/>
          <w:sz w:val="24"/>
          <w14:textFill>
            <w14:solidFill>
              <w14:schemeClr w14:val="tx1"/>
            </w14:solidFill>
          </w14:textFill>
        </w:rPr>
        <w:t xml:space="preserve">万元，高于采购预算的作无效标论处。</w:t>
      </w:r>
      <w:r/>
    </w:p>
    <w:p>
      <w:pPr>
        <w:ind w:firstLine="461"/>
        <w:keepLines w:val="0"/>
        <w:keepNext w:val="0"/>
        <w:pageBreakBefore w:val="0"/>
        <w:spacing w:line="440" w:lineRule="exact"/>
        <w:widowControl w:val="off"/>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8.3</w:t>
      </w:r>
      <w:r>
        <w:rPr>
          <w:rFonts w:hint="eastAsia" w:ascii="宋体" w:hAnsi="宋体"/>
          <w:bCs/>
          <w:color w:val="000000" w:themeColor="text1"/>
          <w:sz w:val="24"/>
          <w:highlight w:val="none"/>
          <w14:textFill>
            <w14:solidFill>
              <w14:schemeClr w14:val="tx1"/>
            </w14:solidFill>
          </w14:textFill>
        </w:rPr>
        <w:t xml:space="preserve">报价应包含以下内容：投标报价是指招标文件所确定的招标范围内的全部工作内容的价格体现。</w:t>
      </w:r>
      <w:r>
        <w:rPr>
          <w:rFonts w:hint="eastAsia" w:ascii="宋体" w:hAnsi="宋体"/>
          <w:color w:val="000000" w:themeColor="text1"/>
          <w:sz w:val="24"/>
          <w:highlight w:val="none"/>
          <w:lang w:val="en-US" w:eastAsia="zh-CN"/>
          <w14:textFill>
            <w14:solidFill>
              <w14:schemeClr w14:val="tx1"/>
            </w14:solidFill>
          </w14:textFill>
        </w:rPr>
        <w:t xml:space="preserve">安保</w:t>
      </w:r>
      <w:r>
        <w:rPr>
          <w:rFonts w:hint="eastAsia" w:ascii="宋体" w:hAnsi="宋体"/>
          <w:color w:val="000000" w:themeColor="text1"/>
          <w:sz w:val="24"/>
          <w:highlight w:val="none"/>
          <w14:textFill>
            <w14:solidFill>
              <w14:schemeClr w14:val="tx1"/>
            </w14:solidFill>
          </w14:textFill>
        </w:rPr>
        <w:t xml:space="preserve">服务费用报价总价中包含（不限于）安保人员工资、社保费、公积金、福利费、体检费、高温补助费、不可预见费（应充分考虑所有风险、责任等）、法定税费、及公众责任保险费、意外伤害险和合理利润外，还应包括：管理、劳务、培训、风险、税金及政策性文件规定等各项应有费用，以及为完成招标文件规定的安保服务工作所涉及到的一切相关费用。除中标价外，采购单位不再支付其他任何费用。</w:t>
      </w:r>
      <w:r/>
    </w:p>
    <w:p>
      <w:pPr>
        <w:ind w:firstLine="461"/>
        <w:keepLines w:val="0"/>
        <w:keepNext w:val="0"/>
        <w:pageBreakBefore w:val="0"/>
        <w:spacing w:line="440" w:lineRule="exact"/>
        <w:widowControl w:val="off"/>
        <w:rPr>
          <w:rFonts w:hint="eastAsia"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1</w:t>
      </w:r>
      <w:r>
        <w:rPr>
          <w:rFonts w:hint="eastAsia" w:ascii="宋体" w:hAnsi="宋体"/>
          <w:color w:val="000000" w:themeColor="text1"/>
          <w:sz w:val="24"/>
          <w:highlight w:val="none"/>
          <w:lang w:eastAsia="zh-CN"/>
          <w14:textFill>
            <w14:solidFill>
              <w14:schemeClr w14:val="tx1"/>
            </w14:solidFill>
          </w14:textFill>
        </w:rPr>
        <w:t xml:space="preserve">）所有人员的工作服装和相关装备（含通讯等）等由投标人购置并承担费用。</w:t>
      </w:r>
      <w:r/>
    </w:p>
    <w:p>
      <w:pPr>
        <w:ind w:firstLine="461"/>
        <w:keepLines w:val="0"/>
        <w:keepNext w:val="0"/>
        <w:pageBreakBefore w:val="0"/>
        <w:spacing w:line="440" w:lineRule="exact"/>
        <w:widowControl w:val="off"/>
        <w:rPr>
          <w:rFonts w:hint="eastAsia"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olor w:val="000000" w:themeColor="text1"/>
          <w:sz w:val="24"/>
          <w:highlight w:val="none"/>
          <w:lang w:eastAsia="zh-CN"/>
          <w14:textFill>
            <w14:solidFill>
              <w14:schemeClr w14:val="tx1"/>
            </w14:solidFill>
          </w14:textFill>
        </w:rPr>
        <w:t xml:space="preserve">）由于各类活动、突击迎检、节假日期间等因素导致的费用，不论这些因素是可预测或不可预测的，均已包含在投标报价中。</w:t>
      </w:r>
      <w:r/>
    </w:p>
    <w:p>
      <w:pPr>
        <w:ind w:firstLine="461"/>
        <w:keepLines w:val="0"/>
        <w:keepNext w:val="0"/>
        <w:pageBreakBefore w:val="0"/>
        <w:spacing w:line="440" w:lineRule="exact"/>
        <w:widowControl w:val="off"/>
        <w:rPr>
          <w:rFonts w:hint="eastAsia"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lang w:eastAsia="zh-CN"/>
          <w14:textFill>
            <w14:solidFill>
              <w14:schemeClr w14:val="tx1"/>
            </w14:solidFill>
          </w14:textFill>
        </w:rPr>
        <w:t xml:space="preserve">）各投标人自行根据招标人提供的服务内容、招标文件及答疑文件等资料要求，并根据市场行情、结合自身公司实力、管理水平等因素，按要求进行报价。</w:t>
      </w:r>
      <w:r/>
    </w:p>
    <w:p>
      <w:pPr>
        <w:ind w:firstLine="461"/>
        <w:keepLines w:val="0"/>
        <w:keepNext w:val="0"/>
        <w:pageBreakBefore w:val="0"/>
        <w:spacing w:line="440" w:lineRule="exact"/>
        <w:widowControl w:val="off"/>
        <w:rPr>
          <w:rFonts w:hint="eastAsia" w:ascii="宋体" w:hAnsi="宋体"/>
          <w:b/>
          <w:bCs/>
          <w:color w:val="000000" w:themeColor="text1"/>
          <w:sz w:val="24"/>
          <w:highlight w:val="none"/>
          <w:lang w:eastAsia="zh-CN"/>
          <w14:textFill>
            <w14:solidFill>
              <w14:schemeClr w14:val="tx1"/>
            </w14:solidFill>
          </w14:textFill>
        </w:rPr>
      </w:pPr>
      <w:r>
        <w:rPr>
          <w:rFonts w:hint="eastAsia" w:ascii="宋体" w:hAnsi="宋体"/>
          <w:b/>
          <w:bCs/>
          <w:color w:val="000000" w:themeColor="text1"/>
          <w:sz w:val="24"/>
          <w:highlight w:val="none"/>
          <w:lang w:eastAsia="zh-CN"/>
          <w14:textFill>
            <w14:solidFill>
              <w14:schemeClr w14:val="tx1"/>
            </w14:solidFill>
          </w14:textFill>
        </w:rPr>
        <w:t xml:space="preserve">（</w:t>
      </w:r>
      <w:r>
        <w:rPr>
          <w:rFonts w:hint="eastAsia" w:ascii="宋体" w:hAnsi="宋体"/>
          <w:b/>
          <w:bCs/>
          <w:color w:val="000000" w:themeColor="text1"/>
          <w:sz w:val="24"/>
          <w:highlight w:val="none"/>
          <w:lang w:val="en-US" w:eastAsia="zh-CN"/>
          <w14:textFill>
            <w14:solidFill>
              <w14:schemeClr w14:val="tx1"/>
            </w14:solidFill>
          </w14:textFill>
        </w:rPr>
        <w:t xml:space="preserve">4</w:t>
      </w:r>
      <w:r>
        <w:rPr>
          <w:rFonts w:hint="eastAsia" w:ascii="宋体" w:hAnsi="宋体"/>
          <w:b/>
          <w:bCs/>
          <w:color w:val="000000" w:themeColor="text1"/>
          <w:sz w:val="24"/>
          <w:highlight w:val="none"/>
          <w:lang w:eastAsia="zh-CN"/>
          <w14:textFill>
            <w14:solidFill>
              <w14:schemeClr w14:val="tx1"/>
            </w14:solidFill>
          </w14:textFill>
        </w:rPr>
        <w:t xml:space="preserve">）按照文件要求的人员必须足额缴纳保险费用，缴纳基数与缴纳费率应按照我省、市相关部门颁布的最新文件规定执行。社保(企业部分)不得低于相关文件标准及规定险种测算(规定险种为“五险”，指养老保险金16%、医疗保险金8%、工伤保险金0</w:t>
      </w:r>
      <w:r>
        <w:rPr>
          <w:rFonts w:hint="eastAsia" w:ascii="宋体" w:hAnsi="宋体"/>
          <w:b/>
          <w:bCs/>
          <w:color w:val="000000" w:themeColor="text1"/>
          <w:sz w:val="24"/>
          <w:highlight w:val="none"/>
          <w:lang w:val="en-US" w:eastAsia="zh-CN"/>
          <w14:textFill>
            <w14:solidFill>
              <w14:schemeClr w14:val="tx1"/>
            </w14:solidFill>
          </w14:textFill>
        </w:rPr>
        <w:t xml:space="preserve">.4</w:t>
      </w:r>
      <w:r>
        <w:rPr>
          <w:rFonts w:hint="eastAsia" w:ascii="宋体" w:hAnsi="宋体"/>
          <w:b/>
          <w:bCs/>
          <w:color w:val="000000" w:themeColor="text1"/>
          <w:sz w:val="24"/>
          <w:highlight w:val="none"/>
          <w:lang w:eastAsia="zh-CN"/>
          <w14:textFill>
            <w14:solidFill>
              <w14:schemeClr w14:val="tx1"/>
            </w14:solidFill>
          </w14:textFill>
        </w:rPr>
        <w:t xml:space="preserve">%、生育保险金0.9%、失业保险金0.5%)，即不得低于12</w:t>
      </w:r>
      <w:r>
        <w:rPr>
          <w:rFonts w:hint="eastAsia" w:ascii="宋体" w:hAnsi="宋体"/>
          <w:b/>
          <w:bCs/>
          <w:color w:val="000000" w:themeColor="text1"/>
          <w:sz w:val="24"/>
          <w:highlight w:val="none"/>
          <w:lang w:val="en-US" w:eastAsia="zh-CN"/>
          <w14:textFill>
            <w14:solidFill>
              <w14:schemeClr w14:val="tx1"/>
            </w14:solidFill>
          </w14:textFill>
        </w:rPr>
        <w:t xml:space="preserve">77.62</w:t>
      </w:r>
      <w:r>
        <w:rPr>
          <w:rFonts w:hint="eastAsia" w:ascii="宋体" w:hAnsi="宋体"/>
          <w:b/>
          <w:bCs/>
          <w:color w:val="000000" w:themeColor="text1"/>
          <w:sz w:val="24"/>
          <w:highlight w:val="none"/>
          <w:lang w:eastAsia="zh-CN"/>
          <w14:textFill>
            <w14:solidFill>
              <w14:schemeClr w14:val="tx1"/>
            </w14:solidFill>
          </w14:textFill>
        </w:rPr>
        <w:t xml:space="preserve">元/人每月。</w:t>
      </w:r>
      <w:r/>
    </w:p>
    <w:p>
      <w:pPr>
        <w:ind w:firstLine="461"/>
        <w:keepLines w:val="0"/>
        <w:keepNext w:val="0"/>
        <w:pageBreakBefore w:val="0"/>
        <w:spacing w:line="440" w:lineRule="exact"/>
        <w:widowControl w:val="off"/>
        <w:rPr>
          <w:rFonts w:hint="eastAsia" w:ascii="宋体" w:hAnsi="宋体"/>
          <w:b/>
          <w:bCs/>
          <w:color w:val="000000" w:themeColor="text1"/>
          <w:sz w:val="24"/>
          <w:highlight w:val="none"/>
          <w:lang w:eastAsia="zh-CN"/>
          <w14:textFill>
            <w14:solidFill>
              <w14:schemeClr w14:val="tx1"/>
            </w14:solidFill>
          </w14:textFill>
        </w:rPr>
      </w:pPr>
      <w:r>
        <w:rPr>
          <w:rFonts w:hint="eastAsia" w:ascii="宋体" w:hAnsi="宋体"/>
          <w:b/>
          <w:bCs/>
          <w:color w:val="000000" w:themeColor="text1"/>
          <w:sz w:val="24"/>
          <w:highlight w:val="none"/>
          <w:lang w:eastAsia="zh-CN"/>
          <w14:textFill>
            <w14:solidFill>
              <w14:schemeClr w14:val="tx1"/>
            </w14:solidFill>
          </w14:textFill>
        </w:rPr>
        <w:t xml:space="preserve">（</w:t>
      </w:r>
      <w:r>
        <w:rPr>
          <w:rFonts w:hint="eastAsia" w:ascii="宋体" w:hAnsi="宋体"/>
          <w:b/>
          <w:bCs/>
          <w:color w:val="000000" w:themeColor="text1"/>
          <w:sz w:val="24"/>
          <w:highlight w:val="none"/>
          <w:lang w:val="en-US" w:eastAsia="zh-CN"/>
          <w14:textFill>
            <w14:solidFill>
              <w14:schemeClr w14:val="tx1"/>
            </w14:solidFill>
          </w14:textFill>
        </w:rPr>
        <w:t xml:space="preserve">5</w:t>
      </w:r>
      <w:r>
        <w:rPr>
          <w:rFonts w:hint="eastAsia" w:ascii="宋体" w:hAnsi="宋体"/>
          <w:b/>
          <w:bCs/>
          <w:color w:val="000000" w:themeColor="text1"/>
          <w:sz w:val="24"/>
          <w:highlight w:val="none"/>
          <w:lang w:eastAsia="zh-CN"/>
          <w14:textFill>
            <w14:solidFill>
              <w14:schemeClr w14:val="tx1"/>
            </w14:solidFill>
          </w14:textFill>
        </w:rPr>
        <w:t xml:space="preserve">）人员工资及相关费用测算依据：按苏人社规[2023]4号文要求，所有工作人员工资不低于本县最新公布的最低工资标准，最低工资组成不包括公积金个人缴存部分，所以本项目投标单位最低工资应不低于</w:t>
      </w:r>
      <w:r>
        <w:rPr>
          <w:rFonts w:hint="eastAsia" w:ascii="宋体" w:hAnsi="宋体"/>
          <w:b/>
          <w:bCs/>
          <w:color w:val="000000" w:themeColor="text1"/>
          <w:sz w:val="24"/>
          <w:highlight w:val="none"/>
          <w:lang w:val="en-US" w:eastAsia="zh-CN"/>
          <w14:textFill>
            <w14:solidFill>
              <w14:schemeClr w14:val="tx1"/>
            </w14:solidFill>
          </w14:textFill>
        </w:rPr>
        <w:t xml:space="preserve">2211</w:t>
      </w:r>
      <w:r>
        <w:rPr>
          <w:rFonts w:hint="eastAsia" w:ascii="宋体" w:hAnsi="宋体"/>
          <w:b/>
          <w:bCs/>
          <w:color w:val="000000" w:themeColor="text1"/>
          <w:sz w:val="24"/>
          <w:highlight w:val="none"/>
          <w:lang w:eastAsia="zh-CN"/>
          <w14:textFill>
            <w14:solidFill>
              <w14:schemeClr w14:val="tx1"/>
            </w14:solidFill>
          </w14:textFill>
        </w:rPr>
        <w:t xml:space="preserve">元/人/每月（仅工资，不含单位和个人住房公积金)；住房公积金须按不低于202元/人/每月（该费用包含单位和劳动者按下限缴存的住房公积金）。各投标人须按国家相关规定执行计</w:t>
      </w:r>
      <w:r>
        <w:rPr>
          <w:rFonts w:hint="eastAsia" w:ascii="宋体" w:hAnsi="宋体"/>
          <w:b/>
          <w:bCs/>
          <w:color w:val="000000" w:themeColor="text1"/>
          <w:sz w:val="24"/>
          <w:highlight w:val="none"/>
          <w:lang w:val="en-US" w:eastAsia="zh-CN"/>
          <w14:textFill>
            <w14:solidFill>
              <w14:schemeClr w14:val="tx1"/>
            </w14:solidFill>
          </w14:textFill>
        </w:rPr>
        <w:t xml:space="preserve">值</w:t>
      </w:r>
      <w:r>
        <w:rPr>
          <w:rFonts w:hint="eastAsia" w:ascii="宋体" w:hAnsi="宋体"/>
          <w:b/>
          <w:bCs/>
          <w:color w:val="000000" w:themeColor="text1"/>
          <w:sz w:val="24"/>
          <w:highlight w:val="none"/>
          <w:lang w:eastAsia="zh-CN"/>
          <w14:textFill>
            <w14:solidFill>
              <w14:schemeClr w14:val="tx1"/>
            </w14:solidFill>
          </w14:textFill>
        </w:rPr>
        <w:t xml:space="preserve">(不可漏项、报价不得为零)。所提供人员的费用不得低于上述标准进测算，否则将视为未实质性响应招标文件要求。</w:t>
      </w:r>
      <w:r/>
    </w:p>
    <w:p>
      <w:pPr>
        <w:ind w:firstLine="461"/>
        <w:keepLines w:val="0"/>
        <w:keepNext w:val="0"/>
        <w:pageBreakBefore w:val="0"/>
        <w:spacing w:line="440" w:lineRule="exact"/>
        <w:widowControl w:val="off"/>
        <w:rPr>
          <w:rFonts w:hint="eastAsia" w:ascii="宋体" w:hAnsi="宋体"/>
          <w:color w:val="auto"/>
          <w:sz w:val="24"/>
          <w:highlight w:val="none"/>
          <w:lang w:eastAsia="zh-CN"/>
        </w:rPr>
      </w:pP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6</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auto"/>
          <w:sz w:val="24"/>
          <w:highlight w:val="none"/>
          <w:lang w:val="en-US" w:eastAsia="zh-CN"/>
        </w:rPr>
        <w:t xml:space="preserve">服装及装备费用不得低于180</w:t>
      </w:r>
      <w:r>
        <w:rPr>
          <w:rFonts w:hint="eastAsia" w:ascii="宋体" w:hAnsi="宋体"/>
          <w:color w:val="auto"/>
          <w:sz w:val="24"/>
          <w:highlight w:val="none"/>
          <w:lang w:eastAsia="zh-CN"/>
        </w:rPr>
        <w:t xml:space="preserve">元/人/年。投标人应按照要求填写报价，否则将视为未实质性响应招标文件要求。</w:t>
      </w:r>
      <w:r/>
    </w:p>
    <w:p>
      <w:pPr>
        <w:ind w:firstLine="461"/>
        <w:keepLines w:val="0"/>
        <w:keepNext w:val="0"/>
        <w:pageBreakBefore w:val="0"/>
        <w:spacing w:line="440" w:lineRule="exact"/>
        <w:widowControl w:val="off"/>
        <w:rPr>
          <w:rFonts w:hint="eastAsia" w:ascii="宋体" w:hAnsi="宋体"/>
          <w:b/>
          <w:bCs/>
          <w:color w:val="000000" w:themeColor="text1"/>
          <w:sz w:val="24"/>
          <w:highlight w:val="none"/>
          <w:lang w:val="en-US" w:eastAsia="zh-CN"/>
          <w14:textFill>
            <w14:solidFill>
              <w14:schemeClr w14:val="tx1"/>
            </w14:solidFill>
          </w14:textFill>
        </w:rPr>
      </w:pPr>
      <w:r>
        <w:rPr>
          <w:rFonts w:hint="eastAsia" w:ascii="宋体" w:hAnsi="宋体"/>
          <w:b/>
          <w:bCs/>
          <w:color w:val="000000" w:themeColor="text1"/>
          <w:sz w:val="24"/>
          <w:highlight w:val="none"/>
          <w:lang w:val="en-US" w:eastAsia="zh-CN"/>
          <w14:textFill>
            <w14:solidFill>
              <w14:schemeClr w14:val="tx1"/>
            </w14:solidFill>
          </w14:textFill>
        </w:rPr>
        <w:t xml:space="preserve">（7）税金费率不得低于6.72%。</w:t>
      </w:r>
      <w:r/>
    </w:p>
    <w:p>
      <w:pPr>
        <w:ind w:firstLine="480"/>
        <w:keepLines w:val="0"/>
        <w:keepNext w:val="0"/>
        <w:pageBreakBefore w:val="0"/>
        <w:spacing w:line="440" w:lineRule="exact"/>
        <w:widowControl w:val="off"/>
        <w:rPr>
          <w:rFonts w:hint="eastAsia" w:ascii="宋体" w:hAnsi="宋体"/>
          <w:color w:val="auto"/>
          <w:sz w:val="24"/>
          <w:highlight w:val="none"/>
          <w:lang w:val="en-US" w:eastAsia="zh-CN"/>
        </w:rPr>
      </w:pPr>
      <w:r>
        <w:rPr>
          <w:rFonts w:hint="eastAsia" w:ascii="宋体" w:hAnsi="宋体"/>
          <w:color w:val="000000" w:themeColor="text1"/>
          <w:sz w:val="24"/>
          <w:highlight w:val="none"/>
          <w:lang w:val="en-US" w:eastAsia="zh-CN"/>
          <w14:textFill>
            <w14:solidFill>
              <w14:schemeClr w14:val="tx1"/>
            </w14:solidFill>
          </w14:textFill>
        </w:rPr>
        <w:t xml:space="preserve">测算费用时必须严格按照国家最新的相关法律、法规、同类项目管理成本及建湖县劳动用人规定测算人员工资成本、社会保险及其他费用等，并为文件要求的服务人员缴纳国家规定的社会保险，否则作废标处理。用工制度必须按国家《劳动法》《江苏省劳动</w:t>
      </w:r>
      <w:r>
        <w:rPr>
          <w:rFonts w:hint="eastAsia" w:ascii="宋体" w:hAnsi="宋体"/>
          <w:color w:val="auto"/>
          <w:sz w:val="24"/>
          <w:highlight w:val="none"/>
          <w:lang w:val="en-US" w:eastAsia="zh-CN"/>
        </w:rPr>
        <w:t xml:space="preserve">合同条例》有关规定执行。</w:t>
      </w:r>
      <w:r/>
    </w:p>
    <w:p>
      <w:pPr>
        <w:ind w:firstLine="480"/>
        <w:keepLines w:val="0"/>
        <w:keepNext w:val="0"/>
        <w:pageBreakBefore w:val="0"/>
        <w:spacing w:line="440" w:lineRule="exact"/>
        <w:widowControl w:val="off"/>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如最低工资标准保障线或社会保险基数调整，按国家颁布的城镇职工最低工资标准或社会保险缴纳标准调增金额进行结算。</w:t>
      </w:r>
      <w:r/>
    </w:p>
    <w:p>
      <w:pPr>
        <w:ind w:firstLine="480"/>
        <w:keepLines w:val="0"/>
        <w:keepNext w:val="0"/>
        <w:pageBreakBefore w:val="0"/>
        <w:spacing w:line="440" w:lineRule="exact"/>
        <w:widowControl w:val="off"/>
        <w:rPr>
          <w:rFonts w:hint="eastAsia" w:ascii="宋体" w:hAnsi="宋体"/>
          <w:color w:val="auto"/>
          <w:sz w:val="24"/>
          <w:highlight w:val="none"/>
        </w:rPr>
      </w:pPr>
      <w:r>
        <w:rPr>
          <w:rFonts w:hint="eastAsia" w:ascii="宋体" w:hAnsi="宋体"/>
          <w:color w:val="auto"/>
          <w:sz w:val="24"/>
          <w:highlight w:val="none"/>
        </w:rPr>
        <w:t xml:space="preserve">8.</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开标一览表、投标价格表的报价一律用人民币（单位：元）填报。</w:t>
      </w:r>
      <w:r/>
    </w:p>
    <w:p>
      <w:pPr>
        <w:ind w:firstLine="463"/>
        <w:jc w:val="left"/>
        <w:pageBreakBefore w:val="0"/>
        <w:spacing w:line="440" w:lineRule="exact"/>
        <w:rPr>
          <w:rFonts w:ascii="宋体" w:hAnsi="宋体"/>
          <w:b/>
          <w:color w:val="auto"/>
          <w:sz w:val="24"/>
        </w:rPr>
      </w:pPr>
      <w:r>
        <w:rPr>
          <w:rFonts w:hint="eastAsia" w:ascii="宋体" w:hAnsi="宋体"/>
          <w:b/>
          <w:color w:val="auto"/>
          <w:sz w:val="24"/>
        </w:rPr>
        <w:t xml:space="preserve">8.</w:t>
      </w:r>
      <w:r>
        <w:rPr>
          <w:rFonts w:hint="eastAsia" w:ascii="宋体" w:hAnsi="宋体"/>
          <w:b/>
          <w:color w:val="auto"/>
          <w:sz w:val="24"/>
          <w:lang w:val="en-US" w:eastAsia="zh-CN"/>
        </w:rPr>
        <w:t xml:space="preserve">5</w:t>
      </w:r>
      <w:r>
        <w:rPr>
          <w:rFonts w:hint="eastAsia" w:ascii="宋体" w:hAnsi="宋体"/>
          <w:b/>
          <w:color w:val="auto"/>
          <w:sz w:val="24"/>
        </w:rPr>
        <w:t xml:space="preserve"> 招标代理服务费：</w:t>
      </w:r>
      <w:r>
        <w:rPr>
          <w:rFonts w:hint="eastAsia" w:ascii="宋体" w:hAnsi="宋体" w:cs="宋体"/>
          <w:bCs/>
          <w:color w:val="auto"/>
          <w:sz w:val="24"/>
        </w:rPr>
        <w:t xml:space="preserve">如中标人响应成交，中标人领取中标通知书签订合同后向招标代理机构交纳</w:t>
      </w:r>
      <w:r>
        <w:rPr>
          <w:rFonts w:hint="eastAsia" w:ascii="宋体" w:hAnsi="宋体" w:cs="宋体"/>
          <w:bCs/>
          <w:color w:val="auto"/>
          <w:sz w:val="24"/>
          <w:lang w:val="en-US" w:eastAsia="zh-CN"/>
        </w:rPr>
        <w:t xml:space="preserve">本项目</w:t>
      </w:r>
      <w:r>
        <w:rPr>
          <w:rFonts w:hint="eastAsia" w:ascii="宋体" w:hAnsi="宋体" w:cs="宋体"/>
          <w:bCs/>
          <w:color w:val="auto"/>
          <w:sz w:val="24"/>
        </w:rPr>
        <w:t xml:space="preserve">招标代理服务费</w:t>
      </w:r>
      <w:r>
        <w:rPr>
          <w:rFonts w:hint="eastAsia" w:ascii="宋体" w:hAnsi="宋体"/>
          <w:color w:val="auto"/>
          <w:sz w:val="24"/>
          <w:lang w:val="en-US" w:eastAsia="zh-CN"/>
        </w:rPr>
        <w:t xml:space="preserve">12000</w:t>
      </w:r>
      <w:r>
        <w:rPr>
          <w:rFonts w:hint="eastAsia" w:ascii="宋体" w:hAnsi="宋体"/>
          <w:color w:val="auto"/>
          <w:sz w:val="24"/>
        </w:rPr>
        <w:t xml:space="preserve">元（通过数字人民币方式交款）；</w:t>
      </w:r>
      <w:r/>
    </w:p>
    <w:p>
      <w:pPr>
        <w:pStyle w:val="1161"/>
        <w:ind w:firstLine="480"/>
        <w:pageBreakBefore w:val="0"/>
        <w:spacing w:line="440" w:lineRule="exact"/>
        <w:rPr>
          <w:rFonts w:ascii="宋体" w:hAnsi="宋体"/>
          <w:b/>
          <w:color w:val="auto"/>
          <w:sz w:val="24"/>
        </w:rPr>
      </w:pPr>
      <w:r>
        <w:rPr>
          <w:rFonts w:hint="eastAsia" w:ascii="宋体" w:hAnsi="宋体"/>
          <w:b/>
          <w:color w:val="auto"/>
          <w:sz w:val="24"/>
        </w:rPr>
        <w:t xml:space="preserve">该费用由中标单位在</w:t>
      </w:r>
      <w:r>
        <w:rPr>
          <w:rFonts w:hint="eastAsia" w:ascii="宋体" w:hAnsi="宋体"/>
          <w:b/>
          <w:bCs/>
          <w:color w:val="auto"/>
          <w:sz w:val="24"/>
        </w:rPr>
        <w:t xml:space="preserve">领取中标通知书并签订合同后</w:t>
      </w:r>
      <w:r>
        <w:rPr>
          <w:rFonts w:hint="eastAsia" w:ascii="宋体" w:hAnsi="宋体"/>
          <w:b/>
          <w:color w:val="auto"/>
          <w:sz w:val="24"/>
        </w:rPr>
        <w:t xml:space="preserve">一次性支付，此项费用含在投标报价中，不单独列项，由投标</w:t>
      </w:r>
      <w:r>
        <w:rPr>
          <w:rFonts w:hint="eastAsia" w:ascii="宋体" w:hAnsi="宋体"/>
          <w:b/>
          <w:color w:val="auto"/>
          <w:sz w:val="24"/>
          <w:lang w:val="en-US" w:eastAsia="zh-CN"/>
        </w:rPr>
        <w:t xml:space="preserve">人</w:t>
      </w:r>
      <w:r>
        <w:rPr>
          <w:rFonts w:hint="eastAsia" w:ascii="宋体" w:hAnsi="宋体"/>
          <w:b/>
          <w:color w:val="auto"/>
          <w:sz w:val="24"/>
        </w:rPr>
        <w:t xml:space="preserve">在报价时综合考虑。</w:t>
      </w:r>
      <w:r/>
    </w:p>
    <w:p>
      <w:pPr>
        <w:pStyle w:val="1161"/>
        <w:ind w:firstLine="480"/>
        <w:pageBreakBefore w:val="0"/>
        <w:spacing w:line="440" w:lineRule="exact"/>
        <w:rPr>
          <w:rFonts w:hint="eastAsia"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8.</w:t>
      </w:r>
      <w:r>
        <w:rPr>
          <w:rFonts w:hint="eastAsia" w:ascii="宋体" w:hAnsi="宋体"/>
          <w:b/>
          <w:color w:val="000000" w:themeColor="text1"/>
          <w:sz w:val="24"/>
          <w:lang w:val="en-US" w:eastAsia="zh-CN"/>
          <w14:textFill>
            <w14:solidFill>
              <w14:schemeClr w14:val="tx1"/>
            </w14:solidFill>
          </w14:textFill>
        </w:rPr>
        <w:t xml:space="preserve">6</w:t>
      </w:r>
      <w:r>
        <w:rPr>
          <w:rFonts w:hint="eastAsia" w:ascii="宋体" w:hAnsi="宋体"/>
          <w:color w:val="000000" w:themeColor="text1"/>
          <w:sz w:val="24"/>
          <w14:textFill>
            <w14:solidFill>
              <w14:schemeClr w14:val="tx1"/>
            </w14:solidFill>
          </w14:textFill>
        </w:rPr>
        <w:t xml:space="preserve">投标人在投标文件中应按照本招标文件所附的投标报价单样式进行报价，并计算总价。报价表必须由法定代表人或委托代理人签署。</w:t>
      </w:r>
      <w:r/>
    </w:p>
    <w:p>
      <w:pPr>
        <w:ind w:firstLine="472"/>
        <w:jc w:val="left"/>
        <w:pageBreakBefore w:val="0"/>
        <w:spacing w:line="440" w:lineRule="exact"/>
        <w:widowControl/>
        <w:rPr>
          <w:rFonts w:hint="eastAsia" w:ascii="宋体" w:hAnsi="宋体"/>
          <w:b/>
          <w:bCs/>
          <w:color w:val="000000" w:themeColor="text1"/>
          <w:sz w:val="24"/>
          <w:szCs w:val="20"/>
          <w14:textFill>
            <w14:solidFill>
              <w14:schemeClr w14:val="tx1"/>
            </w14:solidFill>
          </w14:textFill>
        </w:rPr>
      </w:pPr>
      <w:r>
        <w:rPr>
          <w:rFonts w:ascii="宋体" w:hAnsi="宋体"/>
          <w:b/>
          <w:bCs/>
          <w:color w:val="000000" w:themeColor="text1"/>
          <w:sz w:val="24"/>
          <w:szCs w:val="20"/>
          <w14:textFill>
            <w14:solidFill>
              <w14:schemeClr w14:val="tx1"/>
            </w14:solidFill>
          </w14:textFill>
        </w:rPr>
        <w:t xml:space="preserve">9．</w:t>
      </w:r>
      <w:r>
        <w:rPr>
          <w:rFonts w:hint="eastAsia" w:ascii="宋体" w:hAnsi="宋体"/>
          <w:b/>
          <w:bCs/>
          <w:color w:val="000000" w:themeColor="text1"/>
          <w:sz w:val="24"/>
          <w:szCs w:val="20"/>
          <w14:textFill>
            <w14:solidFill>
              <w14:schemeClr w14:val="tx1"/>
            </w14:solidFill>
          </w14:textFill>
        </w:rPr>
        <w:t xml:space="preserve">线上投标文件编制要求，请按照以下要求（包括但不限于以下要求）制作：</w:t>
      </w:r>
      <w:r/>
    </w:p>
    <w:p>
      <w:pPr>
        <w:ind w:firstLine="472"/>
        <w:jc w:val="left"/>
        <w:pageBreakBefore w:val="0"/>
        <w:spacing w:line="440" w:lineRule="exact"/>
        <w:widowControl/>
        <w:tabs>
          <w:tab w:val="left" w:pos="540" w:leader="none"/>
        </w:tabs>
        <w:rPr>
          <w:rFonts w:hint="eastAsia" w:ascii="宋体" w:hAnsi="宋体"/>
          <w:b/>
          <w:color w:val="000000" w:themeColor="text1"/>
          <w:sz w:val="24"/>
          <w:szCs w:val="20"/>
          <w14:textFill>
            <w14:solidFill>
              <w14:schemeClr w14:val="tx1"/>
            </w14:solidFill>
          </w14:textFill>
        </w:rPr>
      </w:pPr>
      <w:r>
        <w:rPr>
          <w:rFonts w:hint="eastAsia" w:ascii="宋体" w:hAnsi="宋体"/>
          <w:b/>
          <w:color w:val="000000" w:themeColor="text1"/>
          <w:sz w:val="24"/>
          <w:szCs w:val="20"/>
          <w14:textFill>
            <w14:solidFill>
              <w14:schemeClr w14:val="tx1"/>
            </w14:solidFill>
          </w14:textFill>
        </w:rPr>
        <w:t xml:space="preserve">9</w:t>
      </w:r>
      <w:r>
        <w:rPr>
          <w:rFonts w:ascii="宋体" w:hAnsi="宋体"/>
          <w:b/>
          <w:color w:val="000000" w:themeColor="text1"/>
          <w:sz w:val="24"/>
          <w:szCs w:val="20"/>
          <w14:textFill>
            <w14:solidFill>
              <w14:schemeClr w14:val="tx1"/>
            </w14:solidFill>
          </w14:textFill>
        </w:rPr>
        <w:t xml:space="preserve">.1</w:t>
      </w:r>
      <w:r>
        <w:rPr>
          <w:rFonts w:hint="eastAsia" w:ascii="宋体" w:hAnsi="宋体"/>
          <w:b/>
          <w:color w:val="000000" w:themeColor="text1"/>
          <w:sz w:val="24"/>
          <w:szCs w:val="20"/>
          <w14:textFill>
            <w14:solidFill>
              <w14:schemeClr w14:val="tx1"/>
            </w14:solidFill>
          </w14:textFill>
        </w:rPr>
        <w:t xml:space="preserve">基本目录</w:t>
      </w:r>
      <w:r/>
    </w:p>
    <w:p>
      <w:pPr>
        <w:ind w:firstLine="472"/>
        <w:jc w:val="left"/>
        <w:pageBreakBefore w:val="0"/>
        <w:spacing w:line="440" w:lineRule="exact"/>
        <w:widowControl/>
        <w:tabs>
          <w:tab w:val="left" w:pos="540" w:leader="none"/>
        </w:tabs>
        <w:rPr>
          <w:rFonts w:hint="eastAsia" w:ascii="宋体" w:hAnsi="宋体"/>
          <w:bCs/>
          <w:color w:val="000000" w:themeColor="text1"/>
          <w:sz w:val="24"/>
          <w:szCs w:val="20"/>
          <w14:textFill>
            <w14:solidFill>
              <w14:schemeClr w14:val="tx1"/>
            </w14:solidFill>
          </w14:textFill>
        </w:rPr>
      </w:pPr>
      <w:r>
        <w:rPr>
          <w:rFonts w:hint="eastAsia" w:ascii="宋体" w:hAnsi="宋体"/>
          <w:bCs/>
          <w:color w:val="000000" w:themeColor="text1"/>
          <w:sz w:val="24"/>
          <w:szCs w:val="20"/>
          <w14:textFill>
            <w14:solidFill>
              <w14:schemeClr w14:val="tx1"/>
            </w14:solidFill>
          </w14:textFill>
        </w:rPr>
        <w:t xml:space="preserve">（1）《开标一览表》（加盖电子签章，政府采购客户端工具输入报价自动生成）；</w:t>
      </w:r>
      <w:r/>
    </w:p>
    <w:p>
      <w:pPr>
        <w:ind w:firstLine="472"/>
        <w:jc w:val="left"/>
        <w:pageBreakBefore w:val="0"/>
        <w:spacing w:line="440" w:lineRule="exact"/>
        <w:widowControl/>
        <w:tabs>
          <w:tab w:val="left" w:pos="540" w:leader="none"/>
        </w:tabs>
        <w:rPr>
          <w:rFonts w:hint="eastAsia" w:ascii="宋体" w:hAnsi="宋体"/>
          <w:bCs/>
          <w:color w:val="000000" w:themeColor="text1"/>
          <w:sz w:val="24"/>
          <w:szCs w:val="20"/>
          <w14:textFill>
            <w14:solidFill>
              <w14:schemeClr w14:val="tx1"/>
            </w14:solidFill>
          </w14:textFill>
        </w:rPr>
      </w:pPr>
      <w:r>
        <w:rPr>
          <w:rFonts w:hint="eastAsia" w:ascii="宋体" w:hAnsi="宋体"/>
          <w:bCs/>
          <w:color w:val="000000" w:themeColor="text1"/>
          <w:sz w:val="24"/>
          <w:szCs w:val="20"/>
          <w14:textFill>
            <w14:solidFill>
              <w14:schemeClr w14:val="tx1"/>
            </w14:solidFill>
          </w14:textFill>
        </w:rPr>
        <w:t xml:space="preserve">（2）《</w:t>
      </w:r>
      <w:r>
        <w:rPr>
          <w:rFonts w:ascii="宋体" w:hAnsi="宋体"/>
          <w:color w:val="000000" w:themeColor="text1"/>
          <w:sz w:val="24"/>
          <w:szCs w:val="20"/>
          <w14:textFill>
            <w14:solidFill>
              <w14:schemeClr w14:val="tx1"/>
            </w14:solidFill>
          </w14:textFill>
        </w:rPr>
        <w:t xml:space="preserve">法定代表人身份证明书</w:t>
      </w:r>
      <w:r>
        <w:rPr>
          <w:rFonts w:hint="eastAsia" w:ascii="宋体" w:hAnsi="宋体"/>
          <w:bCs/>
          <w:color w:val="000000" w:themeColor="text1"/>
          <w:sz w:val="24"/>
          <w:szCs w:val="20"/>
          <w14:textFill>
            <w14:solidFill>
              <w14:schemeClr w14:val="tx1"/>
            </w14:solidFill>
          </w14:textFill>
        </w:rPr>
        <w:t xml:space="preserve">》</w:t>
      </w:r>
      <w:r>
        <w:rPr>
          <w:rFonts w:hint="eastAsia" w:ascii="宋体" w:hAnsi="宋体"/>
          <w:color w:val="000000" w:themeColor="text1"/>
          <w:sz w:val="24"/>
          <w:szCs w:val="20"/>
          <w14:textFill>
            <w14:solidFill>
              <w14:schemeClr w14:val="tx1"/>
            </w14:solidFill>
          </w14:textFill>
        </w:rPr>
        <w:t xml:space="preserve">及</w:t>
      </w:r>
      <w:r>
        <w:rPr>
          <w:rFonts w:hint="eastAsia" w:ascii="宋体" w:hAnsi="宋体"/>
          <w:bCs/>
          <w:color w:val="000000" w:themeColor="text1"/>
          <w:sz w:val="24"/>
          <w:szCs w:val="20"/>
          <w14:textFill>
            <w14:solidFill>
              <w14:schemeClr w14:val="tx1"/>
            </w14:solidFill>
          </w14:textFill>
        </w:rPr>
        <w:t xml:space="preserve">《授权委托书》（加盖电子签章，格式见招标文件第六章《投标文件相关格式》）；</w:t>
      </w:r>
      <w:r/>
    </w:p>
    <w:p>
      <w:pPr>
        <w:ind w:firstLine="472"/>
        <w:jc w:val="left"/>
        <w:pageBreakBefore w:val="0"/>
        <w:spacing w:line="440" w:lineRule="exact"/>
        <w:widowControl/>
        <w:tabs>
          <w:tab w:val="left" w:pos="540" w:leader="none"/>
        </w:tabs>
        <w:rPr>
          <w:rFonts w:hint="eastAsia" w:ascii="宋体" w:hAnsi="宋体"/>
          <w:b/>
          <w:color w:val="000000" w:themeColor="text1"/>
          <w:sz w:val="24"/>
          <w:szCs w:val="20"/>
          <w14:textFill>
            <w14:solidFill>
              <w14:schemeClr w14:val="tx1"/>
            </w14:solidFill>
          </w14:textFill>
        </w:rPr>
      </w:pPr>
      <w:r>
        <w:rPr>
          <w:rFonts w:hint="eastAsia" w:ascii="宋体" w:hAnsi="宋体"/>
          <w:b/>
          <w:color w:val="000000" w:themeColor="text1"/>
          <w:sz w:val="24"/>
          <w:szCs w:val="20"/>
          <w14:textFill>
            <w14:solidFill>
              <w14:schemeClr w14:val="tx1"/>
            </w14:solidFill>
          </w14:textFill>
        </w:rPr>
        <w:t xml:space="preserve">9</w:t>
      </w:r>
      <w:r>
        <w:rPr>
          <w:rFonts w:ascii="宋体" w:hAnsi="宋体"/>
          <w:b/>
          <w:color w:val="000000" w:themeColor="text1"/>
          <w:sz w:val="24"/>
          <w:szCs w:val="20"/>
          <w14:textFill>
            <w14:solidFill>
              <w14:schemeClr w14:val="tx1"/>
            </w14:solidFill>
          </w14:textFill>
        </w:rPr>
        <w:t xml:space="preserve">.2</w:t>
      </w:r>
      <w:r>
        <w:rPr>
          <w:rFonts w:hint="eastAsia" w:ascii="宋体" w:hAnsi="宋体"/>
          <w:b/>
          <w:color w:val="000000" w:themeColor="text1"/>
          <w:sz w:val="24"/>
          <w:szCs w:val="20"/>
          <w14:textFill>
            <w14:solidFill>
              <w14:schemeClr w14:val="tx1"/>
            </w14:solidFill>
          </w14:textFill>
        </w:rPr>
        <w:t xml:space="preserve">资格条件（1-</w:t>
      </w:r>
      <w:r>
        <w:rPr>
          <w:rFonts w:hint="eastAsia" w:ascii="宋体" w:hAnsi="宋体"/>
          <w:b/>
          <w:color w:val="000000" w:themeColor="text1"/>
          <w:sz w:val="24"/>
          <w:szCs w:val="20"/>
          <w:lang w:val="en-US" w:eastAsia="zh-CN"/>
          <w14:textFill>
            <w14:solidFill>
              <w14:schemeClr w14:val="tx1"/>
            </w14:solidFill>
          </w14:textFill>
        </w:rPr>
        <w:t xml:space="preserve">7</w:t>
      </w:r>
      <w:r>
        <w:rPr>
          <w:rFonts w:hint="eastAsia" w:ascii="宋体" w:hAnsi="宋体"/>
          <w:b/>
          <w:color w:val="000000" w:themeColor="text1"/>
          <w:sz w:val="24"/>
          <w:szCs w:val="20"/>
          <w14:textFill>
            <w14:solidFill>
              <w14:schemeClr w14:val="tx1"/>
            </w14:solidFill>
          </w14:textFill>
        </w:rPr>
        <w:t xml:space="preserve">必须提供，否则投标无效）</w:t>
      </w:r>
      <w:r/>
    </w:p>
    <w:p>
      <w:pPr>
        <w:ind w:firstLine="480"/>
        <w:jc w:val="left"/>
        <w:pageBreakBefore w:val="0"/>
        <w:spacing w:line="440" w:lineRule="exact"/>
        <w:widowControl/>
        <w:rPr>
          <w:rFonts w:hint="eastAsia"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（1）有效的营业执照（副本）原件</w:t>
      </w:r>
      <w:r>
        <w:rPr>
          <w:rFonts w:hint="eastAsia" w:ascii="宋体" w:hAnsi="宋体"/>
          <w:color w:val="000000" w:themeColor="text1"/>
          <w:sz w:val="24"/>
          <w:szCs w:val="20"/>
          <w14:textFill>
            <w14:solidFill>
              <w14:schemeClr w14:val="tx1"/>
            </w14:solidFill>
          </w14:textFill>
        </w:rPr>
        <w:t xml:space="preserve">彩色扫描件</w:t>
      </w:r>
      <w:r>
        <w:rPr>
          <w:rFonts w:ascii="宋体" w:hAnsi="宋体"/>
          <w:color w:val="000000" w:themeColor="text1"/>
          <w:sz w:val="24"/>
          <w:szCs w:val="20"/>
          <w14:textFill>
            <w14:solidFill>
              <w14:schemeClr w14:val="tx1"/>
            </w14:solidFill>
          </w14:textFill>
        </w:rPr>
        <w:t xml:space="preserve">；</w:t>
      </w:r>
      <w:r/>
    </w:p>
    <w:p>
      <w:pPr>
        <w:ind w:firstLine="480"/>
        <w:jc w:val="left"/>
        <w:pageBreakBefore w:val="0"/>
        <w:spacing w:line="440" w:lineRule="exact"/>
        <w:widowControl/>
        <w:rPr>
          <w:rFonts w:hint="eastAsia"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（2）</w:t>
      </w:r>
      <w:r>
        <w:rPr>
          <w:rFonts w:hint="eastAsia" w:ascii="宋体" w:hAnsi="宋体"/>
          <w:color w:val="000000" w:themeColor="text1"/>
          <w:sz w:val="24"/>
          <w:szCs w:val="20"/>
          <w14:textFill>
            <w14:solidFill>
              <w14:schemeClr w14:val="tx1"/>
            </w14:solidFill>
          </w14:textFill>
        </w:rPr>
        <w:t xml:space="preserve">上一年度的财务状况报表（至少提供资产负债表、利润表、现金流量表，投标人成立不满一年无需提供）</w:t>
      </w:r>
      <w:r>
        <w:rPr>
          <w:rFonts w:ascii="宋体" w:hAnsi="宋体"/>
          <w:color w:val="000000" w:themeColor="text1"/>
          <w:sz w:val="24"/>
          <w:szCs w:val="20"/>
          <w14:textFill>
            <w14:solidFill>
              <w14:schemeClr w14:val="tx1"/>
            </w14:solidFill>
          </w14:textFill>
        </w:rPr>
        <w:t xml:space="preserve">；</w:t>
      </w:r>
      <w:r/>
    </w:p>
    <w:p>
      <w:pPr>
        <w:ind w:firstLine="480"/>
        <w:jc w:val="left"/>
        <w:pageBreakBefore w:val="0"/>
        <w:spacing w:line="440" w:lineRule="exact"/>
        <w:widowControl/>
        <w:rPr>
          <w:rFonts w:hint="eastAsia"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投标人的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pageBreakBefore w:val="0"/>
        <w:spacing w:line="440" w:lineRule="exact"/>
        <w:widowControl/>
        <w:rPr>
          <w:color w:val="000000" w:themeColor="text1"/>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（4）具有履行合同所需的设备和专业技术能力的书面声明</w:t>
      </w:r>
      <w:r>
        <w:rPr>
          <w:rFonts w:hint="eastAsia" w:ascii="宋体" w:hAnsi="宋体"/>
          <w:color w:val="000000" w:themeColor="text1"/>
          <w:sz w:val="24"/>
          <w:szCs w:val="20"/>
          <w14:textFill>
            <w14:solidFill>
              <w14:schemeClr w14:val="tx1"/>
            </w14:solidFill>
          </w14:textFill>
        </w:rPr>
        <w:t xml:space="preserve">原件扫描件；</w:t>
      </w:r>
      <w:r/>
    </w:p>
    <w:p>
      <w:pPr>
        <w:ind w:firstLine="480"/>
        <w:jc w:val="left"/>
        <w:pageBreakBefore w:val="0"/>
        <w:spacing w:line="440" w:lineRule="exact"/>
        <w:widowControl/>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（5）近三年</w:t>
      </w:r>
      <w:r>
        <w:rPr>
          <w:rFonts w:ascii="宋体" w:hAnsi="宋体"/>
          <w:color w:val="000000" w:themeColor="text1"/>
          <w:sz w:val="24"/>
          <w:szCs w:val="20"/>
          <w14:textFill>
            <w14:solidFill>
              <w14:schemeClr w14:val="tx1"/>
            </w14:solidFill>
          </w14:textFill>
        </w:rPr>
        <w:t xml:space="preserve">无重大违法记录声明函</w:t>
      </w:r>
      <w:r>
        <w:rPr>
          <w:rFonts w:hint="eastAsia" w:ascii="宋体" w:hAnsi="宋体"/>
          <w:color w:val="000000" w:themeColor="text1"/>
          <w:sz w:val="24"/>
          <w:szCs w:val="20"/>
          <w14:textFill>
            <w14:solidFill>
              <w14:schemeClr w14:val="tx1"/>
            </w14:solidFill>
          </w14:textFill>
        </w:rPr>
        <w:t xml:space="preserve">原件扫描件；</w:t>
      </w:r>
      <w:r/>
    </w:p>
    <w:p>
      <w:pPr>
        <w:ind w:firstLine="480"/>
        <w:jc w:val="left"/>
        <w:pageBreakBefore w:val="0"/>
        <w:spacing w:line="44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（6）投标申请人</w:t>
      </w:r>
      <w:r>
        <w:rPr>
          <w:rFonts w:hint="eastAsia" w:ascii="宋体" w:hAnsi="宋体"/>
          <w:color w:val="000000" w:themeColor="text1"/>
          <w:sz w:val="24"/>
          <w:szCs w:val="20"/>
          <w:lang w:val="en-US" w:eastAsia="zh-CN"/>
          <w14:textFill>
            <w14:solidFill>
              <w14:schemeClr w14:val="tx1"/>
            </w14:solidFill>
          </w14:textFill>
        </w:rPr>
        <w:t xml:space="preserve">公安部门颁发的有效的《</w:t>
      </w:r>
      <w:r>
        <w:rPr>
          <w:rFonts w:hint="eastAsia" w:ascii="宋体" w:hAnsi="宋体"/>
          <w:color w:val="000000" w:themeColor="text1"/>
          <w:sz w:val="24"/>
          <w:szCs w:val="20"/>
          <w14:textFill>
            <w14:solidFill>
              <w14:schemeClr w14:val="tx1"/>
            </w14:solidFill>
          </w14:textFill>
        </w:rPr>
        <w:t xml:space="preserve">保安服务许可证</w:t>
      </w:r>
      <w:r>
        <w:rPr>
          <w:rFonts w:hint="eastAsia" w:ascii="宋体" w:hAnsi="宋体"/>
          <w:color w:val="000000" w:themeColor="text1"/>
          <w:sz w:val="24"/>
          <w:szCs w:val="20"/>
          <w:lang w:val="en-US" w:eastAsia="zh-CN"/>
          <w14:textFill>
            <w14:solidFill>
              <w14:schemeClr w14:val="tx1"/>
            </w14:solidFill>
          </w14:textFill>
        </w:rPr>
        <w:t xml:space="preserve">》</w:t>
      </w:r>
      <w:r>
        <w:rPr>
          <w:rFonts w:ascii="宋体" w:hAnsi="宋体"/>
          <w:color w:val="000000" w:themeColor="text1"/>
          <w:sz w:val="24"/>
          <w:szCs w:val="20"/>
          <w14:textFill>
            <w14:solidFill>
              <w14:schemeClr w14:val="tx1"/>
            </w14:solidFill>
          </w14:textFill>
        </w:rPr>
        <w:t xml:space="preserve">原件</w:t>
      </w:r>
      <w:r>
        <w:rPr>
          <w:rFonts w:hint="eastAsia" w:ascii="宋体" w:hAnsi="宋体"/>
          <w:color w:val="000000" w:themeColor="text1"/>
          <w:sz w:val="24"/>
          <w:szCs w:val="20"/>
          <w14:textFill>
            <w14:solidFill>
              <w14:schemeClr w14:val="tx1"/>
            </w14:solidFill>
          </w14:textFill>
        </w:rPr>
        <w:t xml:space="preserve">彩色扫描件</w:t>
      </w:r>
      <w:r>
        <w:rPr>
          <w:rFonts w:hint="eastAsia" w:ascii="宋体" w:hAnsi="宋体" w:cs="宋体"/>
          <w:color w:val="000000" w:themeColor="text1"/>
          <w:sz w:val="24"/>
          <w14:textFill>
            <w14:solidFill>
              <w14:schemeClr w14:val="tx1"/>
            </w14:solidFill>
          </w14:textFill>
        </w:rPr>
        <w:t xml:space="preserve">。</w:t>
      </w:r>
      <w:r/>
    </w:p>
    <w:p>
      <w:pPr>
        <w:ind w:firstLine="472"/>
        <w:jc w:val="left"/>
        <w:pageBreakBefore w:val="0"/>
        <w:spacing w:line="440" w:lineRule="exact"/>
        <w:widowControl/>
        <w:tabs>
          <w:tab w:val="left" w:pos="540" w:leader="none"/>
        </w:tabs>
        <w:rPr>
          <w:rFonts w:hint="eastAsia" w:ascii="宋体" w:hAnsi="宋体"/>
          <w:b/>
          <w:color w:val="000000" w:themeColor="text1"/>
          <w:sz w:val="24"/>
          <w:szCs w:val="20"/>
          <w14:textFill>
            <w14:solidFill>
              <w14:schemeClr w14:val="tx1"/>
            </w14:solidFill>
          </w14:textFill>
        </w:rPr>
      </w:pPr>
      <w:r>
        <w:rPr>
          <w:rFonts w:hint="eastAsia" w:ascii="宋体" w:hAnsi="宋体"/>
          <w:b/>
          <w:color w:val="000000" w:themeColor="text1"/>
          <w:sz w:val="24"/>
          <w:szCs w:val="20"/>
          <w14:textFill>
            <w14:solidFill>
              <w14:schemeClr w14:val="tx1"/>
            </w14:solidFill>
          </w14:textFill>
        </w:rPr>
        <w:t xml:space="preserve">9</w:t>
      </w:r>
      <w:r>
        <w:rPr>
          <w:rFonts w:ascii="宋体" w:hAnsi="宋体"/>
          <w:b/>
          <w:color w:val="000000" w:themeColor="text1"/>
          <w:sz w:val="24"/>
          <w:szCs w:val="20"/>
          <w14:textFill>
            <w14:solidFill>
              <w14:schemeClr w14:val="tx1"/>
            </w14:solidFill>
          </w14:textFill>
        </w:rPr>
        <w:t xml:space="preserve">.3</w:t>
      </w:r>
      <w:r>
        <w:rPr>
          <w:rFonts w:hint="eastAsia" w:ascii="宋体" w:hAnsi="宋体"/>
          <w:b/>
          <w:color w:val="000000" w:themeColor="text1"/>
          <w:sz w:val="24"/>
          <w:szCs w:val="20"/>
          <w14:textFill>
            <w14:solidFill>
              <w14:schemeClr w14:val="tx1"/>
            </w14:solidFill>
          </w14:textFill>
        </w:rPr>
        <w:t xml:space="preserve">符合条件（符合条件要求内容必须提供，且须加盖电子签章，格式见招标文件第六章《投标文件相关格式》，否则投标无效）</w:t>
      </w:r>
      <w:r/>
    </w:p>
    <w:p>
      <w:pPr>
        <w:ind w:firstLine="482"/>
        <w:jc w:val="left"/>
        <w:pageBreakBefore w:val="0"/>
        <w:spacing w:line="440" w:lineRule="exact"/>
        <w:widowControl/>
        <w:rPr>
          <w:rFonts w:hint="eastAsia" w:ascii="宋体" w:hAnsi="宋体"/>
          <w:b/>
          <w:bCs/>
          <w:color w:val="000000" w:themeColor="text1"/>
          <w:sz w:val="24"/>
          <w:szCs w:val="20"/>
          <w14:textFill>
            <w14:solidFill>
              <w14:schemeClr w14:val="tx1"/>
            </w14:solidFill>
          </w14:textFill>
        </w:rPr>
      </w:pPr>
      <w:r>
        <w:rPr>
          <w:rFonts w:hint="eastAsia" w:ascii="宋体" w:hAnsi="宋体"/>
          <w:b/>
          <w:bCs/>
          <w:color w:val="000000" w:themeColor="text1"/>
          <w:sz w:val="24"/>
          <w:szCs w:val="20"/>
          <w14:textFill>
            <w14:solidFill>
              <w14:schemeClr w14:val="tx1"/>
            </w14:solidFill>
          </w14:textFill>
        </w:rPr>
        <w:t xml:space="preserve">（1）报价：</w:t>
      </w:r>
      <w:r/>
    </w:p>
    <w:p>
      <w:pPr>
        <w:ind w:firstLine="480"/>
        <w:jc w:val="left"/>
        <w:pageBreakBefore w:val="0"/>
        <w:spacing w:line="440" w:lineRule="exact"/>
        <w:widowControl/>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①《投标函》；</w:t>
      </w:r>
      <w:r/>
    </w:p>
    <w:p>
      <w:pPr>
        <w:ind w:firstLine="480"/>
        <w:jc w:val="left"/>
        <w:pageBreakBefore w:val="0"/>
        <w:spacing w:line="440" w:lineRule="exact"/>
        <w:widowControl/>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②</w:t>
      </w:r>
      <w:r>
        <w:rPr>
          <w:rFonts w:hint="eastAsia"/>
          <w:color w:val="000000" w:themeColor="text1"/>
          <w:sz w:val="24"/>
          <w14:textFill>
            <w14:solidFill>
              <w14:schemeClr w14:val="tx1"/>
            </w14:solidFill>
          </w14:textFill>
        </w:rPr>
        <w:t xml:space="preserve">清单报价表</w:t>
      </w:r>
      <w:r>
        <w:rPr>
          <w:rFonts w:hint="eastAsia" w:ascii="宋体" w:hAnsi="宋体"/>
          <w:color w:val="000000" w:themeColor="text1"/>
          <w:sz w:val="24"/>
          <w:szCs w:val="20"/>
          <w14:textFill>
            <w14:solidFill>
              <w14:schemeClr w14:val="tx1"/>
            </w14:solidFill>
          </w14:textFill>
        </w:rPr>
        <w:t xml:space="preserve">；</w:t>
      </w:r>
      <w:r/>
    </w:p>
    <w:p>
      <w:pPr>
        <w:ind w:firstLine="482"/>
        <w:jc w:val="left"/>
        <w:pageBreakBefore w:val="0"/>
        <w:spacing w:line="440" w:lineRule="exact"/>
        <w:widowControl/>
        <w:rPr>
          <w:rFonts w:hint="eastAsia" w:ascii="宋体" w:hAnsi="宋体"/>
          <w:b/>
          <w:bCs/>
          <w:color w:val="000000" w:themeColor="text1"/>
          <w:sz w:val="24"/>
          <w:szCs w:val="20"/>
          <w14:textFill>
            <w14:solidFill>
              <w14:schemeClr w14:val="tx1"/>
            </w14:solidFill>
          </w14:textFill>
        </w:rPr>
      </w:pPr>
      <w:r>
        <w:rPr>
          <w:rFonts w:hint="eastAsia" w:ascii="宋体" w:hAnsi="宋体"/>
          <w:b/>
          <w:bCs/>
          <w:color w:val="000000" w:themeColor="text1"/>
          <w:sz w:val="24"/>
          <w:szCs w:val="20"/>
          <w14:textFill>
            <w14:solidFill>
              <w14:schemeClr w14:val="tx1"/>
            </w14:solidFill>
          </w14:textFill>
        </w:rPr>
        <w:t xml:space="preserve">（2）商务资信：</w:t>
      </w:r>
      <w:r/>
    </w:p>
    <w:p>
      <w:pPr>
        <w:ind w:firstLine="480"/>
        <w:jc w:val="left"/>
        <w:pageBreakBefore w:val="0"/>
        <w:spacing w:line="44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①供应商登记表；</w:t>
      </w:r>
      <w:r/>
    </w:p>
    <w:p>
      <w:pPr>
        <w:ind w:firstLine="480"/>
        <w:jc w:val="left"/>
        <w:pageBreakBefore w:val="0"/>
        <w:spacing w:line="44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②公共资源交易投标信用承诺书；</w:t>
      </w:r>
      <w:r/>
    </w:p>
    <w:p>
      <w:pPr>
        <w:ind w:firstLine="480"/>
        <w:jc w:val="left"/>
        <w:pageBreakBefore w:val="0"/>
        <w:spacing w:line="44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③建湖县政府采购事前信用承诺书；</w:t>
      </w:r>
      <w:r/>
    </w:p>
    <w:p>
      <w:pPr>
        <w:ind w:firstLine="480"/>
        <w:jc w:val="left"/>
        <w:pageBreakBefore w:val="0"/>
        <w:spacing w:line="440" w:lineRule="exact"/>
        <w:widowControl/>
        <w:rPr>
          <w:rFonts w:hint="eastAsia"/>
        </w:rPr>
      </w:pPr>
      <w:r>
        <w:rPr>
          <w:rFonts w:hint="eastAsia" w:ascii="宋体" w:hAnsi="宋体" w:cs="宋体"/>
          <w:color w:val="000000" w:themeColor="text1"/>
          <w:sz w:val="24"/>
          <w14:textFill>
            <w14:solidFill>
              <w14:schemeClr w14:val="tx1"/>
            </w14:solidFill>
          </w14:textFill>
        </w:rPr>
        <w:t xml:space="preserve">④《法定代表人身份证明书》及《授权委托书》(加盖电子签章，格式见招标文件第七部分《投标文件相关格式》)</w:t>
      </w:r>
      <w:r>
        <w:rPr>
          <w:rFonts w:hint="eastAsia" w:ascii="宋体" w:hAnsi="宋体" w:cs="宋体"/>
          <w:color w:val="000000" w:themeColor="text1"/>
          <w14:textFill>
            <w14:solidFill>
              <w14:schemeClr w14:val="tx1"/>
            </w14:solidFill>
          </w14:textFill>
        </w:rPr>
        <w:t xml:space="preserve">。</w:t>
      </w:r>
      <w:r/>
    </w:p>
    <w:p>
      <w:pPr>
        <w:ind w:firstLine="482"/>
        <w:jc w:val="left"/>
        <w:pageBreakBefore w:val="0"/>
        <w:spacing w:line="440" w:lineRule="exact"/>
        <w:widowControl/>
        <w:tabs>
          <w:tab w:val="left" w:pos="1440" w:leader="none"/>
        </w:tabs>
        <w:rPr>
          <w:rFonts w:hint="eastAsia" w:ascii="宋体" w:hAnsi="宋体"/>
          <w:b/>
          <w:color w:val="000000" w:themeColor="text1"/>
          <w:sz w:val="24"/>
          <w:szCs w:val="20"/>
          <w14:textFill>
            <w14:solidFill>
              <w14:schemeClr w14:val="tx1"/>
            </w14:solidFill>
          </w14:textFill>
        </w:rPr>
      </w:pPr>
      <w:r>
        <w:rPr>
          <w:rFonts w:hint="eastAsia" w:ascii="宋体" w:hAnsi="宋体"/>
          <w:b/>
          <w:color w:val="000000" w:themeColor="text1"/>
          <w:sz w:val="24"/>
          <w:szCs w:val="20"/>
          <w14:textFill>
            <w14:solidFill>
              <w14:schemeClr w14:val="tx1"/>
            </w14:solidFill>
          </w14:textFill>
        </w:rPr>
        <w:t xml:space="preserve">9</w:t>
      </w:r>
      <w:r>
        <w:rPr>
          <w:rFonts w:ascii="宋体" w:hAnsi="宋体"/>
          <w:b/>
          <w:color w:val="000000" w:themeColor="text1"/>
          <w:sz w:val="24"/>
          <w:szCs w:val="20"/>
          <w14:textFill>
            <w14:solidFill>
              <w14:schemeClr w14:val="tx1"/>
            </w14:solidFill>
          </w14:textFill>
        </w:rPr>
        <w:t xml:space="preserve">.4</w:t>
      </w:r>
      <w:r>
        <w:rPr>
          <w:rFonts w:hint="eastAsia" w:ascii="宋体" w:hAnsi="宋体"/>
          <w:b/>
          <w:color w:val="000000" w:themeColor="text1"/>
          <w:sz w:val="24"/>
          <w:szCs w:val="20"/>
          <w14:textFill>
            <w14:solidFill>
              <w14:schemeClr w14:val="tx1"/>
            </w14:solidFill>
          </w14:textFill>
        </w:rPr>
        <w:t xml:space="preserve">企业报价折扣证明</w:t>
      </w:r>
      <w:r/>
    </w:p>
    <w:p>
      <w:pPr>
        <w:ind w:firstLine="480"/>
        <w:jc w:val="left"/>
        <w:pageBreakBefore w:val="0"/>
        <w:spacing w:line="440" w:lineRule="exact"/>
        <w:widowControl/>
        <w:tabs>
          <w:tab w:val="left" w:pos="1440" w:leader="none"/>
        </w:tabs>
        <w:rPr>
          <w:rFonts w:hint="eastAsia" w:ascii="宋体" w:hAnsi="宋体"/>
          <w:bCs/>
          <w:color w:val="000000" w:themeColor="text1"/>
          <w:sz w:val="24"/>
          <w:szCs w:val="20"/>
          <w14:textFill>
            <w14:solidFill>
              <w14:schemeClr w14:val="tx1"/>
            </w14:solidFill>
          </w14:textFill>
        </w:rPr>
      </w:pPr>
      <w:r>
        <w:rPr>
          <w:rFonts w:hint="eastAsia" w:ascii="宋体" w:hAnsi="宋体"/>
          <w:bCs/>
          <w:color w:val="000000" w:themeColor="text1"/>
          <w:sz w:val="24"/>
          <w:szCs w:val="20"/>
          <w14:textFill>
            <w14:solidFill>
              <w14:schemeClr w14:val="tx1"/>
            </w14:solidFill>
          </w14:textFill>
        </w:rPr>
        <w:t xml:space="preserve">投标人为中小企业（含中型、小型、微型企业，下同）的，</w:t>
      </w:r>
      <w:r>
        <w:rPr>
          <w:rFonts w:hint="eastAsia" w:ascii="宋体" w:hAnsi="宋体"/>
          <w:b/>
          <w:color w:val="000000" w:themeColor="text1"/>
          <w:sz w:val="24"/>
          <w:szCs w:val="20"/>
          <w14:textFill>
            <w14:solidFill>
              <w14:schemeClr w14:val="tx1"/>
            </w14:solidFill>
          </w14:textFill>
        </w:rPr>
        <w:t xml:space="preserve">提供《中小企业声明函》（加盖电子签章，填写完整，格式见招标文件第六章《投标文件相关格式》）</w:t>
      </w:r>
      <w:r>
        <w:rPr>
          <w:rFonts w:hint="eastAsia" w:ascii="宋体" w:hAnsi="宋体"/>
          <w:bCs/>
          <w:color w:val="000000" w:themeColor="text1"/>
          <w:sz w:val="24"/>
          <w:szCs w:val="20"/>
          <w14:textFill>
            <w14:solidFill>
              <w14:schemeClr w14:val="tx1"/>
            </w14:solidFill>
          </w14:textFill>
        </w:rPr>
        <w:t xml:space="preserve">。</w:t>
      </w:r>
      <w:r/>
    </w:p>
    <w:p>
      <w:pPr>
        <w:ind w:firstLine="482"/>
        <w:jc w:val="left"/>
        <w:pageBreakBefore w:val="0"/>
        <w:spacing w:line="440" w:lineRule="exact"/>
        <w:widowControl/>
        <w:tabs>
          <w:tab w:val="left" w:pos="1440" w:leader="none"/>
        </w:tabs>
        <w:rPr>
          <w:rFonts w:hint="eastAsia" w:ascii="宋体" w:hAnsi="宋体"/>
          <w:b/>
          <w:color w:val="000000" w:themeColor="text1"/>
          <w:sz w:val="24"/>
          <w:szCs w:val="20"/>
          <w14:textFill>
            <w14:solidFill>
              <w14:schemeClr w14:val="tx1"/>
            </w14:solidFill>
          </w14:textFill>
        </w:rPr>
      </w:pPr>
      <w:r>
        <w:rPr>
          <w:rFonts w:hint="eastAsia" w:ascii="宋体" w:hAnsi="宋体"/>
          <w:b/>
          <w:color w:val="000000" w:themeColor="text1"/>
          <w:sz w:val="24"/>
          <w:szCs w:val="20"/>
          <w14:textFill>
            <w14:solidFill>
              <w14:schemeClr w14:val="tx1"/>
            </w14:solidFill>
          </w14:textFill>
        </w:rPr>
        <w:t xml:space="preserve">9.5招标文件要求的其它证明资料和评标细则要求提供证明材料原件或复印件。</w:t>
      </w:r>
      <w:r/>
    </w:p>
    <w:p>
      <w:pPr>
        <w:ind w:firstLine="482"/>
        <w:jc w:val="left"/>
        <w:pageBreakBefore w:val="0"/>
        <w:spacing w:line="440" w:lineRule="exact"/>
        <w:widowControl/>
        <w:tabs>
          <w:tab w:val="left" w:pos="1440" w:leader="none"/>
        </w:tabs>
        <w:rPr>
          <w:rFonts w:hint="eastAsia" w:ascii="宋体" w:hAnsi="宋体"/>
          <w:b/>
          <w:color w:val="000000" w:themeColor="text1"/>
          <w:sz w:val="24"/>
          <w:szCs w:val="20"/>
          <w14:textFill>
            <w14:solidFill>
              <w14:schemeClr w14:val="tx1"/>
            </w14:solidFill>
          </w14:textFill>
        </w:rPr>
      </w:pPr>
      <w:r>
        <w:rPr>
          <w:rFonts w:hint="eastAsia" w:ascii="宋体" w:hAnsi="宋体"/>
          <w:b/>
          <w:color w:val="000000" w:themeColor="text1"/>
          <w:sz w:val="24"/>
          <w:szCs w:val="20"/>
          <w14:textFill>
            <w14:solidFill>
              <w14:schemeClr w14:val="tx1"/>
            </w14:solidFill>
          </w14:textFill>
        </w:rPr>
        <w:t xml:space="preserve">注：</w:t>
      </w:r>
      <w:r/>
    </w:p>
    <w:p>
      <w:pPr>
        <w:ind w:firstLine="482"/>
        <w:jc w:val="left"/>
        <w:pageBreakBefore w:val="0"/>
        <w:spacing w:line="440" w:lineRule="exact"/>
        <w:widowControl/>
        <w:tabs>
          <w:tab w:val="left" w:pos="1440" w:leader="none"/>
        </w:tabs>
        <w:rPr>
          <w:rFonts w:hint="eastAsia" w:ascii="宋体" w:hAnsi="宋体"/>
          <w:b/>
          <w:color w:val="000000" w:themeColor="text1"/>
          <w:sz w:val="24"/>
          <w:szCs w:val="20"/>
          <w14:textFill>
            <w14:solidFill>
              <w14:schemeClr w14:val="tx1"/>
            </w14:solidFill>
          </w14:textFill>
        </w:rPr>
      </w:pPr>
      <w:r>
        <w:rPr>
          <w:rFonts w:hint="eastAsia" w:ascii="宋体" w:hAnsi="宋体"/>
          <w:b/>
          <w:color w:val="000000" w:themeColor="text1"/>
          <w:sz w:val="24"/>
          <w:szCs w:val="20"/>
          <w14:textFill>
            <w14:solidFill>
              <w14:schemeClr w14:val="tx1"/>
            </w14:solidFill>
          </w14:textFill>
        </w:rPr>
        <w:t xml:space="preserve">1.投标人应对以上文件的合法性、真实性负责，</w:t>
      </w:r>
      <w:r>
        <w:rPr>
          <w:rFonts w:ascii="宋体" w:hAnsi="宋体"/>
          <w:b/>
          <w:color w:val="000000" w:themeColor="text1"/>
          <w:sz w:val="24"/>
          <w:szCs w:val="20"/>
          <w14:textFill>
            <w14:solidFill>
              <w14:schemeClr w14:val="tx1"/>
            </w14:solidFill>
          </w14:textFill>
        </w:rPr>
        <w:t xml:space="preserve">投标人提供的材料如有虚假，视为提供虚假材料谋取中标资格，将被列入不良行为记录名单</w:t>
      </w:r>
      <w:r>
        <w:rPr>
          <w:rFonts w:hint="eastAsia" w:ascii="宋体" w:hAnsi="宋体"/>
          <w:b/>
          <w:color w:val="000000" w:themeColor="text1"/>
          <w:sz w:val="24"/>
          <w:szCs w:val="20"/>
          <w14:textFill>
            <w14:solidFill>
              <w14:schemeClr w14:val="tx1"/>
            </w14:solidFill>
          </w14:textFill>
        </w:rPr>
        <w:t xml:space="preserve">。</w:t>
      </w:r>
      <w:r/>
    </w:p>
    <w:p>
      <w:pPr>
        <w:ind w:firstLine="482"/>
        <w:jc w:val="left"/>
        <w:pageBreakBefore w:val="0"/>
        <w:spacing w:line="440" w:lineRule="exact"/>
        <w:widowControl/>
        <w:tabs>
          <w:tab w:val="left" w:pos="1440" w:leader="none"/>
        </w:tabs>
        <w:rPr>
          <w:rFonts w:hint="eastAsia" w:ascii="宋体" w:hAnsi="宋体"/>
          <w:b/>
          <w:color w:val="000000" w:themeColor="text1"/>
          <w:sz w:val="24"/>
          <w:szCs w:val="20"/>
          <w14:textFill>
            <w14:solidFill>
              <w14:schemeClr w14:val="tx1"/>
            </w14:solidFill>
          </w14:textFill>
        </w:rPr>
      </w:pPr>
      <w:r>
        <w:rPr>
          <w:rFonts w:hint="eastAsia" w:ascii="宋体" w:hAnsi="宋体"/>
          <w:b/>
          <w:color w:val="000000" w:themeColor="text1"/>
          <w:sz w:val="24"/>
          <w:szCs w:val="20"/>
          <w14:textFill>
            <w14:solidFill>
              <w14:schemeClr w14:val="tx1"/>
            </w14:solidFill>
          </w14:textFill>
        </w:rPr>
        <w:t xml:space="preserve">2.签订合同前，中标人必须向采购人提交其投标文件中所有材料的原件，采购人核查无误后，签订合同。如中标人不能在采购人规定的时间内向采购人提供原件，将被采购人视为放弃中标资格。</w:t>
      </w:r>
      <w:r/>
    </w:p>
    <w:p>
      <w:pPr>
        <w:ind w:firstLine="463"/>
        <w:jc w:val="left"/>
        <w:pageBreakBefore w:val="0"/>
        <w:spacing w:line="440" w:lineRule="exact"/>
        <w:widowControl/>
        <w:tabs>
          <w:tab w:val="left" w:pos="1440" w:leader="none"/>
        </w:tabs>
        <w:rPr>
          <w:rFonts w:hint="eastAsia" w:ascii="宋体" w:hAnsi="宋体"/>
          <w:b/>
          <w:color w:val="000000" w:themeColor="text1"/>
          <w:sz w:val="24"/>
          <w:szCs w:val="20"/>
          <w14:textFill>
            <w14:solidFill>
              <w14:schemeClr w14:val="tx1"/>
            </w14:solidFill>
          </w14:textFill>
        </w:rPr>
      </w:pPr>
      <w:r>
        <w:rPr>
          <w:rFonts w:ascii="宋体" w:hAnsi="宋体"/>
          <w:b/>
          <w:color w:val="000000" w:themeColor="text1"/>
          <w:sz w:val="24"/>
          <w:szCs w:val="20"/>
          <w14:textFill>
            <w14:solidFill>
              <w14:schemeClr w14:val="tx1"/>
            </w14:solidFill>
          </w14:textFill>
        </w:rPr>
        <w:t xml:space="preserve">10．投标文件线上格式要求</w:t>
      </w:r>
      <w:r/>
    </w:p>
    <w:p>
      <w:pPr>
        <w:ind w:firstLine="482"/>
        <w:jc w:val="left"/>
        <w:pageBreakBefore w:val="0"/>
        <w:spacing w:line="440" w:lineRule="exact"/>
        <w:widowControl/>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1</w:t>
      </w:r>
      <w:r>
        <w:rPr>
          <w:rFonts w:ascii="宋体" w:hAnsi="宋体"/>
          <w:color w:val="000000" w:themeColor="text1"/>
          <w:sz w:val="24"/>
          <w:szCs w:val="20"/>
          <w14:textFill>
            <w14:solidFill>
              <w14:schemeClr w14:val="tx1"/>
            </w14:solidFill>
          </w14:textFill>
        </w:rPr>
        <w:t xml:space="preserve">0.1</w:t>
      </w:r>
      <w:r>
        <w:rPr>
          <w:rFonts w:hint="eastAsia" w:ascii="宋体" w:hAnsi="宋体"/>
          <w:color w:val="000000" w:themeColor="text1"/>
          <w:sz w:val="24"/>
          <w:szCs w:val="20"/>
          <w14:textFill>
            <w14:solidFill>
              <w14:schemeClr w14:val="tx1"/>
            </w14:solidFill>
          </w14:textFill>
        </w:rPr>
        <w:t xml:space="preserve">投标人应当通过“苏采云”系统提交数据电文形式的投标文件（即电子投标）。</w:t>
      </w:r>
      <w:r/>
    </w:p>
    <w:p>
      <w:pPr>
        <w:ind w:firstLine="482"/>
        <w:jc w:val="left"/>
        <w:pageBreakBefore w:val="0"/>
        <w:spacing w:line="440" w:lineRule="exact"/>
        <w:widowControl/>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1</w:t>
      </w:r>
      <w:r>
        <w:rPr>
          <w:rFonts w:ascii="宋体" w:hAnsi="宋体"/>
          <w:color w:val="000000" w:themeColor="text1"/>
          <w:sz w:val="24"/>
          <w:szCs w:val="20"/>
          <w14:textFill>
            <w14:solidFill>
              <w14:schemeClr w14:val="tx1"/>
            </w14:solidFill>
          </w14:textFill>
        </w:rPr>
        <w:t xml:space="preserve">0.2 </w:t>
      </w:r>
      <w:r>
        <w:rPr>
          <w:rFonts w:hint="eastAsia" w:ascii="宋体" w:hAnsi="宋体"/>
          <w:color w:val="000000" w:themeColor="text1"/>
          <w:sz w:val="24"/>
          <w:szCs w:val="20"/>
          <w14:textFill>
            <w14:solidFill>
              <w14:schemeClr w14:val="tx1"/>
            </w14:solidFill>
          </w14:textFill>
        </w:rPr>
        <w:t xml:space="preserve">通过“苏采云”系统提交政府采购客户端工具导出加密的投标文件（后缀名为zip）。</w:t>
      </w:r>
      <w:r>
        <w:rPr>
          <w:rFonts w:hint="eastAsia" w:ascii="宋体" w:hAnsi="宋体"/>
          <w:b/>
          <w:bCs/>
          <w:color w:val="000000" w:themeColor="text1"/>
          <w:sz w:val="24"/>
          <w:szCs w:val="20"/>
          <w14:textFill>
            <w14:solidFill>
              <w14:schemeClr w14:val="tx1"/>
            </w14:solidFill>
          </w14:textFill>
        </w:rPr>
        <w:t xml:space="preserve">投标文件不得超过</w:t>
      </w:r>
      <w:r>
        <w:rPr>
          <w:rFonts w:ascii="宋体" w:hAnsi="宋体"/>
          <w:b/>
          <w:bCs/>
          <w:color w:val="000000" w:themeColor="text1"/>
          <w:sz w:val="24"/>
          <w:szCs w:val="20"/>
          <w14:textFill>
            <w14:solidFill>
              <w14:schemeClr w14:val="tx1"/>
            </w14:solidFill>
          </w14:textFill>
        </w:rPr>
        <w:t xml:space="preserve">1</w:t>
      </w:r>
      <w:r>
        <w:rPr>
          <w:rFonts w:hint="eastAsia" w:ascii="宋体" w:hAnsi="宋体"/>
          <w:b/>
          <w:bCs/>
          <w:color w:val="000000" w:themeColor="text1"/>
          <w:sz w:val="24"/>
          <w:szCs w:val="20"/>
          <w14:textFill>
            <w14:solidFill>
              <w14:schemeClr w14:val="tx1"/>
            </w14:solidFill>
          </w14:textFill>
        </w:rPr>
        <w:t xml:space="preserve">50M</w:t>
      </w:r>
      <w:r>
        <w:rPr>
          <w:rFonts w:hint="eastAsia" w:ascii="宋体" w:hAnsi="宋体"/>
          <w:color w:val="000000" w:themeColor="text1"/>
          <w:sz w:val="24"/>
          <w:szCs w:val="20"/>
          <w14:textFill>
            <w14:solidFill>
              <w14:schemeClr w14:val="tx1"/>
            </w14:solidFill>
          </w14:textFill>
        </w:rPr>
        <w:t xml:space="preserve">！</w:t>
      </w:r>
      <w:r/>
    </w:p>
    <w:p>
      <w:pPr>
        <w:ind w:firstLine="482"/>
        <w:jc w:val="left"/>
        <w:pageBreakBefore w:val="0"/>
        <w:spacing w:line="440" w:lineRule="exact"/>
        <w:widowControl/>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1</w:t>
      </w:r>
      <w:r>
        <w:rPr>
          <w:rFonts w:ascii="宋体" w:hAnsi="宋体"/>
          <w:color w:val="000000" w:themeColor="text1"/>
          <w:sz w:val="24"/>
          <w:szCs w:val="20"/>
          <w14:textFill>
            <w14:solidFill>
              <w14:schemeClr w14:val="tx1"/>
            </w14:solidFill>
          </w14:textFill>
        </w:rPr>
        <w:t xml:space="preserve">0.3 </w:t>
      </w:r>
      <w:r>
        <w:rPr>
          <w:rFonts w:hint="eastAsia" w:ascii="宋体" w:hAnsi="宋体"/>
          <w:color w:val="000000" w:themeColor="text1"/>
          <w:sz w:val="24"/>
          <w:szCs w:val="20"/>
          <w14:textFill>
            <w14:solidFill>
              <w14:schemeClr w14:val="tx1"/>
            </w14:solidFill>
          </w14:textFill>
        </w:rPr>
        <w:t xml:space="preserve">本项目采用线上投标，即供应商投标文件从政府采购客户端工具制作通过“苏采云”系统提交，未提供线上投标文件的，投标无效。</w:t>
      </w:r>
      <w:r/>
    </w:p>
    <w:p>
      <w:pPr>
        <w:ind w:firstLine="484"/>
        <w:jc w:val="left"/>
        <w:pageBreakBefore w:val="0"/>
        <w:spacing w:line="440" w:lineRule="exact"/>
        <w:widowControl/>
        <w:rPr>
          <w:rFonts w:hint="eastAsia" w:ascii="宋体" w:hAnsi="宋体"/>
          <w:b/>
          <w:color w:val="000000" w:themeColor="text1"/>
          <w:sz w:val="24"/>
          <w:szCs w:val="20"/>
          <w14:textFill>
            <w14:solidFill>
              <w14:schemeClr w14:val="tx1"/>
            </w14:solidFill>
          </w14:textFill>
        </w:rPr>
      </w:pPr>
      <w:r>
        <w:rPr>
          <w:rFonts w:ascii="宋体" w:hAnsi="宋体"/>
          <w:b/>
          <w:color w:val="000000" w:themeColor="text1"/>
          <w:sz w:val="24"/>
          <w:szCs w:val="20"/>
          <w14:textFill>
            <w14:solidFill>
              <w14:schemeClr w14:val="tx1"/>
            </w14:solidFill>
          </w14:textFill>
        </w:rPr>
        <w:t xml:space="preserve">11．</w:t>
      </w:r>
      <w:r>
        <w:rPr>
          <w:rFonts w:hint="eastAsia" w:ascii="宋体" w:hAnsi="宋体"/>
          <w:b/>
          <w:color w:val="000000" w:themeColor="text1"/>
          <w:sz w:val="24"/>
          <w:szCs w:val="20"/>
          <w14:textFill>
            <w14:solidFill>
              <w14:schemeClr w14:val="tx1"/>
            </w14:solidFill>
          </w14:textFill>
        </w:rPr>
        <w:t xml:space="preserve">线上</w:t>
      </w:r>
      <w:r>
        <w:rPr>
          <w:rFonts w:ascii="宋体" w:hAnsi="宋体"/>
          <w:b/>
          <w:color w:val="000000" w:themeColor="text1"/>
          <w:sz w:val="24"/>
          <w:szCs w:val="20"/>
          <w14:textFill>
            <w14:solidFill>
              <w14:schemeClr w14:val="tx1"/>
            </w14:solidFill>
          </w14:textFill>
        </w:rPr>
        <w:t xml:space="preserve">投标文件的密封</w:t>
      </w:r>
      <w:r>
        <w:rPr>
          <w:rFonts w:hint="eastAsia" w:ascii="宋体" w:hAnsi="宋体"/>
          <w:b/>
          <w:color w:val="000000" w:themeColor="text1"/>
          <w:sz w:val="24"/>
          <w:szCs w:val="20"/>
          <w14:textFill>
            <w14:solidFill>
              <w14:schemeClr w14:val="tx1"/>
            </w14:solidFill>
          </w14:textFill>
        </w:rPr>
        <w:t xml:space="preserve">、签署、盖章要求</w:t>
      </w:r>
      <w:r/>
    </w:p>
    <w:p>
      <w:pPr>
        <w:ind w:right="-105" w:firstLine="482"/>
        <w:jc w:val="left"/>
        <w:pageBreakBefore w:val="0"/>
        <w:spacing w:line="440" w:lineRule="exact"/>
        <w:widowControl/>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1</w:t>
      </w:r>
      <w:r>
        <w:rPr>
          <w:rFonts w:ascii="宋体" w:hAnsi="宋体"/>
          <w:color w:val="000000" w:themeColor="text1"/>
          <w:sz w:val="24"/>
          <w:szCs w:val="20"/>
          <w14:textFill>
            <w14:solidFill>
              <w14:schemeClr w14:val="tx1"/>
            </w14:solidFill>
          </w14:textFill>
        </w:rPr>
        <w:t xml:space="preserve">1.1</w:t>
      </w:r>
      <w:r>
        <w:rPr>
          <w:rFonts w:hint="eastAsia" w:ascii="宋体" w:hAnsi="宋体"/>
          <w:color w:val="000000" w:themeColor="text1"/>
          <w:sz w:val="24"/>
          <w:szCs w:val="20"/>
          <w14:textFill>
            <w14:solidFill>
              <w14:schemeClr w14:val="tx1"/>
            </w14:solidFill>
          </w14:textFill>
        </w:rPr>
        <w:t xml:space="preserve">投标文件的密封（加密）要求：</w:t>
      </w:r>
      <w:r/>
    </w:p>
    <w:p>
      <w:pPr>
        <w:ind w:right="-105" w:firstLine="482"/>
        <w:jc w:val="left"/>
        <w:pageBreakBefore w:val="0"/>
        <w:spacing w:line="440" w:lineRule="exact"/>
        <w:widowControl/>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right="-105" w:firstLine="482"/>
        <w:jc w:val="left"/>
        <w:pageBreakBefore w:val="0"/>
        <w:spacing w:line="440" w:lineRule="exact"/>
        <w:widowControl/>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1</w:t>
      </w:r>
      <w:r>
        <w:rPr>
          <w:rFonts w:ascii="宋体" w:hAnsi="宋体"/>
          <w:color w:val="000000" w:themeColor="text1"/>
          <w:sz w:val="24"/>
          <w:szCs w:val="20"/>
          <w14:textFill>
            <w14:solidFill>
              <w14:schemeClr w14:val="tx1"/>
            </w14:solidFill>
          </w14:textFill>
        </w:rPr>
        <w:t xml:space="preserve">1.2</w:t>
      </w:r>
      <w:r>
        <w:rPr>
          <w:rFonts w:hint="eastAsia" w:ascii="宋体" w:hAnsi="宋体"/>
          <w:color w:val="000000" w:themeColor="text1"/>
          <w:sz w:val="24"/>
          <w:szCs w:val="20"/>
          <w14:textFill>
            <w14:solidFill>
              <w14:schemeClr w14:val="tx1"/>
            </w14:solidFill>
          </w14:textFill>
        </w:rPr>
        <w:t xml:space="preserve">投标文件的签署要求：见招标文件第六章《投标文件相关格式》。</w:t>
      </w:r>
      <w:r/>
    </w:p>
    <w:p>
      <w:pPr>
        <w:ind w:right="-105" w:firstLine="482"/>
        <w:jc w:val="left"/>
        <w:pageBreakBefore w:val="0"/>
        <w:spacing w:line="440" w:lineRule="exact"/>
        <w:widowControl/>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1</w:t>
      </w:r>
      <w:r>
        <w:rPr>
          <w:rFonts w:ascii="宋体" w:hAnsi="宋体"/>
          <w:color w:val="000000" w:themeColor="text1"/>
          <w:sz w:val="24"/>
          <w:szCs w:val="20"/>
          <w14:textFill>
            <w14:solidFill>
              <w14:schemeClr w14:val="tx1"/>
            </w14:solidFill>
          </w14:textFill>
        </w:rPr>
        <w:t xml:space="preserve">1.3</w:t>
      </w:r>
      <w:r>
        <w:rPr>
          <w:rFonts w:hint="eastAsia" w:ascii="宋体" w:hAnsi="宋体"/>
          <w:color w:val="000000" w:themeColor="text1"/>
          <w:sz w:val="24"/>
          <w:szCs w:val="20"/>
          <w14:textFill>
            <w14:solidFill>
              <w14:schemeClr w14:val="tx1"/>
            </w14:solidFill>
          </w14:textFill>
        </w:rPr>
        <w:t xml:space="preserve">投标文件的盖章要求：见招标文件第二章《线上投标文件编制要求》和招标文件第六章《投标文件相关格式》。投标人须通过“苏采云”系统提供的政府采购客户端工具（使用“CA数字证书”）加盖电子签章。</w:t>
      </w:r>
      <w:r/>
    </w:p>
    <w:p>
      <w:pPr>
        <w:ind w:right="-105" w:firstLine="482"/>
        <w:jc w:val="left"/>
        <w:pageBreakBefore w:val="0"/>
        <w:spacing w:line="440" w:lineRule="exact"/>
        <w:widowControl/>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说明：投标人应在用CA数字证书以及自备的能够登录“苏采云”系统的笔记本电脑，在达到开标时间后，使用CA数字证书解密各自投标文件。</w:t>
      </w:r>
      <w:r/>
    </w:p>
    <w:p>
      <w:pPr>
        <w:ind w:right="-105" w:firstLine="482"/>
        <w:jc w:val="left"/>
        <w:pageBreakBefore w:val="0"/>
        <w:spacing w:line="440" w:lineRule="exact"/>
        <w:widowControl/>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1</w:t>
      </w:r>
      <w:r>
        <w:rPr>
          <w:rFonts w:ascii="宋体" w:hAnsi="宋体"/>
          <w:color w:val="000000" w:themeColor="text1"/>
          <w:sz w:val="24"/>
          <w:szCs w:val="20"/>
          <w14:textFill>
            <w14:solidFill>
              <w14:schemeClr w14:val="tx1"/>
            </w14:solidFill>
          </w14:textFill>
        </w:rPr>
        <w:t xml:space="preserve">1.4</w:t>
      </w:r>
      <w:r>
        <w:rPr>
          <w:rFonts w:hint="eastAsia" w:ascii="宋体" w:hAnsi="宋体"/>
          <w:color w:val="000000" w:themeColor="text1"/>
          <w:sz w:val="24"/>
          <w:szCs w:val="20"/>
          <w14:textFill>
            <w14:solidFill>
              <w14:schemeClr w14:val="tx1"/>
            </w14:solidFill>
          </w14:textFill>
        </w:rPr>
        <w:t xml:space="preserve">投标人未按规定加密的投标文件，“苏采云”系统应当拒收并提示。</w:t>
      </w:r>
      <w:r/>
    </w:p>
    <w:p>
      <w:pPr>
        <w:ind w:firstLine="482"/>
        <w:jc w:val="left"/>
        <w:pageBreakBefore w:val="0"/>
        <w:spacing w:line="440" w:lineRule="exact"/>
        <w:widowControl/>
        <w:rPr>
          <w:rFonts w:hint="eastAsia" w:ascii="宋体" w:hAnsi="宋体"/>
          <w:b/>
          <w:color w:val="000000" w:themeColor="text1"/>
          <w:sz w:val="24"/>
          <w:szCs w:val="20"/>
          <w14:textFill>
            <w14:solidFill>
              <w14:schemeClr w14:val="tx1"/>
            </w14:solidFill>
          </w14:textFill>
        </w:rPr>
      </w:pPr>
      <w:r>
        <w:rPr>
          <w:rFonts w:hint="eastAsia" w:ascii="宋体" w:hAnsi="宋体"/>
          <w:b/>
          <w:color w:val="000000" w:themeColor="text1"/>
          <w:sz w:val="24"/>
          <w:szCs w:val="20"/>
          <w14:textFill>
            <w14:solidFill>
              <w14:schemeClr w14:val="tx1"/>
            </w14:solidFill>
          </w14:textFill>
        </w:rPr>
        <w:t xml:space="preserve">1</w:t>
      </w:r>
      <w:r>
        <w:rPr>
          <w:rFonts w:ascii="宋体" w:hAnsi="宋体"/>
          <w:b/>
          <w:color w:val="000000" w:themeColor="text1"/>
          <w:sz w:val="24"/>
          <w:szCs w:val="20"/>
          <w14:textFill>
            <w14:solidFill>
              <w14:schemeClr w14:val="tx1"/>
            </w14:solidFill>
          </w14:textFill>
        </w:rPr>
        <w:t xml:space="preserve">2. </w:t>
      </w:r>
      <w:r>
        <w:rPr>
          <w:rFonts w:hint="eastAsia" w:ascii="宋体" w:hAnsi="宋体"/>
          <w:b/>
          <w:color w:val="000000" w:themeColor="text1"/>
          <w:sz w:val="24"/>
          <w:szCs w:val="20"/>
          <w14:textFill>
            <w14:solidFill>
              <w14:schemeClr w14:val="tx1"/>
            </w14:solidFill>
          </w14:textFill>
        </w:rPr>
        <w:t xml:space="preserve">投标文件的提交与接收</w:t>
      </w:r>
      <w:r/>
    </w:p>
    <w:p>
      <w:pPr>
        <w:ind w:right="-105" w:firstLine="482"/>
        <w:jc w:val="left"/>
        <w:pageBreakBefore w:val="0"/>
        <w:spacing w:line="440" w:lineRule="exact"/>
        <w:widowControl/>
        <w:rPr>
          <w:rFonts w:hint="eastAsia"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12.1 </w:t>
      </w:r>
      <w:r>
        <w:rPr>
          <w:rFonts w:hint="eastAsia" w:ascii="宋体" w:hAnsi="宋体"/>
          <w:color w:val="000000" w:themeColor="text1"/>
          <w:sz w:val="24"/>
          <w:szCs w:val="20"/>
          <w14:textFill>
            <w14:solidFill>
              <w14:schemeClr w14:val="tx1"/>
            </w14:solidFill>
          </w14:textFill>
        </w:rPr>
        <w:t xml:space="preserve">投标文件提交与接收时间：</w:t>
      </w:r>
      <w:r/>
    </w:p>
    <w:p>
      <w:pPr>
        <w:ind w:right="-105" w:firstLine="482"/>
        <w:jc w:val="left"/>
        <w:pageBreakBefore w:val="0"/>
        <w:spacing w:line="440" w:lineRule="exact"/>
        <w:widowControl/>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线上提交与接收时间：提交投标文件截止时间（</w:t>
      </w:r>
      <w:r>
        <w:rPr>
          <w:rFonts w:hint="eastAsia" w:ascii="宋体" w:hAnsi="宋体"/>
          <w:color w:val="000000" w:themeColor="text1"/>
          <w:sz w:val="24"/>
          <w:szCs w:val="20"/>
          <w:lang w:eastAsia="zh-CN"/>
          <w14:textFill>
            <w14:solidFill>
              <w14:schemeClr w14:val="tx1"/>
            </w14:solidFill>
          </w14:textFill>
        </w:rPr>
        <w:t xml:space="preserve">2025年12月1</w:t>
      </w:r>
      <w:bookmarkStart w:id="1" w:name="_GoBack"/>
      <w:r>
        <w:rPr>
          <w:rFonts w:hint="eastAsia" w:ascii="宋体" w:hAnsi="宋体"/>
          <w:color w:val="auto"/>
          <w:sz w:val="24"/>
          <w:szCs w:val="20"/>
          <w:lang w:eastAsia="zh-CN"/>
        </w:rPr>
        <w:t xml:space="preserve">8日</w:t>
      </w:r>
      <w:r>
        <w:rPr>
          <w:rFonts w:hint="eastAsia" w:ascii="宋体" w:hAnsi="宋体"/>
          <w:color w:val="auto"/>
          <w:sz w:val="24"/>
          <w:szCs w:val="20"/>
        </w:rPr>
        <w:t xml:space="preserve">9:00）前</w:t>
      </w:r>
      <w:bookmarkEnd w:id="1"/>
      <w:r>
        <w:rPr>
          <w:rFonts w:hint="eastAsia" w:ascii="宋体" w:hAnsi="宋体"/>
          <w:color w:val="000000" w:themeColor="text1"/>
          <w:sz w:val="24"/>
          <w:szCs w:val="20"/>
          <w14:textFill>
            <w14:solidFill>
              <w14:schemeClr w14:val="tx1"/>
            </w14:solidFill>
          </w14:textFill>
        </w:rPr>
        <w:t xml:space="preserve">。</w:t>
      </w:r>
      <w:r/>
    </w:p>
    <w:p>
      <w:pPr>
        <w:ind w:right="-105" w:firstLine="482"/>
        <w:jc w:val="left"/>
        <w:pageBreakBefore w:val="0"/>
        <w:spacing w:line="440" w:lineRule="exact"/>
        <w:widowControl/>
        <w:rPr>
          <w:rFonts w:hint="eastAsia"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12.2</w:t>
      </w:r>
      <w:r>
        <w:rPr>
          <w:rFonts w:hint="eastAsia" w:ascii="宋体" w:hAnsi="宋体"/>
          <w:color w:val="000000" w:themeColor="text1"/>
          <w:sz w:val="24"/>
          <w:szCs w:val="20"/>
          <w14:textFill>
            <w14:solidFill>
              <w14:schemeClr w14:val="tx1"/>
            </w14:solidFill>
          </w14:textFill>
        </w:rPr>
        <w:t xml:space="preserve">投标文件提交与接收地点：</w:t>
      </w:r>
      <w:r/>
    </w:p>
    <w:p>
      <w:pPr>
        <w:ind w:right="-105" w:firstLine="482"/>
        <w:jc w:val="left"/>
        <w:pageBreakBefore w:val="0"/>
        <w:spacing w:line="440" w:lineRule="exact"/>
        <w:widowControl/>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线上提交与接收地点：投标人应当通过“苏采云”系统提交数据电文形式的投标文件（即电子投标），“苏采云”系统自动接收。</w:t>
      </w:r>
      <w:r/>
    </w:p>
    <w:p>
      <w:pPr>
        <w:ind w:firstLine="482"/>
        <w:jc w:val="left"/>
        <w:pageBreakBefore w:val="0"/>
        <w:spacing w:line="440" w:lineRule="exact"/>
        <w:widowControl/>
        <w:rPr>
          <w:rFonts w:hint="eastAsia" w:ascii="宋体" w:hAnsi="宋体"/>
          <w:b/>
          <w:color w:val="000000" w:themeColor="text1"/>
          <w:sz w:val="24"/>
          <w:szCs w:val="20"/>
          <w14:textFill>
            <w14:solidFill>
              <w14:schemeClr w14:val="tx1"/>
            </w14:solidFill>
          </w14:textFill>
        </w:rPr>
      </w:pPr>
      <w:r>
        <w:rPr>
          <w:rFonts w:hint="eastAsia" w:ascii="宋体" w:hAnsi="宋体"/>
          <w:b/>
          <w:color w:val="000000" w:themeColor="text1"/>
          <w:sz w:val="24"/>
          <w:szCs w:val="20"/>
          <w14:textFill>
            <w14:solidFill>
              <w14:schemeClr w14:val="tx1"/>
            </w14:solidFill>
          </w14:textFill>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p>
    <w:p>
      <w:pPr>
        <w:ind w:firstLine="482"/>
        <w:jc w:val="left"/>
        <w:pageBreakBefore w:val="0"/>
        <w:spacing w:line="440" w:lineRule="exact"/>
        <w:widowControl/>
        <w:rPr>
          <w:rFonts w:hint="eastAsia" w:ascii="宋体" w:hAnsi="宋体"/>
          <w:b/>
          <w:color w:val="000000" w:themeColor="text1"/>
          <w:sz w:val="24"/>
          <w:szCs w:val="20"/>
          <w14:textFill>
            <w14:solidFill>
              <w14:schemeClr w14:val="tx1"/>
            </w14:solidFill>
          </w14:textFill>
        </w:rPr>
      </w:pPr>
      <w:r>
        <w:rPr>
          <w:rFonts w:ascii="宋体" w:hAnsi="宋体"/>
          <w:b/>
          <w:color w:val="000000" w:themeColor="text1"/>
          <w:sz w:val="24"/>
          <w:szCs w:val="20"/>
          <w14:textFill>
            <w14:solidFill>
              <w14:schemeClr w14:val="tx1"/>
            </w14:solidFill>
          </w14:textFill>
        </w:rPr>
        <w:t xml:space="preserve">13．投标文件的撤回与修改</w:t>
      </w:r>
      <w:r/>
    </w:p>
    <w:p>
      <w:pPr>
        <w:ind w:firstLine="480"/>
        <w:jc w:val="left"/>
        <w:pageBreakBefore w:val="0"/>
        <w:spacing w:line="440" w:lineRule="exact"/>
        <w:widowControl/>
        <w:rPr>
          <w:rFonts w:hint="eastAsia"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13.1投标文件的撤回</w:t>
      </w:r>
      <w:r/>
    </w:p>
    <w:p>
      <w:pPr>
        <w:ind w:firstLine="480"/>
        <w:jc w:val="left"/>
        <w:pageBreakBefore w:val="0"/>
        <w:spacing w:line="440" w:lineRule="exact"/>
        <w:widowControl/>
        <w:rPr>
          <w:rFonts w:hint="eastAsia"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13.1.1电子投标文件的撤回</w:t>
      </w:r>
      <w:r/>
    </w:p>
    <w:p>
      <w:pPr>
        <w:ind w:firstLine="480"/>
        <w:jc w:val="left"/>
        <w:pageBreakBefore w:val="0"/>
        <w:spacing w:line="440" w:lineRule="exact"/>
        <w:widowControl/>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投标人可在投标截止时间前，撤回其电子投标文件，具体操作方法见</w:t>
      </w:r>
      <w:r>
        <w:rPr>
          <w:rFonts w:hint="eastAsia" w:ascii="宋体" w:hAnsi="宋体" w:cs="宋体"/>
          <w:color w:val="000000" w:themeColor="text1"/>
          <w:sz w:val="24"/>
          <w14:textFill>
            <w14:solidFill>
              <w14:schemeClr w14:val="tx1"/>
            </w14:solidFill>
          </w14:textFill>
        </w:rPr>
        <w:t xml:space="preserve">《江苏省政府采购（供应商）CA数字证书及电子签章办理指南》</w:t>
      </w:r>
      <w:r>
        <w:rPr>
          <w:rFonts w:hint="eastAsia" w:ascii="宋体" w:hAnsi="宋体"/>
          <w:color w:val="000000" w:themeColor="text1"/>
          <w:sz w:val="24"/>
          <w:szCs w:val="20"/>
          <w14:textFill>
            <w14:solidFill>
              <w14:schemeClr w14:val="tx1"/>
            </w14:solidFill>
          </w14:textFill>
        </w:rPr>
        <w:t xml:space="preserve">。</w:t>
      </w:r>
      <w:r/>
    </w:p>
    <w:p>
      <w:pPr>
        <w:ind w:firstLine="480"/>
        <w:jc w:val="left"/>
        <w:pageBreakBefore w:val="0"/>
        <w:spacing w:line="440" w:lineRule="exact"/>
        <w:widowControl/>
        <w:rPr>
          <w:rFonts w:hint="eastAsia"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13.1.2投标人撤回电子投标文件，则认为其不再参与本项目投标活动。</w:t>
      </w:r>
      <w:r/>
    </w:p>
    <w:p>
      <w:pPr>
        <w:ind w:firstLine="480"/>
        <w:jc w:val="left"/>
        <w:pageBreakBefore w:val="0"/>
        <w:spacing w:line="440" w:lineRule="exact"/>
        <w:widowControl/>
        <w:rPr>
          <w:rFonts w:hint="eastAsia"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13.2 投标文件的修改</w:t>
      </w:r>
      <w:r/>
    </w:p>
    <w:p>
      <w:pPr>
        <w:ind w:firstLine="480"/>
        <w:jc w:val="left"/>
        <w:pageBreakBefore w:val="0"/>
        <w:spacing w:line="440" w:lineRule="exact"/>
        <w:widowControl/>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投标人可在投标截止时间前，对其电子投标文件进行修改，具体操作方法见</w:t>
      </w:r>
      <w:r>
        <w:rPr>
          <w:rFonts w:hint="eastAsia" w:ascii="宋体" w:hAnsi="宋体" w:cs="宋体"/>
          <w:color w:val="000000" w:themeColor="text1"/>
          <w:sz w:val="24"/>
          <w14:textFill>
            <w14:solidFill>
              <w14:schemeClr w14:val="tx1"/>
            </w14:solidFill>
          </w14:textFill>
        </w:rPr>
        <w:t xml:space="preserve">《江苏省政府采购（供应商）CA数字证书及电子签章办理指南》</w:t>
      </w:r>
      <w:r>
        <w:rPr>
          <w:rFonts w:hint="eastAsia" w:ascii="宋体" w:hAnsi="宋体"/>
          <w:color w:val="000000" w:themeColor="text1"/>
          <w:sz w:val="24"/>
          <w:szCs w:val="20"/>
          <w14:textFill>
            <w14:solidFill>
              <w14:schemeClr w14:val="tx1"/>
            </w14:solidFill>
          </w14:textFill>
        </w:rPr>
        <w:t xml:space="preserve">。</w:t>
      </w:r>
      <w:r/>
    </w:p>
    <w:p>
      <w:pPr>
        <w:ind w:firstLine="480"/>
        <w:jc w:val="left"/>
        <w:pageBreakBefore w:val="0"/>
        <w:spacing w:line="440" w:lineRule="exact"/>
        <w:widowControl/>
        <w:rPr>
          <w:rFonts w:hint="eastAsia"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13.3 在投标截止时间之后，投标人不得对其电子投标文件作任何修改。</w:t>
      </w:r>
      <w:r/>
    </w:p>
    <w:p>
      <w:pPr>
        <w:ind w:firstLine="480"/>
        <w:jc w:val="left"/>
        <w:pageBreakBefore w:val="0"/>
        <w:spacing w:line="440" w:lineRule="exact"/>
        <w:widowControl/>
        <w:rPr>
          <w:rFonts w:hint="eastAsia"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13.4 在投标截止时间至招标文件中规定的投标有效期满之间的这段时间内，投标人不得撤回其投标。</w:t>
      </w:r>
      <w:r/>
    </w:p>
    <w:p>
      <w:pPr>
        <w:pStyle w:val="990"/>
        <w:ind w:firstLine="600"/>
        <w:pageBreakBefore w:val="0"/>
        <w:spacing w:line="440" w:lineRule="exact"/>
      </w:pPr>
      <w:r/>
      <w:r/>
    </w:p>
    <w:p>
      <w:pPr>
        <w:ind w:firstLine="3054"/>
        <w:jc w:val="left"/>
        <w:pageBreakBefore w:val="0"/>
        <w:spacing w:before="100" w:beforeAutospacing="1" w:after="100" w:afterAutospacing="1" w:line="440" w:lineRule="exact"/>
        <w:widowControl/>
        <w:rPr>
          <w:rFonts w:hint="eastAsia" w:ascii="宋体" w:hAnsi="宋体" w:cs="宋体"/>
          <w:b/>
          <w:color w:val="000000" w:themeColor="text1"/>
          <w:sz w:val="36"/>
          <w:szCs w:val="32"/>
          <w14:textFill>
            <w14:solidFill>
              <w14:schemeClr w14:val="tx1"/>
            </w14:solidFill>
          </w14:textFill>
        </w:rPr>
      </w:pPr>
      <w:r>
        <w:rPr>
          <w:rFonts w:hint="eastAsia" w:ascii="宋体" w:hAnsi="宋体" w:cs="宋体"/>
          <w:b/>
          <w:color w:val="000000" w:themeColor="text1"/>
          <w:sz w:val="36"/>
          <w:szCs w:val="32"/>
          <w14:textFill>
            <w14:solidFill>
              <w14:schemeClr w14:val="tx1"/>
            </w14:solidFill>
          </w14:textFill>
        </w:rPr>
        <w:t xml:space="preserve">五、开标及资格审查</w:t>
      </w:r>
      <w:r/>
    </w:p>
    <w:p>
      <w:pPr>
        <w:ind w:firstLine="482"/>
        <w:jc w:val="left"/>
        <w:pageBreakBefore w:val="0"/>
        <w:spacing w:line="440" w:lineRule="exact"/>
        <w:widowControl/>
        <w:rPr>
          <w:rFonts w:hint="eastAsia" w:ascii="宋体" w:hAnsi="宋体"/>
          <w:b/>
          <w:color w:val="000000" w:themeColor="text1"/>
          <w:sz w:val="24"/>
          <w:szCs w:val="20"/>
          <w14:textFill>
            <w14:solidFill>
              <w14:schemeClr w14:val="tx1"/>
            </w14:solidFill>
          </w14:textFill>
        </w:rPr>
      </w:pPr>
      <w:r>
        <w:rPr>
          <w:rFonts w:ascii="宋体" w:hAnsi="宋体"/>
          <w:b/>
          <w:color w:val="000000" w:themeColor="text1"/>
          <w:sz w:val="24"/>
          <w:szCs w:val="20"/>
          <w14:textFill>
            <w14:solidFill>
              <w14:schemeClr w14:val="tx1"/>
            </w14:solidFill>
          </w14:textFill>
        </w:rPr>
        <w:t xml:space="preserve">14．开标、唱标、资格审查</w:t>
      </w:r>
      <w:r/>
    </w:p>
    <w:p>
      <w:pPr>
        <w:ind w:firstLine="474"/>
        <w:jc w:val="left"/>
        <w:pageBreakBefore w:val="0"/>
        <w:spacing w:line="440" w:lineRule="exact"/>
        <w:widowControl/>
        <w:rPr>
          <w:rFonts w:hint="eastAsia" w:ascii="宋体" w:hAnsi="宋体"/>
          <w:color w:val="000000" w:themeColor="text1"/>
          <w:spacing w:val="-2"/>
          <w:sz w:val="24"/>
          <w:szCs w:val="20"/>
          <w14:textFill>
            <w14:solidFill>
              <w14:schemeClr w14:val="tx1"/>
            </w14:solidFill>
          </w14:textFill>
        </w:rPr>
      </w:pPr>
      <w:r>
        <w:rPr>
          <w:rFonts w:hint="eastAsia" w:ascii="宋体" w:hAnsi="宋体"/>
          <w:color w:val="000000" w:themeColor="text1"/>
          <w:spacing w:val="-2"/>
          <w:sz w:val="24"/>
          <w:szCs w:val="20"/>
          <w14:textFill>
            <w14:solidFill>
              <w14:schemeClr w14:val="tx1"/>
            </w14:solidFill>
          </w14:textFill>
        </w:rPr>
        <w:t xml:space="preserve">14.1 线上开标时，“苏采云”系统自动提取所有投标文件，投标人按招标文件规定方式按时在线解密。本项目招标文件规定的投标人按时在线解密方式：通过“苏采云”系统（使用“CA数字证书”）解密。</w:t>
      </w:r>
      <w:r/>
    </w:p>
    <w:p>
      <w:pPr>
        <w:ind w:firstLine="474"/>
        <w:jc w:val="left"/>
        <w:pageBreakBefore w:val="0"/>
        <w:spacing w:line="440" w:lineRule="exact"/>
        <w:widowControl/>
        <w:rPr>
          <w:rFonts w:hint="eastAsia" w:ascii="宋体" w:hAnsi="宋体"/>
          <w:color w:val="000000" w:themeColor="text1"/>
          <w:spacing w:val="-2"/>
          <w:sz w:val="24"/>
          <w:szCs w:val="20"/>
          <w14:textFill>
            <w14:solidFill>
              <w14:schemeClr w14:val="tx1"/>
            </w14:solidFill>
          </w14:textFill>
        </w:rPr>
      </w:pPr>
      <w:r>
        <w:rPr>
          <w:rFonts w:hint="eastAsia" w:ascii="宋体" w:hAnsi="宋体"/>
          <w:color w:val="000000" w:themeColor="text1"/>
          <w:spacing w:val="-2"/>
          <w:sz w:val="24"/>
          <w:szCs w:val="20"/>
          <w14:textFill>
            <w14:solidFill>
              <w14:schemeClr w14:val="tx1"/>
            </w14:solidFill>
          </w14:textFill>
        </w:rPr>
        <w:t xml:space="preserve">1</w:t>
      </w:r>
      <w:r>
        <w:rPr>
          <w:rFonts w:ascii="宋体" w:hAnsi="宋体"/>
          <w:color w:val="000000" w:themeColor="text1"/>
          <w:spacing w:val="-2"/>
          <w:sz w:val="24"/>
          <w:szCs w:val="20"/>
          <w14:textFill>
            <w14:solidFill>
              <w14:schemeClr w14:val="tx1"/>
            </w14:solidFill>
          </w14:textFill>
        </w:rPr>
        <w:t xml:space="preserve">4.2</w:t>
      </w:r>
      <w:r>
        <w:rPr>
          <w:rFonts w:hint="eastAsia" w:ascii="宋体" w:hAnsi="宋体"/>
          <w:color w:val="000000" w:themeColor="text1"/>
          <w:spacing w:val="-2"/>
          <w:sz w:val="24"/>
          <w:szCs w:val="20"/>
          <w14:textFill>
            <w14:solidFill>
              <w14:schemeClr w14:val="tx1"/>
            </w14:solidFill>
          </w14:textFill>
        </w:rPr>
        <w:t xml:space="preserve">所有投标人解密（或解密时间）结束后，“苏采云”系统生成开标记录并向社会公众公布，但依法应当保密的除外。</w:t>
      </w:r>
      <w:r/>
    </w:p>
    <w:p>
      <w:pPr>
        <w:ind w:firstLine="472"/>
        <w:jc w:val="left"/>
        <w:pageBreakBefore w:val="0"/>
        <w:spacing w:line="440" w:lineRule="exact"/>
        <w:widowControl/>
        <w:rPr>
          <w:rFonts w:hint="eastAsia" w:ascii="宋体" w:hAnsi="宋体"/>
          <w:color w:val="000000" w:themeColor="text1"/>
          <w:sz w:val="24"/>
          <w:szCs w:val="20"/>
          <w:lang w:val="zh-CN"/>
          <w14:textFill>
            <w14:solidFill>
              <w14:schemeClr w14:val="tx1"/>
            </w14:solidFill>
          </w14:textFill>
        </w:rPr>
      </w:pPr>
      <w:r>
        <w:rPr>
          <w:rFonts w:ascii="宋体" w:hAnsi="宋体"/>
          <w:color w:val="000000" w:themeColor="text1"/>
          <w:spacing w:val="-2"/>
          <w:sz w:val="24"/>
          <w:szCs w:val="20"/>
          <w14:textFill>
            <w14:solidFill>
              <w14:schemeClr w14:val="tx1"/>
            </w14:solidFill>
          </w14:textFill>
        </w:rPr>
        <w:t xml:space="preserve">14.3开标时，《开标一览表》</w:t>
      </w:r>
      <w:r>
        <w:rPr>
          <w:rFonts w:ascii="宋体" w:hAnsi="宋体"/>
          <w:color w:val="000000" w:themeColor="text1"/>
          <w:sz w:val="24"/>
          <w:szCs w:val="20"/>
          <w:lang w:val="zh-CN"/>
          <w14:textFill>
            <w14:solidFill>
              <w14:schemeClr w14:val="tx1"/>
            </w14:solidFill>
          </w14:textFill>
        </w:rPr>
        <w:t xml:space="preserve">（报价表）内容与投标文件中相应内容不一致的，以《开标一览表》（报价表）为准。</w:t>
      </w:r>
      <w:r/>
    </w:p>
    <w:p>
      <w:pPr>
        <w:ind w:firstLine="480"/>
        <w:jc w:val="left"/>
        <w:pageBreakBefore w:val="0"/>
        <w:spacing w:line="440" w:lineRule="exact"/>
        <w:widowControl/>
        <w:rPr>
          <w:rFonts w:hint="eastAsia" w:ascii="宋体" w:hAnsi="宋体"/>
          <w:color w:val="000000" w:themeColor="text1"/>
          <w:sz w:val="24"/>
          <w:szCs w:val="20"/>
          <w:lang w:val="zh-CN"/>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14</w:t>
      </w:r>
      <w:r>
        <w:rPr>
          <w:rFonts w:ascii="宋体" w:hAnsi="宋体"/>
          <w:color w:val="000000" w:themeColor="text1"/>
          <w:sz w:val="24"/>
          <w:szCs w:val="20"/>
          <w:lang w:val="zh-CN"/>
          <w14:textFill>
            <w14:solidFill>
              <w14:schemeClr w14:val="tx1"/>
            </w14:solidFill>
          </w14:textFill>
        </w:rPr>
        <w:t xml:space="preserve">.</w:t>
      </w:r>
      <w:r>
        <w:rPr>
          <w:rFonts w:ascii="宋体" w:hAnsi="宋体"/>
          <w:color w:val="000000" w:themeColor="text1"/>
          <w:sz w:val="24"/>
          <w:szCs w:val="20"/>
          <w14:textFill>
            <w14:solidFill>
              <w14:schemeClr w14:val="tx1"/>
            </w14:solidFill>
          </w14:textFill>
        </w:rPr>
        <w:t xml:space="preserve">4 </w:t>
      </w:r>
      <w:r>
        <w:rPr>
          <w:rFonts w:ascii="宋体" w:hAnsi="宋体"/>
          <w:color w:val="000000" w:themeColor="text1"/>
          <w:sz w:val="24"/>
          <w:szCs w:val="20"/>
          <w:lang w:val="zh-CN"/>
          <w14:textFill>
            <w14:solidFill>
              <w14:schemeClr w14:val="tx1"/>
            </w14:solidFill>
          </w14:textFill>
        </w:rPr>
        <w:t xml:space="preserve">投标文件、《开标一览表》（报价表）中报价的大写金额与小写金额不一致的，以大写金额为准。</w:t>
      </w:r>
      <w:r/>
    </w:p>
    <w:p>
      <w:pPr>
        <w:ind w:firstLine="480"/>
        <w:jc w:val="left"/>
        <w:pageBreakBefore w:val="0"/>
        <w:spacing w:line="440" w:lineRule="exact"/>
        <w:widowControl/>
        <w:rPr>
          <w:rFonts w:hint="eastAsia" w:ascii="宋体" w:hAnsi="宋体"/>
          <w:color w:val="000000" w:themeColor="text1"/>
          <w:sz w:val="24"/>
          <w:szCs w:val="20"/>
          <w:lang w:val="zh-CN"/>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14</w:t>
      </w:r>
      <w:r>
        <w:rPr>
          <w:rFonts w:ascii="宋体" w:hAnsi="宋体"/>
          <w:color w:val="000000" w:themeColor="text1"/>
          <w:sz w:val="24"/>
          <w:szCs w:val="20"/>
          <w:lang w:val="zh-CN"/>
          <w14:textFill>
            <w14:solidFill>
              <w14:schemeClr w14:val="tx1"/>
            </w14:solidFill>
          </w14:textFill>
        </w:rPr>
        <w:t xml:space="preserve">.</w:t>
      </w:r>
      <w:r>
        <w:rPr>
          <w:rFonts w:ascii="宋体" w:hAnsi="宋体"/>
          <w:color w:val="000000" w:themeColor="text1"/>
          <w:sz w:val="24"/>
          <w:szCs w:val="20"/>
          <w14:textFill>
            <w14:solidFill>
              <w14:schemeClr w14:val="tx1"/>
            </w14:solidFill>
          </w14:textFill>
        </w:rPr>
        <w:t xml:space="preserve">5 </w:t>
      </w:r>
      <w:r>
        <w:rPr>
          <w:rFonts w:ascii="宋体" w:hAnsi="宋体"/>
          <w:color w:val="000000" w:themeColor="text1"/>
          <w:sz w:val="24"/>
          <w:szCs w:val="20"/>
          <w:lang w:val="zh-CN"/>
          <w14:textFill>
            <w14:solidFill>
              <w14:schemeClr w14:val="tx1"/>
            </w14:solidFill>
          </w14:textFill>
        </w:rPr>
        <w:t xml:space="preserve">单价金额小数点或者百分比有明显错位的，以《开标一览表》（报价表）的总价为准，并修改单价；</w:t>
      </w:r>
      <w:r/>
    </w:p>
    <w:p>
      <w:pPr>
        <w:ind w:firstLine="480"/>
        <w:jc w:val="left"/>
        <w:pageBreakBefore w:val="0"/>
        <w:spacing w:line="440" w:lineRule="exact"/>
        <w:widowControl/>
        <w:rPr>
          <w:rFonts w:hint="eastAsia" w:ascii="宋体" w:hAnsi="宋体"/>
          <w:color w:val="000000" w:themeColor="text1"/>
          <w:sz w:val="24"/>
          <w:szCs w:val="20"/>
          <w:lang w:val="zh-CN"/>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14</w:t>
      </w:r>
      <w:r>
        <w:rPr>
          <w:rFonts w:ascii="宋体" w:hAnsi="宋体"/>
          <w:color w:val="000000" w:themeColor="text1"/>
          <w:sz w:val="24"/>
          <w:szCs w:val="20"/>
          <w:lang w:val="zh-CN"/>
          <w14:textFill>
            <w14:solidFill>
              <w14:schemeClr w14:val="tx1"/>
            </w14:solidFill>
          </w14:textFill>
        </w:rPr>
        <w:t xml:space="preserve">.6</w:t>
      </w:r>
      <w:r>
        <w:rPr>
          <w:rFonts w:ascii="宋体" w:hAnsi="宋体"/>
          <w:color w:val="000000" w:themeColor="text1"/>
          <w:sz w:val="24"/>
          <w:szCs w:val="20"/>
          <w14:textFill>
            <w14:solidFill>
              <w14:schemeClr w14:val="tx1"/>
            </w14:solidFill>
          </w14:textFill>
        </w:rPr>
        <w:t xml:space="preserve"> </w:t>
      </w:r>
      <w:r>
        <w:rPr>
          <w:rFonts w:ascii="宋体" w:hAnsi="宋体"/>
          <w:color w:val="000000" w:themeColor="text1"/>
          <w:sz w:val="24"/>
          <w:szCs w:val="20"/>
          <w:lang w:val="zh-CN"/>
          <w14:textFill>
            <w14:solidFill>
              <w14:schemeClr w14:val="tx1"/>
            </w14:solidFill>
          </w14:textFill>
        </w:rPr>
        <w:t xml:space="preserve">总价金额与按单价汇总金额不一致的，以单价金额计算结果为准；</w:t>
      </w:r>
      <w:r/>
    </w:p>
    <w:p>
      <w:pPr>
        <w:ind w:firstLine="480"/>
        <w:jc w:val="left"/>
        <w:pageBreakBefore w:val="0"/>
        <w:spacing w:line="440" w:lineRule="exact"/>
        <w:widowControl/>
        <w:rPr>
          <w:rFonts w:hint="eastAsia" w:ascii="宋体" w:hAnsi="宋体"/>
          <w:color w:val="000000" w:themeColor="text1"/>
          <w:sz w:val="24"/>
          <w:szCs w:val="20"/>
          <w:lang w:val="zh-CN"/>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14</w:t>
      </w:r>
      <w:r>
        <w:rPr>
          <w:rFonts w:ascii="宋体" w:hAnsi="宋体"/>
          <w:color w:val="000000" w:themeColor="text1"/>
          <w:sz w:val="24"/>
          <w:szCs w:val="20"/>
          <w:lang w:val="zh-CN"/>
          <w14:textFill>
            <w14:solidFill>
              <w14:schemeClr w14:val="tx1"/>
            </w14:solidFill>
          </w14:textFill>
        </w:rPr>
        <w:t xml:space="preserve">.7同时出现</w:t>
      </w:r>
      <w:r>
        <w:rPr>
          <w:rFonts w:ascii="宋体" w:hAnsi="宋体"/>
          <w:color w:val="000000" w:themeColor="text1"/>
          <w:sz w:val="24"/>
          <w:szCs w:val="20"/>
          <w14:textFill>
            <w14:solidFill>
              <w14:schemeClr w14:val="tx1"/>
            </w14:solidFill>
          </w14:textFill>
        </w:rPr>
        <w:t xml:space="preserve">14</w:t>
      </w:r>
      <w:r>
        <w:rPr>
          <w:rFonts w:ascii="宋体" w:hAnsi="宋体"/>
          <w:color w:val="000000" w:themeColor="text1"/>
          <w:sz w:val="24"/>
          <w:szCs w:val="20"/>
          <w:lang w:val="zh-CN"/>
          <w14:textFill>
            <w14:solidFill>
              <w14:schemeClr w14:val="tx1"/>
            </w14:solidFill>
          </w14:textFill>
        </w:rPr>
        <w:t xml:space="preserve">.</w:t>
      </w:r>
      <w:r>
        <w:rPr>
          <w:rFonts w:ascii="宋体" w:hAnsi="宋体"/>
          <w:color w:val="000000" w:themeColor="text1"/>
          <w:sz w:val="24"/>
          <w:szCs w:val="20"/>
          <w14:textFill>
            <w14:solidFill>
              <w14:schemeClr w14:val="tx1"/>
            </w14:solidFill>
          </w14:textFill>
        </w:rPr>
        <w:t xml:space="preserve">3</w:t>
      </w:r>
      <w:r>
        <w:rPr>
          <w:rFonts w:ascii="宋体" w:hAnsi="宋体"/>
          <w:color w:val="000000" w:themeColor="text1"/>
          <w:sz w:val="24"/>
          <w:szCs w:val="20"/>
          <w:lang w:val="zh-CN"/>
          <w14:textFill>
            <w14:solidFill>
              <w14:schemeClr w14:val="tx1"/>
            </w14:solidFill>
          </w14:textFill>
        </w:rPr>
        <w:t xml:space="preserve">-</w:t>
      </w:r>
      <w:r>
        <w:rPr>
          <w:rFonts w:ascii="宋体" w:hAnsi="宋体"/>
          <w:color w:val="000000" w:themeColor="text1"/>
          <w:sz w:val="24"/>
          <w:szCs w:val="20"/>
          <w14:textFill>
            <w14:solidFill>
              <w14:schemeClr w14:val="tx1"/>
            </w14:solidFill>
          </w14:textFill>
        </w:rPr>
        <w:t xml:space="preserve">14</w:t>
      </w:r>
      <w:r>
        <w:rPr>
          <w:rFonts w:ascii="宋体" w:hAnsi="宋体"/>
          <w:color w:val="000000" w:themeColor="text1"/>
          <w:sz w:val="24"/>
          <w:szCs w:val="20"/>
          <w:lang w:val="zh-CN"/>
          <w14:textFill>
            <w14:solidFill>
              <w14:schemeClr w14:val="tx1"/>
            </w14:solidFill>
          </w14:textFill>
        </w:rPr>
        <w:t xml:space="preserve">.6中两种以上不一致的,按照</w:t>
      </w:r>
      <w:r>
        <w:rPr>
          <w:rFonts w:ascii="宋体" w:hAnsi="宋体"/>
          <w:color w:val="000000" w:themeColor="text1"/>
          <w:sz w:val="24"/>
          <w:szCs w:val="20"/>
          <w14:textFill>
            <w14:solidFill>
              <w14:schemeClr w14:val="tx1"/>
            </w14:solidFill>
          </w14:textFill>
        </w:rPr>
        <w:t xml:space="preserve">14</w:t>
      </w:r>
      <w:r>
        <w:rPr>
          <w:rFonts w:ascii="宋体" w:hAnsi="宋体"/>
          <w:color w:val="000000" w:themeColor="text1"/>
          <w:sz w:val="24"/>
          <w:szCs w:val="20"/>
          <w:lang w:val="zh-CN"/>
          <w14:textFill>
            <w14:solidFill>
              <w14:schemeClr w14:val="tx1"/>
            </w14:solidFill>
          </w14:textFill>
        </w:rPr>
        <w:t xml:space="preserve">.</w:t>
      </w:r>
      <w:r>
        <w:rPr>
          <w:rFonts w:ascii="宋体" w:hAnsi="宋体"/>
          <w:color w:val="000000" w:themeColor="text1"/>
          <w:sz w:val="24"/>
          <w:szCs w:val="20"/>
          <w14:textFill>
            <w14:solidFill>
              <w14:schemeClr w14:val="tx1"/>
            </w14:solidFill>
          </w14:textFill>
        </w:rPr>
        <w:t xml:space="preserve">3</w:t>
      </w:r>
      <w:r>
        <w:rPr>
          <w:rFonts w:ascii="宋体" w:hAnsi="宋体"/>
          <w:color w:val="000000" w:themeColor="text1"/>
          <w:sz w:val="24"/>
          <w:szCs w:val="20"/>
          <w:lang w:val="zh-CN"/>
          <w14:textFill>
            <w14:solidFill>
              <w14:schemeClr w14:val="tx1"/>
            </w14:solidFill>
          </w14:textFill>
        </w:rPr>
        <w:t xml:space="preserve">-</w:t>
      </w:r>
      <w:r>
        <w:rPr>
          <w:rFonts w:ascii="宋体" w:hAnsi="宋体"/>
          <w:color w:val="000000" w:themeColor="text1"/>
          <w:sz w:val="24"/>
          <w:szCs w:val="20"/>
          <w14:textFill>
            <w14:solidFill>
              <w14:schemeClr w14:val="tx1"/>
            </w14:solidFill>
          </w14:textFill>
        </w:rPr>
        <w:t xml:space="preserve">14</w:t>
      </w:r>
      <w:r>
        <w:rPr>
          <w:rFonts w:ascii="宋体" w:hAnsi="宋体"/>
          <w:color w:val="000000" w:themeColor="text1"/>
          <w:sz w:val="24"/>
          <w:szCs w:val="20"/>
          <w:lang w:val="zh-CN"/>
          <w14:textFill>
            <w14:solidFill>
              <w14:schemeClr w14:val="tx1"/>
            </w14:solidFill>
          </w14:textFill>
        </w:rPr>
        <w:t xml:space="preserve">.6的顺序修正。修正后的报价由法定代表人</w:t>
      </w:r>
      <w:r>
        <w:rPr>
          <w:rFonts w:ascii="宋体" w:hAnsi="宋体"/>
          <w:color w:val="000000" w:themeColor="text1"/>
          <w:sz w:val="24"/>
          <w:szCs w:val="20"/>
          <w14:textFill>
            <w14:solidFill>
              <w14:schemeClr w14:val="tx1"/>
            </w14:solidFill>
          </w14:textFill>
        </w:rPr>
        <w:t xml:space="preserve">/单位负责人</w:t>
      </w:r>
      <w:r>
        <w:rPr>
          <w:rFonts w:ascii="宋体" w:hAnsi="宋体"/>
          <w:color w:val="000000" w:themeColor="text1"/>
          <w:sz w:val="24"/>
          <w:szCs w:val="20"/>
          <w:lang w:val="zh-CN"/>
          <w14:textFill>
            <w14:solidFill>
              <w14:schemeClr w14:val="tx1"/>
            </w14:solidFill>
          </w14:textFill>
        </w:rPr>
        <w:t xml:space="preserve">或其授权的代表签字确认后产生约束力，投标人不确认的，投标无效。</w:t>
      </w:r>
      <w:r/>
    </w:p>
    <w:p>
      <w:pPr>
        <w:ind w:firstLine="480"/>
        <w:jc w:val="left"/>
        <w:pageBreakBefore w:val="0"/>
        <w:spacing w:line="440" w:lineRule="exact"/>
        <w:widowControl/>
        <w:rPr>
          <w:rFonts w:hint="eastAsia" w:ascii="宋体" w:hAnsi="宋体"/>
          <w:color w:val="000000" w:themeColor="text1"/>
          <w:sz w:val="24"/>
          <w:szCs w:val="20"/>
          <w:lang w:val="zh-CN"/>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14</w:t>
      </w:r>
      <w:r>
        <w:rPr>
          <w:rFonts w:ascii="宋体" w:hAnsi="宋体"/>
          <w:color w:val="000000" w:themeColor="text1"/>
          <w:sz w:val="24"/>
          <w:szCs w:val="20"/>
          <w:lang w:val="zh-CN"/>
          <w14:textFill>
            <w14:solidFill>
              <w14:schemeClr w14:val="tx1"/>
            </w14:solidFill>
          </w14:textFill>
        </w:rPr>
        <w:t xml:space="preserve">.8</w:t>
      </w:r>
      <w:r>
        <w:rPr>
          <w:rFonts w:ascii="宋体" w:hAnsi="宋体"/>
          <w:color w:val="000000" w:themeColor="text1"/>
          <w:sz w:val="24"/>
          <w:szCs w:val="20"/>
          <w14:textFill>
            <w14:solidFill>
              <w14:schemeClr w14:val="tx1"/>
            </w14:solidFill>
          </w14:textFill>
        </w:rPr>
        <w:t xml:space="preserve"> </w:t>
      </w:r>
      <w:r>
        <w:rPr>
          <w:rFonts w:ascii="宋体" w:hAnsi="宋体"/>
          <w:color w:val="000000" w:themeColor="text1"/>
          <w:sz w:val="24"/>
          <w:szCs w:val="20"/>
          <w:lang w:val="zh-CN"/>
          <w14:textFill>
            <w14:solidFill>
              <w14:schemeClr w14:val="tx1"/>
            </w14:solidFill>
          </w14:textFill>
        </w:rPr>
        <w:t xml:space="preserve">对不同文字文本投标文件的解释发生异议的，以中文文本为准。</w:t>
      </w:r>
      <w:r/>
    </w:p>
    <w:p>
      <w:pPr>
        <w:ind w:firstLine="482"/>
        <w:jc w:val="left"/>
        <w:pageBreakBefore w:val="0"/>
        <w:spacing w:line="440" w:lineRule="exact"/>
        <w:widowControl/>
        <w:rPr>
          <w:rFonts w:hint="eastAsia" w:ascii="宋体" w:hAnsi="宋体"/>
          <w:color w:val="000000" w:themeColor="text1"/>
          <w:sz w:val="24"/>
          <w:szCs w:val="20"/>
          <w14:textFill>
            <w14:solidFill>
              <w14:schemeClr w14:val="tx1"/>
            </w14:solidFill>
          </w14:textFill>
        </w:rPr>
      </w:pPr>
      <w:r>
        <w:rPr>
          <w:rFonts w:ascii="宋体" w:hAnsi="宋体"/>
          <w:b/>
          <w:color w:val="000000" w:themeColor="text1"/>
          <w:sz w:val="24"/>
          <w:szCs w:val="20"/>
          <w14:textFill>
            <w14:solidFill>
              <w14:schemeClr w14:val="tx1"/>
            </w14:solidFill>
          </w14:textFill>
        </w:rPr>
        <w:t xml:space="preserve">14.9</w:t>
      </w:r>
      <w:r>
        <w:rPr>
          <w:rFonts w:ascii="宋体" w:hAnsi="宋体"/>
          <w:b/>
          <w:bCs/>
          <w:color w:val="000000" w:themeColor="text1"/>
          <w:sz w:val="24"/>
          <w:szCs w:val="20"/>
          <w14:textFill>
            <w14:solidFill>
              <w14:schemeClr w14:val="tx1"/>
            </w14:solidFill>
          </w14:textFill>
        </w:rPr>
        <w:t xml:space="preserve">资格审查：</w:t>
      </w:r>
      <w:r>
        <w:rPr>
          <w:rFonts w:ascii="宋体" w:hAnsi="宋体"/>
          <w:color w:val="000000" w:themeColor="text1"/>
          <w:sz w:val="24"/>
          <w:szCs w:val="20"/>
          <w14:textFill>
            <w14:solidFill>
              <w14:schemeClr w14:val="tx1"/>
            </w14:solidFill>
          </w14:textFill>
        </w:rPr>
        <w:t xml:space="preserve">开标结束后，依据法规政策和招标文件的规定，在对投标文件详细评估之前，</w:t>
      </w:r>
      <w:r>
        <w:rPr>
          <w:rFonts w:ascii="宋体" w:hAnsi="宋体"/>
          <w:b/>
          <w:bCs/>
          <w:color w:val="000000" w:themeColor="text1"/>
          <w:sz w:val="24"/>
          <w:szCs w:val="20"/>
          <w14:textFill>
            <w14:solidFill>
              <w14:schemeClr w14:val="tx1"/>
            </w14:solidFill>
          </w14:textFill>
        </w:rPr>
        <w:t xml:space="preserve">采购人或采购代理机构</w:t>
      </w:r>
      <w:r>
        <w:rPr>
          <w:rFonts w:ascii="宋体" w:hAnsi="宋体"/>
          <w:color w:val="000000" w:themeColor="text1"/>
          <w:sz w:val="24"/>
          <w:szCs w:val="20"/>
          <w14:textFill>
            <w14:solidFill>
              <w14:schemeClr w14:val="tx1"/>
            </w14:solidFill>
          </w14:textFill>
        </w:rPr>
        <w:t xml:space="preserve">将依据投标人提交的投标文件按招标公告第三项所述的资格标准对投标人进行资格审查,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rPr>
          <w:rFonts w:hint="eastAsia" w:ascii="宋体" w:hAnsi="宋体"/>
          <w:color w:val="000000" w:themeColor="text1"/>
          <w:sz w:val="24"/>
          <w:szCs w:val="20"/>
          <w14:textFill>
            <w14:solidFill>
              <w14:schemeClr w14:val="tx1"/>
            </w14:solidFill>
          </w14:textFill>
        </w:rPr>
        <w:t xml:space="preserve">对未通过资格审查的投标人，应当告知其未通过的原因。</w:t>
      </w:r>
      <w:r/>
    </w:p>
    <w:p>
      <w:pPr>
        <w:ind w:firstLine="482"/>
        <w:jc w:val="left"/>
        <w:pageBreakBefore w:val="0"/>
        <w:spacing w:line="440" w:lineRule="exact"/>
        <w:widowControl/>
        <w:rPr>
          <w:rFonts w:hint="eastAsia"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采购人及采购代理机构在进行资格性审查的同时，将在“信用中国”网站</w:t>
      </w:r>
      <w:r/>
    </w:p>
    <w:p>
      <w:pPr>
        <w:pageBreakBefore w:val="0"/>
        <w:spacing w:line="440" w:lineRule="exact"/>
        <w:rPr>
          <w:rFonts w:hint="eastAsia"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p>
    <w:p>
      <w:pPr>
        <w:pStyle w:val="990"/>
        <w:ind w:firstLine="600"/>
        <w:pageBreakBefore w:val="0"/>
        <w:spacing w:line="440" w:lineRule="exact"/>
      </w:pPr>
      <w:r/>
      <w:r/>
    </w:p>
    <w:p>
      <w:pPr>
        <w:ind w:firstLine="3780"/>
        <w:pageBreakBefore w:val="0"/>
        <w:spacing w:before="100" w:beforeAutospacing="1" w:after="100" w:afterAutospacing="1" w:line="440" w:lineRule="exact"/>
        <w:widowControl/>
        <w:rPr>
          <w:rFonts w:hint="eastAsia" w:ascii="宋体" w:hAnsi="宋体" w:cs="宋体"/>
          <w:b/>
          <w:color w:val="000000" w:themeColor="text1"/>
          <w:sz w:val="36"/>
          <w:szCs w:val="32"/>
          <w14:textFill>
            <w14:solidFill>
              <w14:schemeClr w14:val="tx1"/>
            </w14:solidFill>
          </w14:textFill>
        </w:rPr>
      </w:pPr>
      <w:r>
        <w:rPr>
          <w:rFonts w:hint="eastAsia" w:ascii="宋体" w:hAnsi="宋体" w:cs="宋体"/>
          <w:b/>
          <w:color w:val="000000" w:themeColor="text1"/>
          <w:sz w:val="36"/>
          <w:szCs w:val="32"/>
          <w14:textFill>
            <w14:solidFill>
              <w14:schemeClr w14:val="tx1"/>
            </w14:solidFill>
          </w14:textFill>
        </w:rPr>
        <w:t xml:space="preserve">六、评  标</w:t>
      </w:r>
      <w:r/>
    </w:p>
    <w:p>
      <w:pPr>
        <w:ind w:firstLine="482"/>
        <w:jc w:val="left"/>
        <w:pageBreakBefore w:val="0"/>
        <w:spacing w:line="440" w:lineRule="exact"/>
        <w:widowControl/>
        <w:tabs>
          <w:tab w:val="left" w:pos="1095" w:leader="none"/>
        </w:tabs>
        <w:rPr>
          <w:rFonts w:hint="eastAsia" w:ascii="宋体" w:hAnsi="宋体"/>
          <w:b/>
          <w:color w:val="000000" w:themeColor="text1"/>
          <w:sz w:val="24"/>
          <w:szCs w:val="20"/>
          <w14:textFill>
            <w14:solidFill>
              <w14:schemeClr w14:val="tx1"/>
            </w14:solidFill>
          </w14:textFill>
        </w:rPr>
      </w:pPr>
      <w:r>
        <w:rPr>
          <w:rFonts w:ascii="宋体" w:hAnsi="宋体"/>
          <w:b/>
          <w:color w:val="000000" w:themeColor="text1"/>
          <w:sz w:val="24"/>
          <w:szCs w:val="20"/>
          <w14:textFill>
            <w14:solidFill>
              <w14:schemeClr w14:val="tx1"/>
            </w14:solidFill>
          </w14:textFill>
        </w:rPr>
        <w:t xml:space="preserve">15．组建评标委员会</w:t>
      </w:r>
      <w:r/>
    </w:p>
    <w:p>
      <w:pPr>
        <w:ind w:firstLine="480"/>
        <w:jc w:val="left"/>
        <w:pageBreakBefore w:val="0"/>
        <w:spacing w:line="440" w:lineRule="exact"/>
        <w:widowControl/>
        <w:tabs>
          <w:tab w:val="left" w:pos="1095" w:leader="none"/>
        </w:tabs>
        <w:rPr>
          <w:rFonts w:hint="eastAsia" w:ascii="宋体" w:hAnsi="宋体"/>
          <w:b/>
          <w:bCs/>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color w:val="000000" w:themeColor="text1"/>
          <w:sz w:val="24"/>
          <w:szCs w:val="20"/>
          <w14:textFill>
            <w14:solidFill>
              <w14:schemeClr w14:val="tx1"/>
            </w14:solidFill>
          </w14:textFill>
        </w:rPr>
        <w:t xml:space="preserve">推荐1名合格的中标候选人。</w:t>
      </w:r>
      <w:r/>
    </w:p>
    <w:p>
      <w:pPr>
        <w:ind w:firstLine="482"/>
        <w:jc w:val="left"/>
        <w:pageBreakBefore w:val="0"/>
        <w:spacing w:line="440" w:lineRule="exact"/>
        <w:widowControl/>
        <w:tabs>
          <w:tab w:val="left" w:pos="1095" w:leader="none"/>
        </w:tabs>
        <w:rPr>
          <w:rFonts w:hint="eastAsia" w:ascii="宋体" w:hAnsi="宋体"/>
          <w:b/>
          <w:color w:val="000000" w:themeColor="text1"/>
          <w:sz w:val="24"/>
          <w:szCs w:val="20"/>
          <w14:textFill>
            <w14:solidFill>
              <w14:schemeClr w14:val="tx1"/>
            </w14:solidFill>
          </w14:textFill>
        </w:rPr>
      </w:pPr>
      <w:r>
        <w:rPr>
          <w:rFonts w:ascii="宋体" w:hAnsi="宋体"/>
          <w:b/>
          <w:color w:val="000000" w:themeColor="text1"/>
          <w:sz w:val="24"/>
          <w:szCs w:val="20"/>
          <w14:textFill>
            <w14:solidFill>
              <w14:schemeClr w14:val="tx1"/>
            </w14:solidFill>
          </w14:textFill>
        </w:rPr>
        <w:t xml:space="preserve">16．投标文件的审查</w:t>
      </w:r>
      <w:r/>
    </w:p>
    <w:p>
      <w:pPr>
        <w:ind w:firstLine="480"/>
        <w:jc w:val="left"/>
        <w:pageBreakBefore w:val="0"/>
        <w:spacing w:line="440" w:lineRule="exact"/>
        <w:widowControl/>
        <w:tabs>
          <w:tab w:val="left" w:pos="1095" w:leader="none"/>
        </w:tabs>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16.1对所有投标人的评估，都采用相同的程序和标准。评标过程将严格按照招标文件的要求和条件进行。</w:t>
      </w:r>
      <w:r/>
    </w:p>
    <w:p>
      <w:pPr>
        <w:ind w:firstLine="480"/>
        <w:jc w:val="left"/>
        <w:pageBreakBefore w:val="0"/>
        <w:spacing w:line="440" w:lineRule="exact"/>
        <w:widowControl/>
        <w:tabs>
          <w:tab w:val="left" w:pos="1095" w:leader="none"/>
        </w:tabs>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16.2评标委员会将对投标文件进行检查，以确定投标文件是否完整、有无计算上的错误、文件是否已正确签署等。</w:t>
      </w:r>
      <w:r/>
    </w:p>
    <w:p>
      <w:pPr>
        <w:ind w:firstLine="463"/>
        <w:jc w:val="left"/>
        <w:pageBreakBefore w:val="0"/>
        <w:spacing w:line="440" w:lineRule="exact"/>
        <w:widowControl/>
        <w:tabs>
          <w:tab w:val="left" w:pos="1095" w:leader="none"/>
        </w:tabs>
        <w:rPr>
          <w:rFonts w:hint="eastAsia"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 xml:space="preserve">16.3评标委员会将对确定为实质性响应的投标文件进行进一步评审，看其是否有计算上或累加上的算术错误，修正错误的原则如下：</w:t>
      </w:r>
      <w:r/>
    </w:p>
    <w:p>
      <w:pPr>
        <w:ind w:firstLine="461"/>
        <w:jc w:val="left"/>
        <w:pageBreakBefore w:val="0"/>
        <w:spacing w:line="440" w:lineRule="exact"/>
        <w:widowControl/>
        <w:tabs>
          <w:tab w:val="left" w:pos="1095" w:leader="none"/>
        </w:tabs>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16.3.1如果用数字表示的金额和用文字表示的金额不一致时，应以文字表示的金额为准进行修正；</w:t>
      </w:r>
      <w:r/>
    </w:p>
    <w:p>
      <w:pPr>
        <w:ind w:firstLine="461"/>
        <w:jc w:val="left"/>
        <w:pageBreakBefore w:val="0"/>
        <w:spacing w:line="440" w:lineRule="exact"/>
        <w:widowControl/>
        <w:tabs>
          <w:tab w:val="left" w:pos="1095" w:leader="none"/>
        </w:tabs>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16.3.2当单价与数量的乘积和总价不一致时，以单价为准进行修正。只有在评委会认为单价有明显的小数点错误时，才能以标出的总价为准，并修改单价；</w:t>
      </w:r>
      <w:r/>
    </w:p>
    <w:p>
      <w:pPr>
        <w:ind w:firstLine="461"/>
        <w:jc w:val="left"/>
        <w:pageBreakBefore w:val="0"/>
        <w:spacing w:line="440" w:lineRule="exact"/>
        <w:widowControl/>
        <w:tabs>
          <w:tab w:val="left" w:pos="1095" w:leader="none"/>
        </w:tabs>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16.3.3评标委员会将按上述修正错误的方法调整投标文件中的投标价，调整后的价格应对投标人具有约束力。如果投标人不接受修正后的价格，则其投标将被拒绝；</w:t>
      </w:r>
      <w:r/>
    </w:p>
    <w:p>
      <w:pPr>
        <w:ind w:firstLine="461"/>
        <w:jc w:val="left"/>
        <w:pageBreakBefore w:val="0"/>
        <w:spacing w:line="440" w:lineRule="exact"/>
        <w:widowControl/>
        <w:tabs>
          <w:tab w:val="left" w:pos="1095" w:leader="none"/>
        </w:tabs>
        <w:rPr>
          <w:rFonts w:hint="eastAsia" w:ascii="宋体" w:hAnsi="宋体"/>
          <w:b/>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16.3.4评委会将允许修正投标文件中不构成重大偏离的、微小的、非正规的、不一致的或不规则的地方，但这些修改不能影响任何投标人相应的名次排列。</w:t>
      </w:r>
      <w:r/>
    </w:p>
    <w:p>
      <w:pPr>
        <w:ind w:firstLine="463"/>
        <w:jc w:val="left"/>
        <w:pageBreakBefore w:val="0"/>
        <w:spacing w:line="440" w:lineRule="exact"/>
        <w:widowControl/>
        <w:tabs>
          <w:tab w:val="left" w:pos="1095" w:leader="none"/>
        </w:tabs>
        <w:rPr>
          <w:rFonts w:hint="eastAsia" w:ascii="宋体" w:hAnsi="宋体"/>
          <w:b/>
          <w:color w:val="000000" w:themeColor="text1"/>
          <w:sz w:val="24"/>
          <w:szCs w:val="20"/>
          <w14:textFill>
            <w14:solidFill>
              <w14:schemeClr w14:val="tx1"/>
            </w14:solidFill>
          </w14:textFill>
        </w:rPr>
      </w:pPr>
      <w:r>
        <w:rPr>
          <w:rFonts w:ascii="宋体" w:hAnsi="宋体"/>
          <w:b/>
          <w:color w:val="000000" w:themeColor="text1"/>
          <w:sz w:val="24"/>
          <w:szCs w:val="20"/>
          <w14:textFill>
            <w14:solidFill>
              <w14:schemeClr w14:val="tx1"/>
            </w14:solidFill>
          </w14:textFill>
        </w:rPr>
        <w:t xml:space="preserve">16.4符合性检查：</w:t>
      </w:r>
      <w:r/>
    </w:p>
    <w:p>
      <w:pPr>
        <w:ind w:firstLine="480"/>
        <w:jc w:val="left"/>
        <w:pageBreakBefore w:val="0"/>
        <w:spacing w:line="440" w:lineRule="exact"/>
        <w:widowControl/>
        <w:rPr>
          <w:rFonts w:hint="eastAsia"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color w:val="000000" w:themeColor="text1"/>
          <w:sz w:val="24"/>
          <w:szCs w:val="20"/>
          <w14:textFill>
            <w14:solidFill>
              <w14:schemeClr w14:val="tx1"/>
            </w14:solidFill>
          </w14:textFill>
        </w:rPr>
        <w:t xml:space="preserve">无效投标</w:t>
      </w:r>
      <w:r>
        <w:rPr>
          <w:rFonts w:ascii="宋体" w:hAnsi="宋体"/>
          <w:color w:val="000000" w:themeColor="text1"/>
          <w:sz w:val="24"/>
          <w:szCs w:val="20"/>
          <w14:textFill>
            <w14:solidFill>
              <w14:schemeClr w14:val="tx1"/>
            </w14:solidFill>
          </w14:textFill>
        </w:rPr>
        <w:t xml:space="preserve">。凡有下列情况之一者，投标文件将被视为未实质性响应招标文件要求。</w:t>
      </w:r>
      <w:r/>
    </w:p>
    <w:p>
      <w:pPr>
        <w:ind w:firstLine="480"/>
        <w:jc w:val="left"/>
        <w:pageBreakBefore w:val="0"/>
        <w:spacing w:line="440" w:lineRule="exact"/>
        <w:widowControl/>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（1）</w:t>
      </w:r>
      <w:r>
        <w:rPr>
          <w:rFonts w:ascii="宋体" w:hAnsi="宋体"/>
          <w:color w:val="000000" w:themeColor="text1"/>
          <w:sz w:val="24"/>
          <w:szCs w:val="20"/>
          <w14:textFill>
            <w14:solidFill>
              <w14:schemeClr w14:val="tx1"/>
            </w14:solidFill>
          </w14:textFill>
        </w:rPr>
        <w:t xml:space="preserve">投标人未按照招标文件要求上传电子投标文件的；</w:t>
      </w:r>
      <w:r/>
    </w:p>
    <w:p>
      <w:pPr>
        <w:ind w:firstLine="480"/>
        <w:jc w:val="left"/>
        <w:pageBreakBefore w:val="0"/>
        <w:spacing w:line="440" w:lineRule="exact"/>
        <w:widowControl/>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（2）</w:t>
      </w:r>
      <w:r>
        <w:rPr>
          <w:rFonts w:ascii="宋体" w:hAnsi="宋体"/>
          <w:color w:val="000000" w:themeColor="text1"/>
          <w:sz w:val="24"/>
          <w:szCs w:val="20"/>
          <w14:textFill>
            <w14:solidFill>
              <w14:schemeClr w14:val="tx1"/>
            </w14:solidFill>
          </w14:textFill>
        </w:rPr>
        <w:t xml:space="preserve">投标人未在规定解密时间内进行解密；</w:t>
      </w:r>
      <w:r/>
    </w:p>
    <w:p>
      <w:pPr>
        <w:ind w:firstLine="480"/>
        <w:jc w:val="left"/>
        <w:pageBreakBefore w:val="0"/>
        <w:spacing w:line="440" w:lineRule="exact"/>
        <w:widowControl/>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（3）</w:t>
      </w:r>
      <w:r>
        <w:rPr>
          <w:rFonts w:ascii="宋体" w:hAnsi="宋体"/>
          <w:color w:val="000000" w:themeColor="text1"/>
          <w:sz w:val="24"/>
          <w:szCs w:val="20"/>
          <w14:textFill>
            <w14:solidFill>
              <w14:schemeClr w14:val="tx1"/>
            </w14:solidFill>
          </w14:textFill>
        </w:rPr>
        <w:t xml:space="preserve">投标人在报价时采用选择性报价；</w:t>
      </w:r>
      <w:r/>
    </w:p>
    <w:p>
      <w:pPr>
        <w:ind w:firstLine="480"/>
        <w:jc w:val="left"/>
        <w:pageBreakBefore w:val="0"/>
        <w:spacing w:line="440" w:lineRule="exact"/>
        <w:widowControl/>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（4）</w:t>
      </w:r>
      <w:r>
        <w:rPr>
          <w:rFonts w:ascii="宋体" w:hAnsi="宋体"/>
          <w:color w:val="000000" w:themeColor="text1"/>
          <w:sz w:val="24"/>
          <w:szCs w:val="20"/>
          <w14:textFill>
            <w14:solidFill>
              <w14:schemeClr w14:val="tx1"/>
            </w14:solidFill>
          </w14:textFill>
        </w:rPr>
        <w:t xml:space="preserve">投标人不具备招标文件中规定资格要求的；</w:t>
      </w:r>
      <w:r/>
    </w:p>
    <w:p>
      <w:pPr>
        <w:ind w:firstLine="480"/>
        <w:jc w:val="left"/>
        <w:pageBreakBefore w:val="0"/>
        <w:spacing w:line="440" w:lineRule="exact"/>
        <w:widowControl/>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（5）</w:t>
      </w:r>
      <w:r>
        <w:rPr>
          <w:rFonts w:ascii="宋体" w:hAnsi="宋体"/>
          <w:color w:val="000000" w:themeColor="text1"/>
          <w:sz w:val="24"/>
          <w:szCs w:val="20"/>
          <w14:textFill>
            <w14:solidFill>
              <w14:schemeClr w14:val="tx1"/>
            </w14:solidFill>
          </w14:textFill>
        </w:rPr>
        <w:t xml:space="preserve">投标人的报价超过了采购预算或最高限价的；</w:t>
      </w:r>
      <w:r/>
    </w:p>
    <w:p>
      <w:pPr>
        <w:ind w:firstLine="480"/>
        <w:jc w:val="left"/>
        <w:pageBreakBefore w:val="0"/>
        <w:spacing w:line="440" w:lineRule="exact"/>
        <w:widowControl/>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（6）</w:t>
      </w:r>
      <w:r>
        <w:rPr>
          <w:rFonts w:ascii="宋体" w:hAnsi="宋体"/>
          <w:color w:val="000000" w:themeColor="text1"/>
          <w:sz w:val="24"/>
          <w:szCs w:val="20"/>
          <w14:textFill>
            <w14:solidFill>
              <w14:schemeClr w14:val="tx1"/>
            </w14:solidFill>
          </w14:textFill>
        </w:rPr>
        <w:t xml:space="preserve">未通过符合性检查的；</w:t>
      </w:r>
      <w:r/>
    </w:p>
    <w:p>
      <w:pPr>
        <w:ind w:firstLine="480"/>
        <w:jc w:val="left"/>
        <w:pageBreakBefore w:val="0"/>
        <w:spacing w:line="440" w:lineRule="exact"/>
        <w:widowControl/>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（7）</w:t>
      </w:r>
      <w:r>
        <w:rPr>
          <w:rFonts w:ascii="宋体" w:hAnsi="宋体"/>
          <w:color w:val="000000" w:themeColor="text1"/>
          <w:sz w:val="24"/>
          <w:szCs w:val="20"/>
          <w14:textFill>
            <w14:solidFill>
              <w14:schemeClr w14:val="tx1"/>
            </w14:solidFill>
          </w14:textFill>
        </w:rPr>
        <w:t xml:space="preserve">不符合招标文件中规定的其他实质性要求和条件的；</w:t>
      </w:r>
      <w:r/>
    </w:p>
    <w:p>
      <w:pPr>
        <w:ind w:firstLine="480"/>
        <w:jc w:val="left"/>
        <w:pageBreakBefore w:val="0"/>
        <w:spacing w:line="440" w:lineRule="exact"/>
        <w:widowControl/>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w:t>
      </w:r>
      <w:r>
        <w:rPr>
          <w:rFonts w:ascii="宋体" w:hAnsi="宋体"/>
          <w:color w:val="000000" w:themeColor="text1"/>
          <w:sz w:val="24"/>
          <w:szCs w:val="20"/>
          <w14:textFill>
            <w14:solidFill>
              <w14:schemeClr w14:val="tx1"/>
            </w14:solidFill>
          </w14:textFill>
        </w:rPr>
        <w:t xml:space="preserve">8</w:t>
      </w:r>
      <w:r>
        <w:rPr>
          <w:rFonts w:hint="eastAsia" w:ascii="宋体" w:hAnsi="宋体"/>
          <w:color w:val="000000" w:themeColor="text1"/>
          <w:sz w:val="24"/>
          <w:szCs w:val="20"/>
          <w14:textFill>
            <w14:solidFill>
              <w14:schemeClr w14:val="tx1"/>
            </w14:solidFill>
          </w14:textFill>
        </w:rPr>
        <w:t xml:space="preserve">）</w:t>
      </w:r>
      <w:r>
        <w:rPr>
          <w:rFonts w:ascii="宋体" w:hAnsi="宋体"/>
          <w:color w:val="000000" w:themeColor="text1"/>
          <w:sz w:val="24"/>
          <w:szCs w:val="20"/>
          <w14:textFill>
            <w14:solidFill>
              <w14:schemeClr w14:val="tx1"/>
            </w14:solidFill>
          </w14:textFill>
        </w:rPr>
        <w:t xml:space="preserve">投标人串通投标；</w:t>
      </w:r>
      <w:r/>
    </w:p>
    <w:p>
      <w:pPr>
        <w:ind w:firstLine="480"/>
        <w:jc w:val="left"/>
        <w:pageBreakBefore w:val="0"/>
        <w:spacing w:line="440" w:lineRule="exact"/>
        <w:widowControl/>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（9）</w:t>
      </w:r>
      <w:r>
        <w:rPr>
          <w:rFonts w:ascii="宋体" w:hAnsi="宋体"/>
          <w:color w:val="000000" w:themeColor="text1"/>
          <w:sz w:val="24"/>
          <w:szCs w:val="20"/>
          <w14:textFill>
            <w14:solidFill>
              <w14:schemeClr w14:val="tx1"/>
            </w14:solidFill>
          </w14:textFill>
        </w:rPr>
        <w:t xml:space="preserve">投标文件含有采购人不能接受的附加条件的。</w:t>
      </w:r>
      <w:r/>
    </w:p>
    <w:p>
      <w:pPr>
        <w:ind w:firstLine="480"/>
        <w:jc w:val="left"/>
        <w:pageBreakBefore w:val="0"/>
        <w:spacing w:line="440" w:lineRule="exact"/>
        <w:widowControl/>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（1</w:t>
      </w:r>
      <w:r>
        <w:rPr>
          <w:rFonts w:ascii="宋体" w:hAnsi="宋体"/>
          <w:color w:val="000000" w:themeColor="text1"/>
          <w:sz w:val="24"/>
          <w:szCs w:val="20"/>
          <w14:textFill>
            <w14:solidFill>
              <w14:schemeClr w14:val="tx1"/>
            </w14:solidFill>
          </w14:textFill>
        </w:rPr>
        <w:t xml:space="preserve">0</w:t>
      </w:r>
      <w:r>
        <w:rPr>
          <w:rFonts w:hint="eastAsia" w:ascii="宋体" w:hAnsi="宋体"/>
          <w:color w:val="000000" w:themeColor="text1"/>
          <w:sz w:val="24"/>
          <w:szCs w:val="20"/>
          <w14:textFill>
            <w14:solidFill>
              <w14:schemeClr w14:val="tx1"/>
            </w14:solidFill>
          </w14:textFill>
        </w:rPr>
        <w:t xml:space="preserve">）</w:t>
      </w:r>
      <w:r>
        <w:rPr>
          <w:rFonts w:ascii="宋体" w:hAnsi="宋体"/>
          <w:color w:val="000000" w:themeColor="text1"/>
          <w:sz w:val="24"/>
          <w:szCs w:val="20"/>
          <w14:textFill>
            <w14:solidFill>
              <w14:schemeClr w14:val="tx1"/>
            </w14:solidFill>
          </w14:textFill>
        </w:rPr>
        <w:t xml:space="preserve">不符合招标文件中规定的其它实质性条款以及法律法规规定的其他情形</w:t>
      </w:r>
      <w:r>
        <w:rPr>
          <w:rFonts w:hint="eastAsia" w:ascii="宋体" w:hAnsi="宋体"/>
          <w:color w:val="000000" w:themeColor="text1"/>
          <w:sz w:val="24"/>
          <w:szCs w:val="20"/>
          <w14:textFill>
            <w14:solidFill>
              <w14:schemeClr w14:val="tx1"/>
            </w14:solidFill>
          </w14:textFill>
        </w:rPr>
        <w:t xml:space="preserve">；</w:t>
      </w:r>
      <w:r/>
    </w:p>
    <w:p>
      <w:pPr>
        <w:ind w:firstLine="480"/>
        <w:jc w:val="left"/>
        <w:pageBreakBefore w:val="0"/>
        <w:spacing w:line="440" w:lineRule="exact"/>
        <w:widowControl/>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（1</w:t>
      </w:r>
      <w:r>
        <w:rPr>
          <w:rFonts w:ascii="宋体" w:hAnsi="宋体"/>
          <w:color w:val="000000" w:themeColor="text1"/>
          <w:sz w:val="24"/>
          <w:szCs w:val="20"/>
          <w14:textFill>
            <w14:solidFill>
              <w14:schemeClr w14:val="tx1"/>
            </w14:solidFill>
          </w14:textFill>
        </w:rPr>
        <w:t xml:space="preserve">1</w:t>
      </w:r>
      <w:r>
        <w:rPr>
          <w:rFonts w:hint="eastAsia" w:ascii="宋体" w:hAnsi="宋体"/>
          <w:color w:val="000000" w:themeColor="text1"/>
          <w:sz w:val="24"/>
          <w:szCs w:val="20"/>
          <w14:textFill>
            <w14:solidFill>
              <w14:schemeClr w14:val="tx1"/>
            </w14:solidFill>
          </w14:textFill>
        </w:rPr>
        <w:t xml:space="preserve">）</w:t>
      </w:r>
      <w:r>
        <w:rPr>
          <w:rFonts w:ascii="宋体" w:hAnsi="宋体"/>
          <w:color w:val="000000" w:themeColor="text1"/>
          <w:sz w:val="24"/>
          <w:szCs w:val="20"/>
          <w14:textFill>
            <w14:solidFill>
              <w14:schemeClr w14:val="tx1"/>
            </w14:solidFill>
          </w14:textFill>
        </w:rPr>
        <w:t xml:space="preserve">被“信用中国”网站（www.creditchina.gov.cn）列入失信被执行人、重大税收违法案件当事人名单、政府采购严重失信行为记录名单</w:t>
      </w:r>
      <w:r/>
    </w:p>
    <w:p>
      <w:pPr>
        <w:ind w:firstLine="480"/>
        <w:jc w:val="left"/>
        <w:pageBreakBefore w:val="0"/>
        <w:spacing w:line="440" w:lineRule="exact"/>
        <w:widowControl/>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（1</w:t>
      </w:r>
      <w:r>
        <w:rPr>
          <w:rFonts w:ascii="宋体" w:hAnsi="宋体"/>
          <w:color w:val="000000" w:themeColor="text1"/>
          <w:sz w:val="24"/>
          <w:szCs w:val="20"/>
          <w14:textFill>
            <w14:solidFill>
              <w14:schemeClr w14:val="tx1"/>
            </w14:solidFill>
          </w14:textFill>
        </w:rPr>
        <w:t xml:space="preserve">2</w:t>
      </w:r>
      <w:r>
        <w:rPr>
          <w:rFonts w:hint="eastAsia" w:ascii="宋体" w:hAnsi="宋体"/>
          <w:color w:val="000000" w:themeColor="text1"/>
          <w:sz w:val="24"/>
          <w:szCs w:val="20"/>
          <w14:textFill>
            <w14:solidFill>
              <w14:schemeClr w14:val="tx1"/>
            </w14:solidFill>
          </w14:textFill>
        </w:rPr>
        <w:t xml:space="preserve">）</w:t>
      </w:r>
      <w:r>
        <w:rPr>
          <w:rFonts w:ascii="宋体" w:hAnsi="宋体"/>
          <w:color w:val="000000" w:themeColor="text1"/>
          <w:sz w:val="24"/>
          <w:szCs w:val="20"/>
          <w14:textFill>
            <w14:solidFill>
              <w14:schemeClr w14:val="tx1"/>
            </w14:solidFill>
          </w14:textFill>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jc w:val="left"/>
        <w:pageBreakBefore w:val="0"/>
        <w:spacing w:line="440" w:lineRule="exact"/>
        <w:widowControl/>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（1</w:t>
      </w:r>
      <w:r>
        <w:rPr>
          <w:rFonts w:ascii="宋体" w:hAnsi="宋体"/>
          <w:color w:val="000000" w:themeColor="text1"/>
          <w:sz w:val="24"/>
          <w:szCs w:val="20"/>
          <w14:textFill>
            <w14:solidFill>
              <w14:schemeClr w14:val="tx1"/>
            </w14:solidFill>
          </w14:textFill>
        </w:rPr>
        <w:t xml:space="preserve">3</w:t>
      </w:r>
      <w:r>
        <w:rPr>
          <w:rFonts w:hint="eastAsia" w:ascii="宋体" w:hAnsi="宋体"/>
          <w:color w:val="000000" w:themeColor="text1"/>
          <w:sz w:val="24"/>
          <w:szCs w:val="20"/>
          <w14:textFill>
            <w14:solidFill>
              <w14:schemeClr w14:val="tx1"/>
            </w14:solidFill>
          </w14:textFill>
        </w:rPr>
        <w:t xml:space="preserve">）</w:t>
      </w:r>
      <w:r>
        <w:rPr>
          <w:rFonts w:ascii="宋体" w:hAnsi="宋体"/>
          <w:color w:val="000000" w:themeColor="text1"/>
          <w:sz w:val="24"/>
          <w:szCs w:val="20"/>
          <w14:textFill>
            <w14:solidFill>
              <w14:schemeClr w14:val="tx1"/>
            </w14:solidFill>
          </w14:textFill>
        </w:rPr>
        <w:t xml:space="preserve">投标文件未按照招标文件要求加盖电子签章。</w:t>
      </w:r>
      <w:r/>
    </w:p>
    <w:p>
      <w:pPr>
        <w:ind w:firstLine="480"/>
        <w:jc w:val="left"/>
        <w:pageBreakBefore w:val="0"/>
        <w:spacing w:line="440" w:lineRule="exact"/>
        <w:widowControl/>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（1</w:t>
      </w:r>
      <w:r>
        <w:rPr>
          <w:rFonts w:ascii="宋体" w:hAnsi="宋体"/>
          <w:color w:val="000000" w:themeColor="text1"/>
          <w:sz w:val="24"/>
          <w:szCs w:val="20"/>
          <w14:textFill>
            <w14:solidFill>
              <w14:schemeClr w14:val="tx1"/>
            </w14:solidFill>
          </w14:textFill>
        </w:rPr>
        <w:t xml:space="preserve">4</w:t>
      </w:r>
      <w:r>
        <w:rPr>
          <w:rFonts w:hint="eastAsia" w:ascii="宋体" w:hAnsi="宋体"/>
          <w:color w:val="000000" w:themeColor="text1"/>
          <w:sz w:val="24"/>
          <w:szCs w:val="20"/>
          <w14:textFill>
            <w14:solidFill>
              <w14:schemeClr w14:val="tx1"/>
            </w14:solidFill>
          </w14:textFill>
        </w:rPr>
        <w:t xml:space="preserve">）</w:t>
      </w:r>
      <w:r>
        <w:rPr>
          <w:rFonts w:ascii="宋体" w:hAnsi="宋体"/>
          <w:color w:val="000000" w:themeColor="text1"/>
          <w:sz w:val="24"/>
          <w:szCs w:val="20"/>
          <w14:textFill>
            <w14:solidFill>
              <w14:schemeClr w14:val="tx1"/>
            </w14:solidFill>
          </w14:textFill>
        </w:rPr>
        <w:t xml:space="preserve">其他法律、法规及本招标文件规定的属无效投标的情形。</w:t>
      </w:r>
      <w:r/>
    </w:p>
    <w:p>
      <w:pPr>
        <w:ind w:firstLine="480"/>
        <w:jc w:val="left"/>
        <w:pageBreakBefore w:val="0"/>
        <w:spacing w:line="440" w:lineRule="exact"/>
        <w:widowControl/>
        <w:rPr>
          <w:rFonts w:hint="eastAsia"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评标委员会决定投标响应性只根据投标文件本身的内容，而不寻求其他的外部证据。</w:t>
      </w:r>
      <w:r/>
    </w:p>
    <w:p>
      <w:pPr>
        <w:ind w:firstLine="480"/>
        <w:jc w:val="left"/>
        <w:pageBreakBefore w:val="0"/>
        <w:spacing w:line="440" w:lineRule="exact"/>
        <w:widowControl/>
        <w:rPr>
          <w:rFonts w:hint="eastAsia"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16.5在评审过程中，评标委员会发现投标人有下列情形之一的，可以认定属于串标、围标的行为。具体表现形式如下：</w:t>
      </w:r>
      <w:r/>
    </w:p>
    <w:p>
      <w:pPr>
        <w:ind w:firstLine="480"/>
        <w:jc w:val="left"/>
        <w:pageBreakBefore w:val="0"/>
        <w:spacing w:line="440" w:lineRule="exact"/>
        <w:widowControl/>
        <w:rPr>
          <w:rFonts w:hint="eastAsia"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16.5.1不同投标人的投标文件异常一致或者投标报价呈规律性差异的。</w:t>
      </w:r>
      <w:r/>
    </w:p>
    <w:p>
      <w:pPr>
        <w:ind w:firstLine="480"/>
        <w:jc w:val="left"/>
        <w:pageBreakBefore w:val="0"/>
        <w:spacing w:line="440" w:lineRule="exact"/>
        <w:widowControl/>
        <w:rPr>
          <w:rFonts w:hint="eastAsia"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16.5.2不同投标人的投标文件由同一单位或个人编制的。</w:t>
      </w:r>
      <w:r/>
    </w:p>
    <w:p>
      <w:pPr>
        <w:ind w:firstLine="480"/>
        <w:jc w:val="left"/>
        <w:pageBreakBefore w:val="0"/>
        <w:spacing w:line="440" w:lineRule="exact"/>
        <w:widowControl/>
        <w:rPr>
          <w:rFonts w:hint="eastAsia"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16.5.3不同投标人的投标文件载明的项目管理成员为同一人的。</w:t>
      </w:r>
      <w:r/>
    </w:p>
    <w:p>
      <w:pPr>
        <w:ind w:firstLine="480"/>
        <w:jc w:val="left"/>
        <w:pageBreakBefore w:val="0"/>
        <w:spacing w:line="440" w:lineRule="exact"/>
        <w:widowControl/>
        <w:rPr>
          <w:rFonts w:hint="eastAsia"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16.5.4不同投标人的投标文件相互混装的。</w:t>
      </w:r>
      <w:r/>
    </w:p>
    <w:p>
      <w:pPr>
        <w:ind w:firstLine="480"/>
        <w:jc w:val="left"/>
        <w:pageBreakBefore w:val="0"/>
        <w:spacing w:line="440" w:lineRule="exact"/>
        <w:widowControl/>
        <w:rPr>
          <w:rFonts w:hint="eastAsia"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16.5.5不同投标人授权同一人作为投标人代表的。</w:t>
      </w:r>
      <w:r/>
    </w:p>
    <w:p>
      <w:pPr>
        <w:ind w:firstLine="480"/>
        <w:jc w:val="left"/>
        <w:pageBreakBefore w:val="0"/>
        <w:spacing w:line="440" w:lineRule="exact"/>
        <w:widowControl/>
        <w:rPr>
          <w:rFonts w:hint="eastAsia"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16.5.6有证据证明投标人与采购单位、采购代理机构或其他投标人串通的其他情形的。</w:t>
      </w:r>
      <w:r/>
    </w:p>
    <w:p>
      <w:pPr>
        <w:ind w:firstLine="480"/>
        <w:jc w:val="left"/>
        <w:pageBreakBefore w:val="0"/>
        <w:spacing w:line="440" w:lineRule="exact"/>
        <w:widowControl/>
        <w:rPr>
          <w:rFonts w:hint="eastAsia"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16.5.7评标委员会认定的其他串标、围标情形。</w:t>
      </w:r>
      <w:r/>
    </w:p>
    <w:p>
      <w:pPr>
        <w:ind w:firstLine="480"/>
        <w:jc w:val="left"/>
        <w:pageBreakBefore w:val="0"/>
        <w:spacing w:line="440" w:lineRule="exact"/>
        <w:widowControl/>
        <w:rPr>
          <w:rFonts w:hint="eastAsia"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16.6有下列情形之一的予以废标，同时将废标理由通知所有服务单位：</w:t>
      </w:r>
      <w:r/>
    </w:p>
    <w:p>
      <w:pPr>
        <w:ind w:firstLine="480"/>
        <w:jc w:val="left"/>
        <w:pageBreakBefore w:val="0"/>
        <w:spacing w:line="440" w:lineRule="exact"/>
        <w:widowControl/>
        <w:rPr>
          <w:rFonts w:hint="eastAsia"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（1）符合专业条件的服务单位或者对招标文件作实质性响应的服务单位不足三家的；</w:t>
      </w:r>
      <w:r/>
    </w:p>
    <w:p>
      <w:pPr>
        <w:ind w:firstLine="480"/>
        <w:jc w:val="left"/>
        <w:pageBreakBefore w:val="0"/>
        <w:spacing w:line="440" w:lineRule="exact"/>
        <w:widowControl/>
        <w:rPr>
          <w:rFonts w:hint="eastAsia"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（2）出现影响采购公正的违法、违规行为的；</w:t>
      </w:r>
      <w:r/>
    </w:p>
    <w:p>
      <w:pPr>
        <w:ind w:firstLine="480"/>
        <w:jc w:val="left"/>
        <w:pageBreakBefore w:val="0"/>
        <w:spacing w:line="440" w:lineRule="exact"/>
        <w:widowControl/>
        <w:rPr>
          <w:rFonts w:hint="eastAsia"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（3）服务单位的报价均超过了采购预算或最高限价的，采购人不能支付的；</w:t>
      </w:r>
      <w:r/>
    </w:p>
    <w:p>
      <w:pPr>
        <w:ind w:firstLine="480"/>
        <w:jc w:val="left"/>
        <w:pageBreakBefore w:val="0"/>
        <w:spacing w:line="440" w:lineRule="exact"/>
        <w:widowControl/>
        <w:rPr>
          <w:rFonts w:hint="eastAsia"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（4）因重大变故，采购任务取消的；</w:t>
      </w:r>
      <w:r/>
    </w:p>
    <w:p>
      <w:pPr>
        <w:ind w:firstLine="480"/>
        <w:jc w:val="left"/>
        <w:pageBreakBefore w:val="0"/>
        <w:spacing w:line="440" w:lineRule="exact"/>
        <w:widowControl/>
        <w:rPr>
          <w:rFonts w:hint="eastAsia"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（5）投标文件存在歧义、重大缺陷，或者招标文件内容违反国家有关强制性规定的。</w:t>
      </w:r>
      <w:r/>
    </w:p>
    <w:p>
      <w:pPr>
        <w:ind w:left="483" w:hanging="2"/>
        <w:pageBreakBefore w:val="0"/>
        <w:spacing w:line="440" w:lineRule="exact"/>
        <w:rPr>
          <w:rFonts w:hint="eastAsia" w:ascii="宋体" w:hAnsi="宋体"/>
          <w:b/>
          <w:color w:val="000000"/>
          <w:sz w:val="24"/>
          <w:szCs w:val="20"/>
        </w:rPr>
      </w:pPr>
      <w:r>
        <w:rPr>
          <w:rFonts w:hint="eastAsia" w:ascii="宋体" w:hAnsi="宋体"/>
          <w:b/>
          <w:color w:val="000000"/>
          <w:sz w:val="24"/>
          <w:szCs w:val="20"/>
        </w:rPr>
        <w:t xml:space="preserve">16.7 异常低价审查</w:t>
      </w:r>
      <w:r/>
    </w:p>
    <w:p>
      <w:pPr>
        <w:ind w:firstLine="480"/>
        <w:pageBreakBefore w:val="0"/>
        <w:spacing w:line="440" w:lineRule="exact"/>
        <w:rPr>
          <w:rFonts w:hint="eastAsia" w:ascii="宋体" w:hAnsi="宋体"/>
          <w:bCs/>
          <w:color w:val="000000"/>
          <w:sz w:val="24"/>
          <w:szCs w:val="20"/>
        </w:rPr>
      </w:pPr>
      <w:r>
        <w:rPr>
          <w:rFonts w:hint="eastAsia" w:ascii="宋体" w:hAnsi="宋体"/>
          <w:bCs/>
          <w:color w:val="000000"/>
          <w:sz w:val="24"/>
          <w:szCs w:val="20"/>
        </w:rPr>
        <w:t xml:space="preserve">16.7.1评审过程中出现下列情形之一的，评审委员会应当启动异常低价投标（响应）审查程序：</w:t>
      </w:r>
      <w:r/>
    </w:p>
    <w:p>
      <w:pPr>
        <w:ind w:left="2" w:firstLine="475"/>
        <w:pageBreakBefore w:val="0"/>
        <w:spacing w:line="440" w:lineRule="exact"/>
        <w:rPr>
          <w:rFonts w:hint="eastAsia" w:ascii="宋体" w:hAnsi="宋体"/>
          <w:bCs/>
          <w:color w:val="000000"/>
          <w:sz w:val="24"/>
          <w:szCs w:val="20"/>
        </w:rPr>
      </w:pPr>
      <w:r>
        <w:rPr>
          <w:rFonts w:hint="eastAsia" w:ascii="宋体" w:hAnsi="宋体"/>
          <w:bCs/>
          <w:color w:val="000000"/>
          <w:sz w:val="24"/>
          <w:szCs w:val="20"/>
        </w:rPr>
        <w:t xml:space="preserve">（1）投标（响应）报价低于采购项目预算 50%的，即投标（响应）报价&lt;采购项目预算×50%；</w:t>
      </w:r>
      <w:r/>
    </w:p>
    <w:p>
      <w:pPr>
        <w:ind w:left="2" w:firstLine="475"/>
        <w:pageBreakBefore w:val="0"/>
        <w:spacing w:line="440" w:lineRule="exact"/>
        <w:rPr>
          <w:rFonts w:hint="eastAsia" w:ascii="宋体" w:hAnsi="宋体"/>
          <w:bCs/>
          <w:color w:val="000000"/>
          <w:sz w:val="24"/>
          <w:szCs w:val="20"/>
        </w:rPr>
      </w:pPr>
      <w:r>
        <w:rPr>
          <w:rFonts w:hint="eastAsia" w:ascii="宋体" w:hAnsi="宋体"/>
          <w:bCs/>
          <w:color w:val="000000"/>
          <w:sz w:val="24"/>
          <w:szCs w:val="20"/>
        </w:rPr>
        <w:t xml:space="preserve">（2）投标（响应）报价低于采购项目最高限价 45%的，即投标（响应）报价&lt;采购项目最高限价×45%；</w:t>
      </w:r>
      <w:r/>
    </w:p>
    <w:p>
      <w:pPr>
        <w:ind w:left="2" w:firstLine="475"/>
        <w:pageBreakBefore w:val="0"/>
        <w:spacing w:line="440" w:lineRule="exact"/>
        <w:rPr>
          <w:rFonts w:hint="eastAsia" w:ascii="宋体" w:hAnsi="宋体"/>
          <w:bCs/>
          <w:color w:val="000000"/>
          <w:sz w:val="24"/>
          <w:szCs w:val="20"/>
        </w:rPr>
      </w:pPr>
      <w:r>
        <w:rPr>
          <w:rFonts w:hint="eastAsia" w:ascii="宋体" w:hAnsi="宋体"/>
          <w:bCs/>
          <w:color w:val="000000"/>
          <w:sz w:val="24"/>
          <w:szCs w:val="20"/>
        </w:rPr>
        <w:t xml:space="preserve">（3）评审委员会认定的供应商报价过低、有可能影响产品质量或者不能诚信履约的其他情形。</w:t>
      </w:r>
      <w:r/>
    </w:p>
    <w:p>
      <w:pPr>
        <w:ind w:left="2" w:firstLine="475"/>
        <w:pageBreakBefore w:val="0"/>
        <w:spacing w:line="440" w:lineRule="exact"/>
        <w:rPr>
          <w:rFonts w:hint="eastAsia" w:ascii="宋体" w:hAnsi="宋体"/>
          <w:b/>
          <w:color w:val="000000" w:themeColor="text1"/>
          <w:sz w:val="24"/>
          <w:szCs w:val="20"/>
          <w14:textFill>
            <w14:solidFill>
              <w14:schemeClr w14:val="tx1"/>
            </w14:solidFill>
          </w14:textFill>
        </w:rPr>
      </w:pPr>
      <w:r>
        <w:rPr>
          <w:rFonts w:hint="eastAsia" w:ascii="宋体" w:hAnsi="宋体"/>
          <w:bCs/>
          <w:color w:val="000000"/>
          <w:sz w:val="24"/>
          <w:szCs w:val="20"/>
        </w:rPr>
        <w:t xml:space="preserve">16.7.2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2"/>
        <w:jc w:val="left"/>
        <w:pageBreakBefore w:val="0"/>
        <w:spacing w:line="440" w:lineRule="exact"/>
        <w:widowControl/>
        <w:rPr>
          <w:rFonts w:hint="eastAsia" w:ascii="宋体" w:hAnsi="宋体"/>
          <w:b/>
          <w:color w:val="000000" w:themeColor="text1"/>
          <w:sz w:val="24"/>
          <w:szCs w:val="20"/>
          <w14:textFill>
            <w14:solidFill>
              <w14:schemeClr w14:val="tx1"/>
            </w14:solidFill>
          </w14:textFill>
        </w:rPr>
      </w:pPr>
      <w:r>
        <w:rPr>
          <w:rFonts w:ascii="宋体" w:hAnsi="宋体"/>
          <w:b/>
          <w:color w:val="000000" w:themeColor="text1"/>
          <w:sz w:val="24"/>
          <w:szCs w:val="20"/>
          <w14:textFill>
            <w14:solidFill>
              <w14:schemeClr w14:val="tx1"/>
            </w14:solidFill>
          </w14:textFill>
        </w:rPr>
        <w:t xml:space="preserve">17．比较与评价</w:t>
      </w:r>
      <w:r/>
    </w:p>
    <w:p>
      <w:pPr>
        <w:ind w:firstLine="480"/>
        <w:jc w:val="left"/>
        <w:pageBreakBefore w:val="0"/>
        <w:spacing w:line="440" w:lineRule="exact"/>
        <w:widowControl/>
        <w:rPr>
          <w:rFonts w:hint="eastAsia"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17.1评标委员会将按本招标文件规定的评标方法与标准，对资格性检查和符合性检查合格的投标文件进行商务和技术评估，综合比较与评价。</w:t>
      </w:r>
      <w:r/>
    </w:p>
    <w:p>
      <w:pPr>
        <w:ind w:firstLine="480"/>
        <w:jc w:val="left"/>
        <w:pageBreakBefore w:val="0"/>
        <w:spacing w:line="440" w:lineRule="exact"/>
        <w:widowControl/>
        <w:rPr>
          <w:rFonts w:hint="eastAsia"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17.2对漏（缺）报项的处理：招标文件中要求列入报价的费用（含配置、功能），漏（缺）报的视同已含在投标总价中。对多报项及赠送项的价格评标时不予核减，全部进入评标评议。</w:t>
      </w:r>
      <w:r/>
    </w:p>
    <w:p>
      <w:pPr>
        <w:ind w:firstLine="482"/>
        <w:jc w:val="left"/>
        <w:pageBreakBefore w:val="0"/>
        <w:spacing w:line="440" w:lineRule="exact"/>
        <w:widowControl/>
        <w:rPr>
          <w:rFonts w:hint="eastAsia" w:ascii="宋体" w:hAnsi="宋体"/>
          <w:b/>
          <w:color w:val="000000" w:themeColor="text1"/>
          <w:sz w:val="24"/>
          <w:szCs w:val="20"/>
          <w14:textFill>
            <w14:solidFill>
              <w14:schemeClr w14:val="tx1"/>
            </w14:solidFill>
          </w14:textFill>
        </w:rPr>
      </w:pPr>
      <w:r>
        <w:rPr>
          <w:rFonts w:ascii="宋体" w:hAnsi="宋体"/>
          <w:b/>
          <w:color w:val="000000" w:themeColor="text1"/>
          <w:sz w:val="24"/>
          <w:szCs w:val="20"/>
          <w14:textFill>
            <w14:solidFill>
              <w14:schemeClr w14:val="tx1"/>
            </w14:solidFill>
          </w14:textFill>
        </w:rPr>
        <w:t xml:space="preserve">18．评标过程及保密原则</w:t>
      </w:r>
      <w:r/>
    </w:p>
    <w:p>
      <w:pPr>
        <w:ind w:firstLine="480"/>
        <w:jc w:val="left"/>
        <w:pageBreakBefore w:val="0"/>
        <w:spacing w:line="440" w:lineRule="exact"/>
        <w:widowControl/>
        <w:rPr>
          <w:rFonts w:hint="eastAsia"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18.1凡与本次招标有关人员对属于审查、澄清、评价和比较投标的有关资料以及定标意向等，均不得向投标人或其他人员透露。否则,将按有关规定追究相关人员的责任。</w:t>
      </w:r>
      <w:r/>
    </w:p>
    <w:p>
      <w:pPr>
        <w:ind w:firstLine="480"/>
        <w:pageBreakBefore w:val="0"/>
        <w:spacing w:line="440" w:lineRule="exact"/>
        <w:rPr>
          <w:rFonts w:hint="eastAsia" w:ascii="宋体" w:hAnsi="宋体" w:cs="宋体"/>
          <w:b/>
          <w:color w:val="000000" w:themeColor="text1"/>
          <w:sz w:val="36"/>
          <w:szCs w:val="32"/>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18.2在评标期间，投标人试图影响或干预评审的任何行为，将导致其投标被作为无效投标，并承担相应的法律责任。</w:t>
      </w:r>
      <w:r/>
    </w:p>
    <w:p>
      <w:pPr>
        <w:jc w:val="center"/>
        <w:pageBreakBefore w:val="0"/>
        <w:spacing w:line="440" w:lineRule="exact"/>
        <w:widowControl/>
        <w:rPr>
          <w:rFonts w:hint="eastAsia" w:ascii="宋体" w:hAnsi="宋体" w:cs="宋体"/>
          <w:b/>
          <w:color w:val="000000" w:themeColor="text1"/>
          <w:sz w:val="36"/>
          <w:szCs w:val="32"/>
          <w14:textFill>
            <w14:solidFill>
              <w14:schemeClr w14:val="tx1"/>
            </w14:solidFill>
          </w14:textFill>
        </w:rPr>
      </w:pPr>
      <w:r>
        <w:rPr>
          <w:rFonts w:hint="eastAsia" w:ascii="宋体" w:hAnsi="宋体" w:cs="宋体"/>
          <w:b/>
          <w:color w:val="000000" w:themeColor="text1"/>
          <w:sz w:val="36"/>
          <w:szCs w:val="32"/>
          <w14:textFill>
            <w14:solidFill>
              <w14:schemeClr w14:val="tx1"/>
            </w14:solidFill>
          </w14:textFill>
        </w:rPr>
      </w:r>
      <w:r/>
    </w:p>
    <w:p>
      <w:pPr>
        <w:jc w:val="center"/>
        <w:pageBreakBefore w:val="0"/>
        <w:spacing w:line="440" w:lineRule="exact"/>
        <w:widowControl/>
        <w:rPr>
          <w:rFonts w:hint="eastAsia" w:ascii="宋体" w:hAnsi="宋体" w:cs="宋体"/>
          <w:b/>
          <w:color w:val="000000" w:themeColor="text1"/>
          <w:sz w:val="36"/>
          <w:szCs w:val="32"/>
          <w14:textFill>
            <w14:solidFill>
              <w14:schemeClr w14:val="tx1"/>
            </w14:solidFill>
          </w14:textFill>
        </w:rPr>
      </w:pPr>
      <w:r>
        <w:rPr>
          <w:rFonts w:hint="eastAsia" w:ascii="宋体" w:hAnsi="宋体" w:cs="宋体"/>
          <w:b/>
          <w:color w:val="000000" w:themeColor="text1"/>
          <w:sz w:val="36"/>
          <w:szCs w:val="32"/>
          <w14:textFill>
            <w14:solidFill>
              <w14:schemeClr w14:val="tx1"/>
            </w14:solidFill>
          </w14:textFill>
        </w:rPr>
        <w:t xml:space="preserve">七、定  标</w:t>
      </w:r>
      <w:r/>
    </w:p>
    <w:p>
      <w:pPr>
        <w:ind w:firstLine="482"/>
        <w:pageBreakBefore w:val="0"/>
        <w:spacing w:line="440" w:lineRule="exact"/>
        <w:rPr>
          <w:rFonts w:hint="eastAsia"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 xml:space="preserve">19</w:t>
      </w:r>
      <w:r>
        <w:rPr>
          <w:rFonts w:hint="eastAsia" w:ascii="宋体" w:hAnsi="宋体"/>
          <w:b/>
          <w:color w:val="000000" w:themeColor="text1"/>
          <w:sz w:val="24"/>
          <w14:textFill>
            <w14:solidFill>
              <w14:schemeClr w14:val="tx1"/>
            </w14:solidFill>
          </w14:textFill>
        </w:rPr>
        <w:t xml:space="preserve">．定标原则</w:t>
      </w:r>
      <w:r/>
    </w:p>
    <w:p>
      <w:pPr>
        <w:ind w:firstLine="480"/>
        <w:pageBreakBefore w:val="0"/>
        <w:spacing w:line="440" w:lineRule="exact"/>
        <w:rPr>
          <w:rFonts w:hint="eastAsia" w:ascii="宋体" w:hAnsi="宋体" w:cs="宋体"/>
          <w:b/>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19</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1</w:t>
      </w:r>
      <w:r>
        <w:rPr>
          <w:rFonts w:hint="eastAsia" w:ascii="宋体" w:hAnsi="宋体" w:cs="宋体"/>
          <w:b/>
          <w:bCs/>
          <w:color w:val="000000" w:themeColor="text1"/>
          <w:sz w:val="24"/>
          <w14:textFill>
            <w14:solidFill>
              <w14:schemeClr w14:val="tx1"/>
            </w14:solidFill>
          </w14:textFill>
        </w:rPr>
        <w:t xml:space="preserve">本次招标评标方法为综合评分法。</w:t>
      </w:r>
      <w:r>
        <w:rPr>
          <w:rFonts w:hint="eastAsia" w:ascii="宋体" w:hAnsi="宋体" w:cs="宋体"/>
          <w:b/>
          <w:color w:val="000000" w:themeColor="text1"/>
          <w:sz w:val="24"/>
          <w14:textFill>
            <w14:solidFill>
              <w14:schemeClr w14:val="tx1"/>
            </w14:solidFill>
          </w14:textFill>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966"/>
        <w:pageBreakBefore w:val="0"/>
        <w:spacing w:before="0" w:after="0" w:line="440" w:lineRule="exact"/>
        <w:rPr>
          <w:rFonts w:hint="eastAsia" w:ascii="宋体" w:hAnsi="宋体" w:cs="宋体"/>
          <w:bCs/>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19.</w:t>
      </w:r>
      <w:r>
        <w:rPr>
          <w:rFonts w:hint="eastAsia" w:ascii="宋体" w:hAnsi="宋体"/>
          <w:color w:val="000000" w:themeColor="text1"/>
          <w14:textFill>
            <w14:solidFill>
              <w14:schemeClr w14:val="tx1"/>
            </w14:solidFill>
          </w14:textFill>
        </w:rPr>
        <w:t xml:space="preserve">2</w:t>
      </w:r>
      <w:r>
        <w:rPr>
          <w:rFonts w:hint="eastAsia" w:ascii="宋体" w:hAnsi="宋体" w:cs="宋体"/>
          <w:b/>
          <w:bCs/>
          <w:color w:val="000000" w:themeColor="text1"/>
          <w14:textFill>
            <w14:solidFill>
              <w14:schemeClr w14:val="tx1"/>
            </w14:solidFill>
          </w14:textFill>
        </w:rPr>
        <w:t xml:space="preserve">推荐的中标候选人数：1名。</w:t>
      </w:r>
      <w:r>
        <w:rPr>
          <w:rFonts w:ascii="宋体" w:hAnsi="宋体" w:cs="宋体"/>
          <w:bCs/>
          <w:color w:val="000000" w:themeColor="text1"/>
          <w14:textFill>
            <w14:solidFill>
              <w14:schemeClr w14:val="tx1"/>
            </w14:solidFill>
          </w14:textFill>
        </w:rPr>
        <w:t xml:space="preserve">排名第一的</w:t>
      </w:r>
      <w:r>
        <w:rPr>
          <w:rFonts w:hint="eastAsia" w:ascii="宋体" w:hAnsi="宋体" w:cs="宋体"/>
          <w:bCs/>
          <w:color w:val="000000" w:themeColor="text1"/>
          <w14:textFill>
            <w14:solidFill>
              <w14:schemeClr w14:val="tx1"/>
            </w14:solidFill>
          </w14:textFill>
        </w:rPr>
        <w:t xml:space="preserve">中标候选人</w:t>
      </w:r>
      <w:r>
        <w:rPr>
          <w:rFonts w:ascii="宋体" w:hAnsi="宋体" w:cs="宋体"/>
          <w:bCs/>
          <w:color w:val="000000" w:themeColor="text1"/>
          <w14:textFill>
            <w14:solidFill>
              <w14:schemeClr w14:val="tx1"/>
            </w14:solidFill>
          </w14:textFill>
        </w:rPr>
        <w:t xml:space="preserve">放弃中标，或因不可抗力提出不能履行合同，或者被查实存在影响中标结果的违法行为等情形，不符合中标条件的，本</w:t>
      </w:r>
      <w:r>
        <w:rPr>
          <w:rFonts w:hint="eastAsia" w:ascii="宋体" w:hAnsi="宋体" w:cs="宋体"/>
          <w:bCs/>
          <w:color w:val="000000" w:themeColor="text1"/>
          <w14:textFill>
            <w14:solidFill>
              <w14:schemeClr w14:val="tx1"/>
            </w14:solidFill>
          </w14:textFill>
        </w:rPr>
        <w:t xml:space="preserve">项目</w:t>
      </w:r>
      <w:r>
        <w:rPr>
          <w:rFonts w:ascii="宋体" w:hAnsi="宋体" w:cs="宋体"/>
          <w:bCs/>
          <w:color w:val="000000" w:themeColor="text1"/>
          <w14:textFill>
            <w14:solidFill>
              <w14:schemeClr w14:val="tx1"/>
            </w14:solidFill>
          </w14:textFill>
        </w:rPr>
        <w:t xml:space="preserve">直接重新招标，不得确定其他投标人为中标人。</w:t>
      </w:r>
      <w:r/>
    </w:p>
    <w:p>
      <w:pPr>
        <w:ind w:firstLine="482"/>
        <w:pageBreakBefore w:val="0"/>
        <w:spacing w:line="440" w:lineRule="exact"/>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2</w:t>
      </w:r>
      <w:r>
        <w:rPr>
          <w:rFonts w:ascii="宋体" w:hAnsi="宋体"/>
          <w:b/>
          <w:color w:val="000000" w:themeColor="text1"/>
          <w:sz w:val="24"/>
          <w14:textFill>
            <w14:solidFill>
              <w14:schemeClr w14:val="tx1"/>
            </w14:solidFill>
          </w14:textFill>
        </w:rPr>
        <w:t xml:space="preserve">0</w:t>
      </w:r>
      <w:r>
        <w:rPr>
          <w:rFonts w:hint="eastAsia" w:ascii="宋体" w:hAnsi="宋体"/>
          <w:b/>
          <w:color w:val="000000" w:themeColor="text1"/>
          <w:sz w:val="24"/>
          <w14:textFill>
            <w14:solidFill>
              <w14:schemeClr w14:val="tx1"/>
            </w14:solidFill>
          </w14:textFill>
        </w:rPr>
        <w:t xml:space="preserve">．确定中标供应商</w:t>
      </w:r>
      <w:r/>
    </w:p>
    <w:p>
      <w:pPr>
        <w:ind w:firstLine="480"/>
        <w:pageBreakBefore w:val="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采购人将根据评标委员会的书面评标报告，依据法律法规确定中标人。采购人不得在评标委员会推荐的中标候选人之外确定中标人，否则中标结果无效。</w:t>
      </w:r>
      <w:r/>
    </w:p>
    <w:p>
      <w:pPr>
        <w:ind w:firstLine="482"/>
        <w:pageBreakBefore w:val="0"/>
        <w:spacing w:line="440" w:lineRule="exact"/>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2</w:t>
      </w:r>
      <w:r>
        <w:rPr>
          <w:rFonts w:ascii="宋体" w:hAnsi="宋体"/>
          <w:b/>
          <w:color w:val="000000" w:themeColor="text1"/>
          <w:sz w:val="24"/>
          <w14:textFill>
            <w14:solidFill>
              <w14:schemeClr w14:val="tx1"/>
            </w14:solidFill>
          </w14:textFill>
        </w:rPr>
        <w:t xml:space="preserve">1</w:t>
      </w:r>
      <w:r>
        <w:rPr>
          <w:rFonts w:hint="eastAsia" w:ascii="宋体" w:hAnsi="宋体"/>
          <w:b/>
          <w:color w:val="000000" w:themeColor="text1"/>
          <w:sz w:val="24"/>
          <w14:textFill>
            <w14:solidFill>
              <w14:schemeClr w14:val="tx1"/>
            </w14:solidFill>
          </w14:textFill>
        </w:rPr>
        <w:t xml:space="preserve">．中标通知书和签订合同</w:t>
      </w:r>
      <w:r/>
    </w:p>
    <w:p>
      <w:pPr>
        <w:ind w:firstLine="470"/>
        <w:pageBreakBefore w:val="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w:t>
      </w:r>
      <w:r>
        <w:rPr>
          <w:rFonts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.1评审结束后，中标公告在江苏</w:t>
      </w:r>
      <w:r>
        <w:rPr>
          <w:rFonts w:ascii="宋体" w:hAnsi="宋体"/>
          <w:color w:val="000000" w:themeColor="text1"/>
          <w:sz w:val="24"/>
          <w14:textFill>
            <w14:solidFill>
              <w14:schemeClr w14:val="tx1"/>
            </w14:solidFill>
          </w14:textFill>
        </w:rPr>
        <w:t xml:space="preserve">政府采购网、</w:t>
      </w:r>
      <w:r>
        <w:rPr>
          <w:rFonts w:hint="eastAsia" w:ascii="宋体" w:hAnsi="宋体"/>
          <w:color w:val="000000" w:themeColor="text1"/>
          <w:sz w:val="24"/>
          <w14:textFill>
            <w14:solidFill>
              <w14:schemeClr w14:val="tx1"/>
            </w14:solidFill>
          </w14:textFill>
        </w:rPr>
        <w:t xml:space="preserve">盐城市政府采购网、</w:t>
      </w:r>
      <w:r>
        <w:rPr>
          <w:rFonts w:hint="eastAsia" w:ascii="宋体" w:hAnsi="宋体" w:cs="宋体"/>
          <w:bCs/>
          <w:color w:val="000000" w:themeColor="text1"/>
          <w:sz w:val="24"/>
          <w:szCs w:val="22"/>
          <w14:textFill>
            <w14:solidFill>
              <w14:schemeClr w14:val="tx1"/>
            </w14:solidFill>
          </w14:textFill>
        </w:rPr>
        <w:t xml:space="preserve">建湖县公共资源交易电子化服务</w:t>
      </w:r>
      <w:r>
        <w:rPr>
          <w:rFonts w:ascii="宋体" w:hAnsi="宋体" w:cs="宋体"/>
          <w:bCs/>
          <w:color w:val="000000" w:themeColor="text1"/>
          <w:sz w:val="24"/>
          <w:szCs w:val="22"/>
          <w14:textFill>
            <w14:solidFill>
              <w14:schemeClr w14:val="tx1"/>
            </w14:solidFill>
          </w14:textFill>
        </w:rPr>
        <w:t xml:space="preserve">平台</w:t>
      </w:r>
      <w:r>
        <w:rPr>
          <w:rFonts w:hint="eastAsia" w:ascii="宋体" w:hAnsi="宋体"/>
          <w:color w:val="000000" w:themeColor="text1"/>
          <w:sz w:val="24"/>
          <w14:textFill>
            <w14:solidFill>
              <w14:schemeClr w14:val="tx1"/>
            </w14:solidFill>
          </w14:textFill>
        </w:rPr>
        <w:t xml:space="preserve">等相关媒体发布；在公告中标</w:t>
      </w:r>
      <w:r>
        <w:rPr>
          <w:rFonts w:ascii="宋体" w:hAnsi="宋体"/>
          <w:color w:val="000000" w:themeColor="text1"/>
          <w:sz w:val="24"/>
          <w14:textFill>
            <w14:solidFill>
              <w14:schemeClr w14:val="tx1"/>
            </w14:solidFill>
          </w14:textFill>
        </w:rPr>
        <w:t xml:space="preserve">结果的同时</w:t>
      </w:r>
      <w:r>
        <w:rPr>
          <w:rFonts w:hint="eastAsia" w:ascii="宋体" w:hAnsi="宋体"/>
          <w:color w:val="000000" w:themeColor="text1"/>
          <w:sz w:val="24"/>
          <w14:textFill>
            <w14:solidFill>
              <w14:schemeClr w14:val="tx1"/>
            </w14:solidFill>
          </w14:textFill>
        </w:rPr>
        <w:t xml:space="preserve">向中标供应商发出中标通知书。中标通知书成为合同文件的组成部分，具有法律效力。</w:t>
      </w:r>
      <w:r/>
    </w:p>
    <w:p>
      <w:pPr>
        <w:ind w:firstLine="470"/>
        <w:pageBreakBefore w:val="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w:t>
      </w:r>
      <w:r>
        <w:rPr>
          <w:rFonts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.2</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政府采购项目的采购合同自签订之日起七个工作日内，采购人应当将合同副本报同级政府采购监督管理部门和有关部门备案。</w:t>
      </w:r>
      <w:r/>
    </w:p>
    <w:p>
      <w:pPr>
        <w:ind w:firstLine="470"/>
        <w:pageBreakBefore w:val="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21.3 </w:t>
      </w:r>
      <w:r>
        <w:rPr>
          <w:rFonts w:hint="eastAsia" w:ascii="宋体" w:hAnsi="宋体"/>
          <w:color w:val="000000" w:themeColor="text1"/>
          <w:sz w:val="24"/>
          <w14:textFill>
            <w14:solidFill>
              <w14:schemeClr w14:val="tx1"/>
            </w14:solidFill>
          </w14:textFill>
        </w:rPr>
        <w:t xml:space="preserve">采购单位与中标供应商应当在《中标通知书》发出之日起三十日内，按采购文件确定的事情签订政府采购合同，合同在签订之日2个工作日内在盐城市政府采购网http://czj.yancheng.gov.cn/col/col2383/index.html上公示。</w:t>
      </w:r>
      <w:r/>
    </w:p>
    <w:p>
      <w:pPr>
        <w:ind w:firstLine="470"/>
        <w:pageBreakBefore w:val="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w:t>
      </w:r>
      <w:r>
        <w:rPr>
          <w:rFonts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4</w:t>
      </w:r>
      <w:r>
        <w:rPr>
          <w:rFonts w:hint="eastAsia" w:ascii="宋体" w:hAnsi="宋体"/>
          <w:color w:val="000000" w:themeColor="text1"/>
          <w:sz w:val="24"/>
          <w14:textFill>
            <w14:solidFill>
              <w14:schemeClr w14:val="tx1"/>
            </w14:solidFill>
          </w14:textFill>
        </w:rPr>
        <w:t xml:space="preserve">中标单位如果未按中标通知书规定日期与采购单位签订合同，或要求更改招标文件内容而拖延合同签订，按照政府采购法相关法律法规执行。</w:t>
      </w:r>
      <w:r/>
    </w:p>
    <w:p>
      <w:pPr>
        <w:ind w:firstLine="472"/>
        <w:pageBreakBefore w:val="0"/>
        <w:spacing w:line="440" w:lineRule="exact"/>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22．质疑和投诉：</w:t>
      </w:r>
      <w:r/>
    </w:p>
    <w:p>
      <w:pPr>
        <w:ind w:firstLine="480"/>
        <w:pageBreakBefore w:val="0"/>
        <w:spacing w:line="440" w:lineRule="exact"/>
        <w:rPr>
          <w:rFonts w:hint="eastAsia" w:ascii="宋体" w:hAnsi="宋体"/>
          <w:color w:val="000000" w:themeColor="text1"/>
          <w:sz w:val="24"/>
          <w:szCs w:val="20"/>
          <w:lang w:val="zh-CN"/>
          <w14:textFill>
            <w14:solidFill>
              <w14:schemeClr w14:val="tx1"/>
            </w14:solidFill>
          </w14:textFill>
        </w:rPr>
      </w:pPr>
      <w:r>
        <w:rPr>
          <w:rFonts w:hint="eastAsia" w:ascii="宋体" w:hAnsi="宋体"/>
          <w:color w:val="000000" w:themeColor="text1"/>
          <w:sz w:val="24"/>
          <w:szCs w:val="20"/>
          <w:lang w:val="zh-CN"/>
          <w14:textFill>
            <w14:solidFill>
              <w14:schemeClr w14:val="tx1"/>
            </w14:solidFill>
          </w14:textFill>
        </w:rPr>
        <w:t xml:space="preserve">2</w:t>
      </w:r>
      <w:r>
        <w:rPr>
          <w:rFonts w:hint="eastAsia" w:ascii="宋体" w:hAnsi="宋体"/>
          <w:color w:val="000000" w:themeColor="text1"/>
          <w:sz w:val="24"/>
          <w:szCs w:val="20"/>
          <w14:textFill>
            <w14:solidFill>
              <w14:schemeClr w14:val="tx1"/>
            </w14:solidFill>
          </w14:textFill>
        </w:rPr>
        <w:t xml:space="preserve">2</w:t>
      </w:r>
      <w:r>
        <w:rPr>
          <w:rFonts w:hint="eastAsia" w:ascii="宋体" w:hAnsi="宋体"/>
          <w:color w:val="000000" w:themeColor="text1"/>
          <w:sz w:val="24"/>
          <w:szCs w:val="20"/>
          <w:lang w:val="zh-CN"/>
          <w14:textFill>
            <w14:solidFill>
              <w14:schemeClr w14:val="tx1"/>
            </w14:solidFill>
          </w14:textFill>
        </w:rPr>
        <w:t xml:space="preserve">.</w:t>
      </w:r>
      <w:r>
        <w:rPr>
          <w:rFonts w:hint="eastAsia" w:ascii="宋体" w:hAnsi="宋体"/>
          <w:color w:val="000000" w:themeColor="text1"/>
          <w:sz w:val="24"/>
          <w:szCs w:val="20"/>
          <w14:textFill>
            <w14:solidFill>
              <w14:schemeClr w14:val="tx1"/>
            </w14:solidFill>
          </w14:textFill>
        </w:rPr>
        <w:t xml:space="preserve">1</w:t>
      </w:r>
      <w:r>
        <w:rPr>
          <w:rFonts w:hint="eastAsia" w:ascii="宋体" w:hAnsi="宋体"/>
          <w:color w:val="000000" w:themeColor="text1"/>
          <w:sz w:val="24"/>
          <w:szCs w:val="20"/>
          <w:lang w:val="zh-CN"/>
          <w14:textFill>
            <w14:solidFill>
              <w14:schemeClr w14:val="tx1"/>
            </w14:solidFill>
          </w14:textFill>
        </w:rPr>
        <w:t xml:space="preserve"> 质疑供应商是指直接参加本次投标活动的供应商，未参加投标活动的供应商或在投标活动中自身权益未受到损害的供应商所提出的质疑不予受理。</w:t>
      </w:r>
      <w:r/>
    </w:p>
    <w:p>
      <w:pPr>
        <w:ind w:firstLine="480"/>
        <w:pageBreakBefore w:val="0"/>
        <w:spacing w:line="440" w:lineRule="exact"/>
        <w:rPr>
          <w:rFonts w:hint="eastAsia" w:ascii="宋体" w:hAnsi="宋体"/>
          <w:color w:val="000000" w:themeColor="text1"/>
          <w:sz w:val="24"/>
          <w:szCs w:val="20"/>
          <w:lang w:val="zh-CN"/>
          <w14:textFill>
            <w14:solidFill>
              <w14:schemeClr w14:val="tx1"/>
            </w14:solidFill>
          </w14:textFill>
        </w:rPr>
      </w:pPr>
      <w:r>
        <w:rPr>
          <w:rFonts w:hint="eastAsia" w:ascii="宋体" w:hAnsi="宋体"/>
          <w:color w:val="000000" w:themeColor="text1"/>
          <w:sz w:val="24"/>
          <w:szCs w:val="20"/>
          <w:lang w:val="zh-CN"/>
          <w14:textFill>
            <w14:solidFill>
              <w14:schemeClr w14:val="tx1"/>
            </w14:solidFill>
          </w14:textFill>
        </w:rPr>
        <w:t xml:space="preserve">2</w:t>
      </w:r>
      <w:r>
        <w:rPr>
          <w:rFonts w:hint="eastAsia" w:ascii="宋体" w:hAnsi="宋体"/>
          <w:color w:val="000000" w:themeColor="text1"/>
          <w:sz w:val="24"/>
          <w:szCs w:val="20"/>
          <w14:textFill>
            <w14:solidFill>
              <w14:schemeClr w14:val="tx1"/>
            </w14:solidFill>
          </w14:textFill>
        </w:rPr>
        <w:t xml:space="preserve">2</w:t>
      </w:r>
      <w:r>
        <w:rPr>
          <w:rFonts w:hint="eastAsia" w:ascii="宋体" w:hAnsi="宋体"/>
          <w:color w:val="000000" w:themeColor="text1"/>
          <w:sz w:val="24"/>
          <w:szCs w:val="20"/>
          <w:lang w:val="zh-CN"/>
          <w14:textFill>
            <w14:solidFill>
              <w14:schemeClr w14:val="tx1"/>
            </w14:solidFill>
          </w14:textFill>
        </w:rPr>
        <w:t xml:space="preserve">.</w:t>
      </w:r>
      <w:r>
        <w:rPr>
          <w:rFonts w:hint="eastAsia" w:ascii="宋体" w:hAnsi="宋体"/>
          <w:color w:val="000000" w:themeColor="text1"/>
          <w:sz w:val="24"/>
          <w:szCs w:val="20"/>
          <w14:textFill>
            <w14:solidFill>
              <w14:schemeClr w14:val="tx1"/>
            </w14:solidFill>
          </w14:textFill>
        </w:rPr>
        <w:t xml:space="preserve">2</w:t>
      </w:r>
      <w:r>
        <w:rPr>
          <w:rFonts w:ascii="宋体" w:hAnsi="宋体"/>
          <w:color w:val="000000" w:themeColor="text1"/>
          <w:sz w:val="24"/>
          <w:szCs w:val="20"/>
          <w14:textFill>
            <w14:solidFill>
              <w14:schemeClr w14:val="tx1"/>
            </w14:solidFill>
          </w14:textFill>
        </w:rPr>
        <w:t xml:space="preserve"> </w:t>
      </w:r>
      <w:r>
        <w:rPr>
          <w:rFonts w:hint="eastAsia" w:ascii="宋体" w:hAnsi="宋体"/>
          <w:color w:val="000000" w:themeColor="text1"/>
          <w:sz w:val="24"/>
          <w:szCs w:val="20"/>
          <w:lang w:val="zh-CN"/>
          <w14:textFill>
            <w14:solidFill>
              <w14:schemeClr w14:val="tx1"/>
            </w14:solidFill>
          </w14:textFill>
        </w:rPr>
        <w:t xml:space="preserve">质疑供应商必须以</w:t>
      </w:r>
      <w:r>
        <w:rPr>
          <w:rFonts w:ascii="宋体" w:hAnsi="宋体"/>
          <w:color w:val="000000" w:themeColor="text1"/>
          <w:sz w:val="24"/>
          <w:szCs w:val="20"/>
          <w:lang w:val="zh-CN"/>
          <w14:textFill>
            <w14:solidFill>
              <w14:schemeClr w14:val="tx1"/>
            </w14:solidFill>
          </w14:textFill>
        </w:rPr>
        <w:t xml:space="preserve">书面形式向采购人、采购代理机构提出质疑</w:t>
      </w:r>
      <w:r>
        <w:rPr>
          <w:rFonts w:hint="eastAsia" w:ascii="宋体" w:hAnsi="宋体"/>
          <w:color w:val="000000" w:themeColor="text1"/>
          <w:sz w:val="24"/>
          <w:szCs w:val="20"/>
          <w:lang w:val="zh-CN"/>
          <w14:textFill>
            <w14:solidFill>
              <w14:schemeClr w14:val="tx1"/>
            </w14:solidFill>
          </w14:textFill>
        </w:rPr>
        <w:t xml:space="preserve">。</w:t>
      </w:r>
      <w:r/>
    </w:p>
    <w:p>
      <w:pPr>
        <w:ind w:firstLine="480"/>
        <w:pageBreakBefore w:val="0"/>
        <w:spacing w:line="440" w:lineRule="exact"/>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lang w:val="zh-CN"/>
          <w14:textFill>
            <w14:solidFill>
              <w14:schemeClr w14:val="tx1"/>
            </w14:solidFill>
          </w14:textFill>
        </w:rPr>
        <w:t xml:space="preserve">2</w:t>
      </w:r>
      <w:r>
        <w:rPr>
          <w:rFonts w:hint="eastAsia" w:ascii="宋体" w:hAnsi="宋体"/>
          <w:color w:val="000000" w:themeColor="text1"/>
          <w:sz w:val="24"/>
          <w:szCs w:val="20"/>
          <w14:textFill>
            <w14:solidFill>
              <w14:schemeClr w14:val="tx1"/>
            </w14:solidFill>
          </w14:textFill>
        </w:rPr>
        <w:t xml:space="preserve">2</w:t>
      </w:r>
      <w:r>
        <w:rPr>
          <w:rFonts w:hint="eastAsia" w:ascii="宋体" w:hAnsi="宋体"/>
          <w:color w:val="000000" w:themeColor="text1"/>
          <w:sz w:val="24"/>
          <w:szCs w:val="20"/>
          <w:lang w:val="zh-CN"/>
          <w14:textFill>
            <w14:solidFill>
              <w14:schemeClr w14:val="tx1"/>
            </w14:solidFill>
          </w14:textFill>
        </w:rPr>
        <w:t xml:space="preserve">.</w:t>
      </w:r>
      <w:r>
        <w:rPr>
          <w:rFonts w:hint="eastAsia" w:ascii="宋体" w:hAnsi="宋体"/>
          <w:color w:val="000000" w:themeColor="text1"/>
          <w:sz w:val="24"/>
          <w:szCs w:val="20"/>
          <w14:textFill>
            <w14:solidFill>
              <w14:schemeClr w14:val="tx1"/>
            </w14:solidFill>
          </w14:textFill>
        </w:rPr>
        <w:t xml:space="preserve">3</w:t>
      </w:r>
      <w:r>
        <w:rPr>
          <w:rFonts w:hint="eastAsia" w:ascii="宋体" w:hAnsi="宋体"/>
          <w:color w:val="000000" w:themeColor="text1"/>
          <w:sz w:val="24"/>
          <w:szCs w:val="20"/>
          <w:lang w:val="zh-CN"/>
          <w14:textFill>
            <w14:solidFill>
              <w14:schemeClr w14:val="tx1"/>
            </w14:solidFill>
          </w14:textFill>
        </w:rPr>
        <w:t xml:space="preserve"> 质疑函应包括以下主要内容，并按照“谁主张、谁举证”的原则，附上必要的证明材料（证明材料中如涉及到产品功能或技术指标的，应出具相关制造商的证明文件），否则，代理公司或采购人不予受理。</w:t>
      </w:r>
      <w:r>
        <w:rPr>
          <w:rFonts w:hint="eastAsia" w:ascii="宋体" w:hAnsi="宋体"/>
          <w:color w:val="000000" w:themeColor="text1"/>
          <w:sz w:val="24"/>
          <w:szCs w:val="20"/>
          <w14:textFill>
            <w14:solidFill>
              <w14:schemeClr w14:val="tx1"/>
            </w14:solidFill>
          </w14:textFill>
        </w:rPr>
        <w:t xml:space="preserve">质疑函应当包括下列内容：</w:t>
      </w:r>
      <w:r/>
    </w:p>
    <w:p>
      <w:pPr>
        <w:ind w:firstLine="480"/>
        <w:pageBreakBefore w:val="0"/>
        <w:spacing w:line="440" w:lineRule="exact"/>
        <w:rPr>
          <w:rFonts w:hint="eastAsia" w:ascii="宋体" w:hAnsi="宋体"/>
          <w:color w:val="000000" w:themeColor="text1"/>
          <w:sz w:val="24"/>
          <w:szCs w:val="20"/>
          <w:lang w:val="zh-CN"/>
          <w14:textFill>
            <w14:solidFill>
              <w14:schemeClr w14:val="tx1"/>
            </w14:solidFill>
          </w14:textFill>
        </w:rPr>
      </w:pPr>
      <w:r>
        <w:rPr>
          <w:rFonts w:hint="eastAsia" w:ascii="宋体" w:hAnsi="宋体"/>
          <w:color w:val="000000" w:themeColor="text1"/>
          <w:sz w:val="24"/>
          <w:szCs w:val="20"/>
          <w:lang w:val="zh-CN"/>
          <w14:textFill>
            <w14:solidFill>
              <w14:schemeClr w14:val="tx1"/>
            </w14:solidFill>
          </w14:textFill>
        </w:rPr>
        <w:t xml:space="preserve">（1）供应商的姓名或者名称、地址、邮编、联系人及联系电话；</w:t>
      </w:r>
      <w:r/>
    </w:p>
    <w:p>
      <w:pPr>
        <w:ind w:firstLine="480"/>
        <w:pageBreakBefore w:val="0"/>
        <w:spacing w:line="440" w:lineRule="exact"/>
        <w:rPr>
          <w:rFonts w:hint="eastAsia" w:ascii="宋体" w:hAnsi="宋体"/>
          <w:color w:val="000000" w:themeColor="text1"/>
          <w:sz w:val="24"/>
          <w:szCs w:val="20"/>
          <w:lang w:val="zh-CN"/>
          <w14:textFill>
            <w14:solidFill>
              <w14:schemeClr w14:val="tx1"/>
            </w14:solidFill>
          </w14:textFill>
        </w:rPr>
      </w:pPr>
      <w:r>
        <w:rPr>
          <w:rFonts w:hint="eastAsia" w:ascii="宋体" w:hAnsi="宋体"/>
          <w:color w:val="000000" w:themeColor="text1"/>
          <w:sz w:val="24"/>
          <w:szCs w:val="20"/>
          <w:lang w:val="zh-CN"/>
          <w14:textFill>
            <w14:solidFill>
              <w14:schemeClr w14:val="tx1"/>
            </w14:solidFill>
          </w14:textFill>
        </w:rPr>
        <w:t xml:space="preserve">（2）质疑项目的名称、编号；</w:t>
      </w:r>
      <w:r/>
    </w:p>
    <w:p>
      <w:pPr>
        <w:ind w:firstLine="480"/>
        <w:pageBreakBefore w:val="0"/>
        <w:spacing w:line="440" w:lineRule="exact"/>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（3）具体、明确的质疑事项和与质疑事项相关的请求；</w:t>
      </w:r>
      <w:r/>
    </w:p>
    <w:p>
      <w:pPr>
        <w:ind w:firstLine="480"/>
        <w:pageBreakBefore w:val="0"/>
        <w:spacing w:line="440" w:lineRule="exact"/>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（4）事实依据；</w:t>
      </w:r>
      <w:r/>
    </w:p>
    <w:p>
      <w:pPr>
        <w:ind w:firstLine="480"/>
        <w:pageBreakBefore w:val="0"/>
        <w:spacing w:line="440" w:lineRule="exact"/>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（5）必要的法律依据；</w:t>
      </w:r>
      <w:r/>
    </w:p>
    <w:p>
      <w:pPr>
        <w:ind w:firstLine="480"/>
        <w:pageBreakBefore w:val="0"/>
        <w:spacing w:line="440" w:lineRule="exact"/>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（6）提出质疑的日期。</w:t>
      </w:r>
      <w:r/>
    </w:p>
    <w:p>
      <w:pPr>
        <w:ind w:firstLine="480"/>
        <w:pageBreakBefore w:val="0"/>
        <w:spacing w:line="440" w:lineRule="exact"/>
        <w:rPr>
          <w:rFonts w:hint="eastAsia" w:ascii="宋体" w:hAnsi="宋体"/>
          <w:b/>
          <w:color w:val="000000" w:themeColor="text1"/>
          <w:sz w:val="24"/>
          <w:szCs w:val="20"/>
          <w14:textFill>
            <w14:solidFill>
              <w14:schemeClr w14:val="tx1"/>
            </w14:solidFill>
          </w14:textFill>
        </w:rPr>
      </w:pPr>
      <w:r>
        <w:rPr>
          <w:rFonts w:hint="eastAsia" w:ascii="宋体" w:hAnsi="宋体"/>
          <w:color w:val="000000" w:themeColor="text1"/>
          <w:sz w:val="24"/>
          <w:szCs w:val="20"/>
          <w:lang w:val="zh-CN"/>
          <w14:textFill>
            <w14:solidFill>
              <w14:schemeClr w14:val="tx1"/>
            </w14:solidFill>
          </w14:textFill>
        </w:rPr>
        <w:t xml:space="preserve">2</w:t>
      </w:r>
      <w:r>
        <w:rPr>
          <w:rFonts w:hint="eastAsia" w:ascii="宋体" w:hAnsi="宋体"/>
          <w:color w:val="000000" w:themeColor="text1"/>
          <w:sz w:val="24"/>
          <w:szCs w:val="20"/>
          <w14:textFill>
            <w14:solidFill>
              <w14:schemeClr w14:val="tx1"/>
            </w14:solidFill>
          </w14:textFill>
        </w:rPr>
        <w:t xml:space="preserve">2</w:t>
      </w:r>
      <w:r>
        <w:rPr>
          <w:rFonts w:hint="eastAsia" w:ascii="宋体" w:hAnsi="宋体"/>
          <w:color w:val="000000" w:themeColor="text1"/>
          <w:sz w:val="24"/>
          <w:szCs w:val="20"/>
          <w:lang w:val="zh-CN"/>
          <w14:textFill>
            <w14:solidFill>
              <w14:schemeClr w14:val="tx1"/>
            </w14:solidFill>
          </w14:textFill>
        </w:rPr>
        <w:t xml:space="preserve">.</w:t>
      </w:r>
      <w:r>
        <w:rPr>
          <w:rFonts w:hint="eastAsia" w:ascii="宋体" w:hAnsi="宋体"/>
          <w:color w:val="000000" w:themeColor="text1"/>
          <w:sz w:val="24"/>
          <w:szCs w:val="20"/>
          <w14:textFill>
            <w14:solidFill>
              <w14:schemeClr w14:val="tx1"/>
            </w14:solidFill>
          </w14:textFill>
        </w:rPr>
        <w:t xml:space="preserve">4</w:t>
      </w:r>
      <w:r>
        <w:rPr>
          <w:rFonts w:hint="eastAsia" w:ascii="宋体" w:hAnsi="宋体"/>
          <w:color w:val="000000" w:themeColor="text1"/>
          <w:sz w:val="24"/>
          <w:szCs w:val="20"/>
          <w:lang w:val="zh-CN"/>
          <w14:textFill>
            <w14:solidFill>
              <w14:schemeClr w14:val="tx1"/>
            </w14:solidFill>
          </w14:textFill>
        </w:rPr>
        <w:t xml:space="preserve"> 采购人或代理机构在收到供应商的书面质疑后将及时组织调查核实，在七个工作日内作出答复，并以书面形式通知质疑供应商，答复的内容不涉及商业秘密。</w:t>
      </w:r>
      <w:r/>
    </w:p>
    <w:p>
      <w:pPr>
        <w:ind w:firstLine="480"/>
        <w:pageBreakBefore w:val="0"/>
        <w:spacing w:line="440" w:lineRule="exact"/>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22.5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w:t>
      </w:r>
      <w:r>
        <w:rPr>
          <w:rFonts w:hint="eastAsia" w:ascii="宋体" w:hAnsi="宋体"/>
          <w:bCs/>
          <w:color w:val="000000" w:themeColor="text1"/>
          <w:sz w:val="24"/>
          <w:szCs w:val="20"/>
          <w14:textFill>
            <w14:solidFill>
              <w14:schemeClr w14:val="tx1"/>
            </w14:solidFill>
          </w14:textFill>
        </w:rPr>
        <w:t xml:space="preserve">建湖县财政局</w:t>
      </w:r>
      <w:r>
        <w:rPr>
          <w:rFonts w:hint="eastAsia" w:ascii="宋体" w:hAnsi="宋体"/>
          <w:color w:val="000000" w:themeColor="text1"/>
          <w:sz w:val="24"/>
          <w:szCs w:val="20"/>
          <w14:textFill>
            <w14:solidFill>
              <w14:schemeClr w14:val="tx1"/>
            </w14:solidFill>
          </w14:textFill>
        </w:rPr>
        <w:t xml:space="preserve">投诉。</w:t>
      </w:r>
      <w:r/>
    </w:p>
    <w:p>
      <w:pPr>
        <w:ind w:firstLine="480"/>
        <w:pageBreakBefore w:val="0"/>
        <w:spacing w:line="440" w:lineRule="exact"/>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22.6 质疑或投诉程序：</w:t>
      </w:r>
      <w:r/>
    </w:p>
    <w:p>
      <w:pPr>
        <w:ind w:firstLine="480"/>
        <w:pageBreakBefore w:val="0"/>
        <w:spacing w:line="440" w:lineRule="exact"/>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投标人认为本次招标文件、招标过程和中标、成交结果违反法律、法规和规章规定的，应当首先依法向采购单位或采购代理机构提出质疑，对采购单位或采购代理机构质疑答复不满意的可到</w:t>
      </w:r>
      <w:r>
        <w:rPr>
          <w:rFonts w:hint="eastAsia" w:ascii="宋体" w:hAnsi="宋体"/>
          <w:bCs/>
          <w:color w:val="000000" w:themeColor="text1"/>
          <w:sz w:val="24"/>
          <w:szCs w:val="20"/>
          <w14:textFill>
            <w14:solidFill>
              <w14:schemeClr w14:val="tx1"/>
            </w14:solidFill>
          </w14:textFill>
        </w:rPr>
        <w:t xml:space="preserve">建湖县财政局</w:t>
      </w:r>
      <w:r>
        <w:rPr>
          <w:rFonts w:hint="eastAsia" w:ascii="宋体" w:hAnsi="宋体"/>
          <w:color w:val="000000" w:themeColor="text1"/>
          <w:sz w:val="24"/>
          <w:szCs w:val="20"/>
          <w14:textFill>
            <w14:solidFill>
              <w14:schemeClr w14:val="tx1"/>
            </w14:solidFill>
          </w14:textFill>
        </w:rPr>
        <w:t xml:space="preserve">提出投诉。</w:t>
      </w:r>
      <w:r/>
    </w:p>
    <w:p>
      <w:pPr>
        <w:ind w:firstLine="480"/>
        <w:pageBreakBefore w:val="0"/>
        <w:spacing w:line="440" w:lineRule="exact"/>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投标人或者其他利害关系人不按规定投诉或通过捏造事实、伪造证明材料等方式提出异议或投诉，影响招投标活动正常进行的，招投标行政监督部门不予受理，并给予警告。</w:t>
      </w:r>
      <w:r/>
    </w:p>
    <w:p>
      <w:pPr>
        <w:ind w:firstLine="480"/>
        <w:pageBreakBefore w:val="0"/>
        <w:spacing w:line="440" w:lineRule="exact"/>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22.7 恶意投诉情形：</w:t>
      </w:r>
      <w:r/>
    </w:p>
    <w:p>
      <w:pPr>
        <w:ind w:firstLine="480"/>
        <w:pageBreakBefore w:val="0"/>
        <w:spacing w:line="440" w:lineRule="exact"/>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下列情况之一，投标人的投诉将被界定为恶意投诉，监管机构将对投诉人按有关规定列入不良记录名单并上网公示，投标人今后参与政府项目将受到影响：</w:t>
      </w:r>
      <w:r/>
    </w:p>
    <w:p>
      <w:pPr>
        <w:ind w:firstLine="480"/>
        <w:pageBreakBefore w:val="0"/>
        <w:spacing w:line="440" w:lineRule="exact"/>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（1）未按规定向投诉处理部门投诉或向不同部门多方投诉的；</w:t>
      </w:r>
      <w:r/>
    </w:p>
    <w:p>
      <w:pPr>
        <w:ind w:firstLine="480"/>
        <w:pageBreakBefore w:val="0"/>
        <w:spacing w:line="440" w:lineRule="exact"/>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（2）不符合投诉受理条件，被告知后仍进行投诉的；</w:t>
      </w:r>
      <w:r/>
    </w:p>
    <w:p>
      <w:pPr>
        <w:ind w:firstLine="480"/>
        <w:pageBreakBefore w:val="0"/>
        <w:spacing w:line="440" w:lineRule="exact"/>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（3）投诉处理部门受理投诉后，投诉人仍就同一内容向其他部门进行投诉的；</w:t>
      </w:r>
      <w:r/>
    </w:p>
    <w:p>
      <w:pPr>
        <w:ind w:firstLine="480"/>
        <w:pageBreakBefore w:val="0"/>
        <w:spacing w:line="440" w:lineRule="exact"/>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（4）捏造事实、伪造材料进行投诉或在网络等媒体上进行失实报道的；</w:t>
      </w:r>
      <w:r/>
    </w:p>
    <w:p>
      <w:pPr>
        <w:ind w:firstLine="480"/>
        <w:pageBreakBefore w:val="0"/>
        <w:spacing w:line="440" w:lineRule="exact"/>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（5）投诉经查失实，被告知后，仍然恶意缠诉的；</w:t>
      </w:r>
      <w:r/>
    </w:p>
    <w:p>
      <w:pPr>
        <w:ind w:firstLine="480"/>
        <w:pageBreakBefore w:val="0"/>
        <w:spacing w:line="440" w:lineRule="exact"/>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（6）一年内三次以上失实投诉的；</w:t>
      </w:r>
      <w:r/>
    </w:p>
    <w:p>
      <w:pPr>
        <w:ind w:firstLine="480"/>
        <w:pageBreakBefore w:val="0"/>
        <w:spacing w:line="440" w:lineRule="exact"/>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（7）直接向领导、纪委、检察部门写匿名信等。</w:t>
      </w:r>
      <w:r/>
    </w:p>
    <w:p>
      <w:pPr>
        <w:ind w:firstLine="480"/>
        <w:jc w:val="left"/>
        <w:pageBreakBefore w:val="0"/>
        <w:spacing w:line="440" w:lineRule="exact"/>
        <w:widowControl/>
        <w:rPr>
          <w:rFonts w:hint="eastAsia" w:ascii="宋体" w:hAnsi="宋体" w:cs="宋体"/>
          <w:b/>
          <w:color w:val="000000" w:themeColor="text1"/>
          <w:sz w:val="24"/>
          <w14:textFill>
            <w14:solidFill>
              <w14:schemeClr w14:val="tx1"/>
            </w14:solidFill>
          </w14:textFill>
        </w:rPr>
      </w:pPr>
      <w:r/>
      <w:bookmarkStart w:id="0" w:name="_Hlk153783081"/>
      <w:r>
        <w:rPr>
          <w:rFonts w:ascii="宋体" w:hAnsi="宋体" w:cs="Arial"/>
          <w:b/>
          <w:color w:val="000000" w:themeColor="text1"/>
          <w:sz w:val="24"/>
          <w14:textFill>
            <w14:solidFill>
              <w14:schemeClr w14:val="tx1"/>
            </w14:solidFill>
          </w14:textFill>
        </w:rPr>
        <w:t xml:space="preserve">2</w:t>
      </w:r>
      <w:r>
        <w:rPr>
          <w:rFonts w:hint="eastAsia" w:ascii="宋体" w:hAnsi="宋体" w:cs="Arial"/>
          <w:b/>
          <w:color w:val="000000" w:themeColor="text1"/>
          <w:sz w:val="24"/>
          <w14:textFill>
            <w14:solidFill>
              <w14:schemeClr w14:val="tx1"/>
            </w14:solidFill>
          </w14:textFill>
        </w:rPr>
        <w:t xml:space="preserve">3</w:t>
      </w:r>
      <w:r>
        <w:rPr>
          <w:rFonts w:ascii="宋体" w:hAnsi="宋体" w:cs="Arial"/>
          <w:b/>
          <w:color w:val="000000" w:themeColor="text1"/>
          <w:sz w:val="24"/>
          <w14:textFill>
            <w14:solidFill>
              <w14:schemeClr w14:val="tx1"/>
            </w14:solidFill>
          </w14:textFill>
        </w:rPr>
        <w:t xml:space="preserve">. </w:t>
      </w:r>
      <w:r>
        <w:rPr>
          <w:rFonts w:hint="eastAsia" w:ascii="宋体" w:hAnsi="宋体" w:cs="宋体"/>
          <w:b/>
          <w:color w:val="000000" w:themeColor="text1"/>
          <w:sz w:val="24"/>
          <w14:textFill>
            <w14:solidFill>
              <w14:schemeClr w14:val="tx1"/>
            </w14:solidFill>
          </w14:textFill>
        </w:rPr>
        <w:t xml:space="preserve">投标人有下列行为之一造成招标人重新招标的，招标人重新招标时可以拒绝其参加投标：</w:t>
      </w:r>
      <w:r/>
    </w:p>
    <w:p>
      <w:pPr>
        <w:ind w:firstLine="482"/>
        <w:pageBreakBefore w:val="0"/>
        <w:spacing w:line="44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w:t>
      </w:r>
      <w:r>
        <w:rPr>
          <w:rFonts w:ascii="宋体" w:hAnsi="宋体" w:cs="宋体"/>
          <w:b/>
          <w:color w:val="000000" w:themeColor="text1"/>
          <w:sz w:val="24"/>
          <w14:textFill>
            <w14:solidFill>
              <w14:schemeClr w14:val="tx1"/>
            </w14:solidFill>
          </w14:textFill>
        </w:rPr>
        <w:t xml:space="preserve">1）无故放弃中标；</w:t>
      </w:r>
      <w:r/>
    </w:p>
    <w:p>
      <w:pPr>
        <w:ind w:firstLine="482"/>
        <w:pageBreakBefore w:val="0"/>
        <w:spacing w:line="44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w:t>
      </w:r>
      <w:r>
        <w:rPr>
          <w:rFonts w:ascii="宋体" w:hAnsi="宋体" w:cs="宋体"/>
          <w:b/>
          <w:color w:val="000000" w:themeColor="text1"/>
          <w:sz w:val="24"/>
          <w14:textFill>
            <w14:solidFill>
              <w14:schemeClr w14:val="tx1"/>
            </w14:solidFill>
          </w14:textFill>
        </w:rPr>
        <w:t xml:space="preserve">2）串通投标；</w:t>
      </w:r>
      <w:r/>
    </w:p>
    <w:p>
      <w:pPr>
        <w:ind w:firstLine="482"/>
        <w:pageBreakBefore w:val="0"/>
        <w:spacing w:line="44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w:t>
      </w:r>
      <w:r>
        <w:rPr>
          <w:rFonts w:ascii="宋体" w:hAnsi="宋体" w:cs="宋体"/>
          <w:b/>
          <w:color w:val="000000" w:themeColor="text1"/>
          <w:sz w:val="24"/>
          <w14:textFill>
            <w14:solidFill>
              <w14:schemeClr w14:val="tx1"/>
            </w14:solidFill>
          </w14:textFill>
        </w:rPr>
        <w:t xml:space="preserve">3）存在弄虚作假行为；</w:t>
      </w:r>
      <w:r/>
    </w:p>
    <w:p>
      <w:pPr>
        <w:ind w:firstLine="482"/>
        <w:pageBreakBefore w:val="0"/>
        <w:spacing w:line="44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w:t>
      </w:r>
      <w:r>
        <w:rPr>
          <w:rFonts w:ascii="宋体" w:hAnsi="宋体" w:cs="宋体"/>
          <w:b/>
          <w:color w:val="000000" w:themeColor="text1"/>
          <w:sz w:val="24"/>
          <w14:textFill>
            <w14:solidFill>
              <w14:schemeClr w14:val="tx1"/>
            </w14:solidFill>
          </w14:textFill>
        </w:rPr>
        <w:t xml:space="preserve">4）以可能影响履约的异常低价参加投标；</w:t>
      </w:r>
      <w:r/>
    </w:p>
    <w:p>
      <w:pPr>
        <w:ind w:firstLine="482"/>
        <w:pageBreakBefore w:val="0"/>
        <w:spacing w:line="44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w:t>
      </w:r>
      <w:r>
        <w:rPr>
          <w:rFonts w:ascii="宋体" w:hAnsi="宋体" w:cs="宋体"/>
          <w:b/>
          <w:color w:val="000000" w:themeColor="text1"/>
          <w:sz w:val="24"/>
          <w14:textFill>
            <w14:solidFill>
              <w14:schemeClr w14:val="tx1"/>
            </w14:solidFill>
          </w14:textFill>
        </w:rPr>
        <w:t xml:space="preserve">5）其他违反法律、法规的行为。</w:t>
      </w:r>
      <w:r/>
    </w:p>
    <w:p>
      <w:pPr>
        <w:ind w:firstLine="482"/>
        <w:pageBreakBefore w:val="0"/>
        <w:spacing w:line="44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对三年内在与招标人合同履行过程中被依法判定存在违约行为导致招标人重大损失或者被列入严重失信主体名单的法人、非法人组织或者自然人，招标人可以拒绝其参加投标。</w:t>
      </w:r>
      <w:bookmarkEnd w:id="0"/>
      <w:r/>
      <w:r/>
    </w:p>
    <w:p>
      <w:pPr>
        <w:ind w:firstLine="482"/>
        <w:pageBreakBefore w:val="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24</w:t>
      </w:r>
      <w:r>
        <w:rPr>
          <w:rFonts w:ascii="宋体" w:hAnsi="宋体" w:cs="宋体"/>
          <w:b/>
          <w:bCs/>
          <w:color w:val="000000" w:themeColor="text1"/>
          <w:sz w:val="24"/>
          <w14:textFill>
            <w14:solidFill>
              <w14:schemeClr w14:val="tx1"/>
            </w14:solidFill>
          </w14:textFill>
        </w:rPr>
        <w:t xml:space="preserve">.</w:t>
      </w:r>
      <w:r>
        <w:rPr>
          <w:rFonts w:hint="eastAsia" w:ascii="宋体" w:hAnsi="宋体" w:cs="宋体"/>
          <w:b/>
          <w:bCs/>
          <w:color w:val="000000" w:themeColor="text1"/>
          <w:sz w:val="24"/>
          <w14:textFill>
            <w14:solidFill>
              <w14:schemeClr w14:val="tx1"/>
            </w14:solidFill>
          </w14:textFill>
        </w:rPr>
        <w:t xml:space="preserve"> 电子招标投标交易平台</w:t>
      </w:r>
      <w:r/>
    </w:p>
    <w:p>
      <w:pPr>
        <w:ind w:firstLine="480"/>
        <w:pageBreakBefore w:val="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电子招标投标交易平台（即“苏采云”系统，网址：</w:t>
      </w:r>
      <w:r>
        <w:rPr>
          <w:rFonts w:hint="eastAsia"/>
        </w:rPr>
        <w:fldChar w:fldCharType="begin"/>
      </w:r>
      <w:r>
        <w:instrText xml:space="preserve"> HYPERLINK "http://jszfcg.jsczt.cn/" \o "http://jszfcg.jsczt.cn/" </w:instrText>
      </w:r>
      <w:r>
        <w:rPr>
          <w:rFonts w:hint="eastAsia"/>
        </w:rPr>
        <w:fldChar w:fldCharType="separate"/>
      </w:r>
      <w:r>
        <w:rPr>
          <w:rFonts w:hint="eastAsia" w:ascii="宋体" w:hAnsi="宋体" w:cs="宋体"/>
          <w:color w:val="000000" w:themeColor="text1"/>
          <w:sz w:val="24"/>
          <w14:textFill>
            <w14:solidFill>
              <w14:schemeClr w14:val="tx1"/>
            </w14:solidFill>
          </w14:textFill>
        </w:rPr>
        <w:t xml:space="preserve">http://jszfcg.jsczt.cn/</w:t>
      </w:r>
      <w:r>
        <w:rPr>
          <w:rFonts w:hint="eastAsia" w:ascii="宋体" w:hAnsi="宋体" w:cs="宋体"/>
          <w:color w:val="000000" w:themeColor="text1"/>
          <w:sz w:val="24"/>
          <w14:textFill>
            <w14:solidFill>
              <w14:schemeClr w14:val="tx1"/>
            </w14:solidFill>
          </w14:textFill>
        </w:rPr>
        <w:fldChar w:fldCharType="end"/>
      </w:r>
      <w:r>
        <w:rPr>
          <w:rFonts w:hint="eastAsia" w:ascii="宋体" w:hAnsi="宋体" w:cs="宋体"/>
          <w:color w:val="000000" w:themeColor="text1"/>
          <w:sz w:val="24"/>
          <w14:textFill>
            <w14:solidFill>
              <w14:schemeClr w14:val="tx1"/>
            </w14:solidFill>
          </w14:textFill>
        </w:rPr>
        <w:t xml:space="preserve">）相关要求是本招标文件的组成部分。</w:t>
      </w:r>
      <w:r/>
    </w:p>
    <w:p>
      <w:pPr>
        <w:ind w:firstLine="472"/>
        <w:pageBreakBefore w:val="0"/>
        <w:spacing w:line="440" w:lineRule="exact"/>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25.政府采购履约资金扶持政策</w:t>
      </w:r>
      <w:r/>
    </w:p>
    <w:p>
      <w:pPr>
        <w:ind w:firstLine="472"/>
        <w:pageBreakBefore w:val="0"/>
        <w:spacing w:line="440" w:lineRule="exact"/>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p>
    <w:p>
      <w:pPr>
        <w:ind w:firstLine="482"/>
        <w:pageBreakBefore w:val="0"/>
        <w:spacing w:line="44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2</w:t>
      </w:r>
      <w:r>
        <w:rPr>
          <w:rFonts w:ascii="宋体" w:hAnsi="宋体"/>
          <w:b/>
          <w:color w:val="000000" w:themeColor="text1"/>
          <w:sz w:val="24"/>
          <w:highlight w:val="none"/>
          <w14:textFill>
            <w14:solidFill>
              <w14:schemeClr w14:val="tx1"/>
            </w14:solidFill>
          </w14:textFill>
        </w:rPr>
        <w:t xml:space="preserve">6.</w:t>
      </w:r>
      <w:r>
        <w:rPr>
          <w:rFonts w:hint="eastAsia" w:ascii="宋体" w:hAnsi="宋体"/>
          <w:b/>
          <w:color w:val="000000" w:themeColor="text1"/>
          <w:sz w:val="24"/>
          <w:highlight w:val="none"/>
          <w14:textFill>
            <w14:solidFill>
              <w14:schemeClr w14:val="tx1"/>
            </w14:solidFill>
          </w14:textFill>
        </w:rPr>
        <w:t xml:space="preserve">其他</w:t>
      </w:r>
      <w:r/>
    </w:p>
    <w:p>
      <w:pPr>
        <w:ind w:firstLine="472"/>
        <w:pageBreakBefore w:val="0"/>
        <w:spacing w:line="440" w:lineRule="exact"/>
        <w:rPr>
          <w:rFonts w:hint="eastAsia"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26.1</w:t>
      </w:r>
      <w:r>
        <w:rPr>
          <w:rFonts w:hint="eastAsia" w:ascii="宋体" w:hAnsi="宋体"/>
          <w:b/>
          <w:color w:val="000000" w:themeColor="text1"/>
          <w:sz w:val="24"/>
          <w:highlight w:val="none"/>
          <w14:textFill>
            <w14:solidFill>
              <w14:schemeClr w14:val="tx1"/>
            </w14:solidFill>
          </w14:textFill>
        </w:rPr>
        <w:t xml:space="preserve"> 本项目落实预付款制度，预付款比例为</w:t>
      </w:r>
      <w:r>
        <w:rPr>
          <w:rFonts w:ascii="宋体" w:hAnsi="宋体"/>
          <w:b/>
          <w:color w:val="000000" w:themeColor="text1"/>
          <w:sz w:val="24"/>
          <w:highlight w:val="none"/>
          <w:u w:val="single"/>
          <w14:textFill>
            <w14:solidFill>
              <w14:schemeClr w14:val="tx1"/>
            </w14:solidFill>
          </w14:textFill>
        </w:rPr>
        <w:t xml:space="preserve">30</w:t>
      </w:r>
      <w:r>
        <w:rPr>
          <w:rFonts w:hint="eastAsia" w:ascii="宋体" w:hAnsi="宋体"/>
          <w:b/>
          <w:color w:val="000000" w:themeColor="text1"/>
          <w:sz w:val="24"/>
          <w:highlight w:val="none"/>
          <w:u w:val="single"/>
          <w:lang w:val="en-US" w:eastAsia="zh-CN"/>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 xml:space="preserve">%。在签订合同时，中标、成交供应商明确书面表示无需预付款或者主动要求降低预付款比例的，采购人可就预付款比例作相应调整。</w:t>
      </w:r>
      <w:r/>
    </w:p>
    <w:p>
      <w:pPr>
        <w:ind w:firstLine="472"/>
        <w:pageBreakBefore w:val="0"/>
        <w:spacing w:line="440" w:lineRule="exact"/>
        <w:rPr>
          <w:rFonts w:hint="eastAsia"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26.2</w:t>
      </w:r>
      <w:r>
        <w:rPr>
          <w:rFonts w:hint="eastAsia" w:ascii="宋体" w:hAnsi="宋体"/>
          <w:b/>
          <w:color w:val="000000" w:themeColor="text1"/>
          <w:sz w:val="24"/>
          <w:highlight w:val="none"/>
          <w14:textFill>
            <w14:solidFill>
              <w14:schemeClr w14:val="tx1"/>
            </w14:solidFill>
          </w14:textFill>
        </w:rPr>
        <w:t xml:space="preserve">确需收取履约保证金的，履约保证金的缴纳形式：</w:t>
      </w:r>
      <w:r/>
    </w:p>
    <w:p>
      <w:pPr>
        <w:ind w:firstLine="472"/>
        <w:pageBreakBefore w:val="0"/>
        <w:spacing w:line="44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72"/>
        <w:pageBreakBefore w:val="0"/>
        <w:spacing w:line="44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如以履约保函（保险）形式缴纳履约保证金，供应商可通过政府采购电子履约保函（保险）平台（www.jsdzbh.com）在线申请履约保函（保险）。</w:t>
      </w:r>
      <w:r/>
    </w:p>
    <w:p>
      <w:pPr>
        <w:ind w:firstLine="472"/>
        <w:pageBreakBefore w:val="0"/>
        <w:spacing w:line="44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1121"/>
        <w:pageBreakBefore w:val="0"/>
        <w:spacing w:line="440" w:lineRule="exact"/>
        <w:rPr>
          <w:color w:val="000000" w:themeColor="text1"/>
          <w:highlight w:val="none"/>
          <w14:textFill>
            <w14:solidFill>
              <w14:schemeClr w14:val="tx1"/>
            </w14:solidFill>
          </w14:textFill>
        </w:rPr>
        <w:sectPr>
          <w:footnotePr/>
          <w:endnotePr/>
          <w:type w:val="nextPage"/>
          <w:pgSz w:w="11906" w:h="16838" w:orient="portrait"/>
          <w:pgMar w:top="1134" w:right="1219" w:bottom="1134" w:left="1219" w:header="624" w:footer="624" w:gutter="284"/>
          <w:cols w:num="1" w:sep="0" w:space="720" w:equalWidth="1"/>
          <w:docGrid w:linePitch="360"/>
        </w:sectPr>
      </w:pPr>
      <w:r>
        <w:rPr>
          <w:color w:val="000000" w:themeColor="text1"/>
          <w:highlight w:val="none"/>
          <w14:textFill>
            <w14:solidFill>
              <w14:schemeClr w14:val="tx1"/>
            </w14:solidFill>
          </w14:textFill>
        </w:rPr>
      </w:r>
      <w:r/>
    </w:p>
    <w:p>
      <w:pPr>
        <w:jc w:val="center"/>
        <w:pageBreakBefore w:val="0"/>
        <w:spacing w:before="50" w:line="440" w:lineRule="exact"/>
        <w:rPr>
          <w:rFonts w:hint="eastAsia" w:ascii="华文中宋" w:hAnsi="华文中宋" w:eastAsia="华文中宋" w:cs="Arial"/>
          <w:color w:val="000000" w:themeColor="text1"/>
          <w:sz w:val="44"/>
          <w:szCs w:val="44"/>
          <w14:textFill>
            <w14:solidFill>
              <w14:schemeClr w14:val="tx1"/>
            </w14:solidFill>
          </w14:textFill>
        </w:rPr>
      </w:pPr>
      <w:r>
        <w:rPr>
          <w:rFonts w:hint="eastAsia" w:ascii="宋体" w:hAnsi="宋体"/>
          <w:b/>
          <w:color w:val="000000" w:themeColor="text1"/>
          <w:sz w:val="44"/>
          <w:szCs w:val="44"/>
          <w14:textFill>
            <w14:solidFill>
              <w14:schemeClr w14:val="tx1"/>
            </w14:solidFill>
          </w14:textFill>
        </w:rPr>
        <w:t xml:space="preserve">第三章  招标内容及要求</w:t>
      </w:r>
      <w:r/>
    </w:p>
    <w:p>
      <w:pPr>
        <w:ind w:firstLine="482"/>
        <w:jc w:val="left"/>
        <w:pageBreakBefore w:val="0"/>
        <w:spacing w:line="440" w:lineRule="exact"/>
        <w:widowControl/>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项目属性：</w:t>
      </w:r>
      <w:r>
        <w:rPr>
          <w:rFonts w:hint="eastAsia" w:ascii="宋体" w:hAnsi="宋体" w:cs="宋体"/>
          <w:b/>
          <w:color w:val="000000" w:themeColor="text1"/>
          <w:sz w:val="24"/>
          <w:lang w:val="en-US" w:eastAsia="zh-CN"/>
          <w14:textFill>
            <w14:solidFill>
              <w14:schemeClr w14:val="tx1"/>
            </w14:solidFill>
          </w14:textFill>
        </w:rPr>
        <w:t xml:space="preserve">服务</w:t>
      </w:r>
      <w:r>
        <w:rPr>
          <w:rFonts w:hint="eastAsia" w:ascii="宋体" w:hAnsi="宋体" w:cs="宋体"/>
          <w:b/>
          <w:color w:val="000000" w:themeColor="text1"/>
          <w:sz w:val="24"/>
          <w14:textFill>
            <w14:solidFill>
              <w14:schemeClr w14:val="tx1"/>
            </w14:solidFill>
          </w14:textFill>
        </w:rPr>
        <w:t xml:space="preserve">类项目。</w:t>
      </w:r>
      <w:r/>
    </w:p>
    <w:p>
      <w:pPr>
        <w:ind w:firstLine="482"/>
        <w:jc w:val="left"/>
        <w:pageBreakBefore w:val="0"/>
        <w:spacing w:line="440" w:lineRule="exact"/>
        <w:widowControl/>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一、项目基本情况</w:t>
      </w:r>
      <w:r/>
    </w:p>
    <w:p>
      <w:pPr>
        <w:ind w:firstLine="480"/>
        <w:jc w:val="left"/>
        <w:pageBreakBefore w:val="0"/>
        <w:spacing w:line="440" w:lineRule="exact"/>
        <w:widowControl/>
        <w:rPr>
          <w:rFonts w:hint="eastAsia" w:ascii="宋体" w:hAnsi="宋体" w:cs="宋体"/>
          <w:bCs/>
          <w:color w:val="auto"/>
          <w:sz w:val="24"/>
          <w:lang w:val="en-US" w:eastAsia="zh-CN"/>
        </w:rPr>
      </w:pPr>
      <w:r>
        <w:rPr>
          <w:rFonts w:hint="eastAsia" w:ascii="宋体" w:hAnsi="宋体" w:cs="宋体"/>
          <w:bCs/>
          <w:color w:val="auto"/>
          <w:sz w:val="24"/>
        </w:rPr>
        <w:t xml:space="preserve">1.项目编号：JSZC-320925-</w:t>
      </w:r>
      <w:r>
        <w:rPr>
          <w:rFonts w:hint="eastAsia" w:ascii="宋体" w:hAnsi="宋体" w:cs="宋体"/>
          <w:color w:val="auto"/>
          <w:sz w:val="24"/>
          <w:shd w:val="clear" w:color="auto" w:fill="ffffff"/>
        </w:rPr>
        <w:t xml:space="preserve">JHTR</w:t>
      </w:r>
      <w:r>
        <w:rPr>
          <w:rFonts w:hint="eastAsia" w:ascii="宋体" w:hAnsi="宋体" w:cs="宋体"/>
          <w:bCs/>
          <w:color w:val="auto"/>
          <w:sz w:val="24"/>
        </w:rPr>
        <w:t xml:space="preserve">-G20</w:t>
      </w:r>
      <w:r>
        <w:rPr>
          <w:rFonts w:ascii="宋体" w:hAnsi="宋体" w:cs="宋体"/>
          <w:bCs/>
          <w:color w:val="auto"/>
          <w:sz w:val="24"/>
        </w:rPr>
        <w:t xml:space="preserve">25</w:t>
      </w:r>
      <w:r>
        <w:rPr>
          <w:rFonts w:hint="eastAsia" w:ascii="宋体" w:hAnsi="宋体" w:cs="宋体"/>
          <w:bCs/>
          <w:color w:val="auto"/>
          <w:sz w:val="24"/>
        </w:rPr>
        <w:t xml:space="preserve">-000</w:t>
      </w:r>
      <w:r>
        <w:rPr>
          <w:rFonts w:hint="eastAsia" w:ascii="宋体" w:hAnsi="宋体" w:cs="宋体"/>
          <w:bCs/>
          <w:color w:val="auto"/>
          <w:sz w:val="24"/>
          <w:lang w:val="en-US" w:eastAsia="zh-CN"/>
        </w:rPr>
        <w:t xml:space="preserve">5</w:t>
      </w:r>
      <w:r/>
    </w:p>
    <w:p>
      <w:pPr>
        <w:ind w:firstLine="480"/>
        <w:jc w:val="left"/>
        <w:pageBreakBefore w:val="0"/>
        <w:spacing w:line="440" w:lineRule="exact"/>
        <w:widowControl/>
        <w:rPr>
          <w:rFonts w:hint="eastAsia" w:ascii="宋体" w:hAnsi="宋体" w:eastAsia="宋体" w:cs="宋体"/>
          <w:bCs/>
          <w:color w:val="auto"/>
          <w:sz w:val="24"/>
          <w:lang w:eastAsia="zh-CN"/>
        </w:rPr>
      </w:pPr>
      <w:r>
        <w:rPr>
          <w:rFonts w:hint="eastAsia" w:ascii="宋体" w:hAnsi="宋体" w:cs="宋体"/>
          <w:bCs/>
          <w:color w:val="auto"/>
          <w:sz w:val="24"/>
        </w:rPr>
        <w:t xml:space="preserve">2.项目名称：</w:t>
      </w:r>
      <w:r>
        <w:rPr>
          <w:rFonts w:hint="eastAsia" w:ascii="宋体" w:hAnsi="宋体"/>
          <w:bCs/>
          <w:color w:val="auto"/>
          <w:sz w:val="24"/>
          <w:lang w:eastAsia="zh-CN"/>
        </w:rPr>
        <w:t xml:space="preserve">建湖县教育局校园安保服务项目</w:t>
      </w:r>
      <w:r/>
    </w:p>
    <w:p>
      <w:pPr>
        <w:ind w:firstLine="480"/>
        <w:jc w:val="left"/>
        <w:pageBreakBefore w:val="0"/>
        <w:spacing w:line="440" w:lineRule="exact"/>
        <w:widowControl/>
        <w:rPr>
          <w:rFonts w:hint="eastAsia" w:ascii="宋体" w:hAnsi="宋体" w:cs="宋体"/>
          <w:bCs/>
          <w:color w:val="auto"/>
          <w:sz w:val="24"/>
        </w:rPr>
      </w:pPr>
      <w:r>
        <w:rPr>
          <w:rFonts w:hint="eastAsia" w:ascii="宋体" w:hAnsi="宋体" w:cs="宋体"/>
          <w:bCs/>
          <w:color w:val="auto"/>
          <w:sz w:val="24"/>
        </w:rPr>
        <w:t xml:space="preserve">3.预算金额：</w:t>
      </w:r>
      <w:r>
        <w:rPr>
          <w:rFonts w:hint="eastAsia" w:ascii="宋体" w:hAnsi="宋体" w:cs="宋体"/>
          <w:bCs/>
          <w:color w:val="auto"/>
          <w:sz w:val="24"/>
          <w:lang w:val="en-US" w:eastAsia="zh-CN"/>
        </w:rPr>
        <w:t xml:space="preserve">3600</w:t>
      </w:r>
      <w:r>
        <w:rPr>
          <w:rFonts w:hint="eastAsia" w:ascii="宋体" w:hAnsi="宋体" w:cs="宋体"/>
          <w:bCs/>
          <w:color w:val="auto"/>
          <w:sz w:val="24"/>
        </w:rPr>
        <w:t xml:space="preserve">万元</w:t>
      </w:r>
      <w:r>
        <w:rPr>
          <w:rFonts w:hint="eastAsia" w:ascii="宋体" w:hAnsi="宋体" w:cs="宋体"/>
          <w:bCs/>
          <w:color w:val="auto"/>
          <w:sz w:val="24"/>
          <w:szCs w:val="22"/>
        </w:rPr>
        <w:t xml:space="preserve">。</w:t>
      </w:r>
      <w:r/>
    </w:p>
    <w:p>
      <w:pPr>
        <w:ind w:firstLine="480"/>
        <w:jc w:val="left"/>
        <w:pageBreakBefore w:val="0"/>
        <w:spacing w:line="440" w:lineRule="exact"/>
        <w:widowControl/>
        <w:rPr>
          <w:rFonts w:hint="eastAsia" w:ascii="宋体" w:hAnsi="宋体" w:cs="宋体"/>
          <w:bCs/>
          <w:color w:val="auto"/>
          <w:sz w:val="24"/>
          <w:szCs w:val="22"/>
        </w:rPr>
      </w:pPr>
      <w:r>
        <w:rPr>
          <w:rFonts w:hint="eastAsia" w:ascii="宋体" w:hAnsi="宋体" w:cs="宋体"/>
          <w:bCs/>
          <w:color w:val="auto"/>
          <w:sz w:val="24"/>
          <w:lang w:val="en-US" w:eastAsia="zh-CN"/>
        </w:rPr>
        <w:t xml:space="preserve">4</w:t>
      </w:r>
      <w:r>
        <w:rPr>
          <w:rFonts w:hint="eastAsia" w:ascii="宋体" w:hAnsi="宋体" w:cs="宋体"/>
          <w:bCs/>
          <w:color w:val="auto"/>
          <w:sz w:val="24"/>
        </w:rPr>
        <w:t xml:space="preserve">.采购需求：</w:t>
      </w:r>
      <w:r>
        <w:rPr>
          <w:rFonts w:hint="eastAsia" w:ascii="宋体" w:hAnsi="宋体" w:cs="Arial"/>
          <w:bCs/>
          <w:color w:val="auto"/>
          <w:sz w:val="24"/>
        </w:rPr>
        <w:t xml:space="preserve">根据要求需配备保安人员共计250人（其中管理人员不少于：项目经理1名，组长10名）。</w:t>
      </w:r>
      <w:r>
        <w:rPr>
          <w:rFonts w:hint="eastAsia" w:ascii="宋体" w:hAnsi="宋体" w:cs="Arial"/>
          <w:bCs/>
          <w:color w:val="auto"/>
          <w:sz w:val="24"/>
          <w:lang w:val="en-US" w:eastAsia="zh-CN"/>
        </w:rPr>
        <w:t xml:space="preserve"> 配备的保安人员250人在服务期间须正常缴纳社会保险（投标时提供缴纳社会保险承诺函），</w:t>
      </w:r>
      <w:r>
        <w:rPr>
          <w:rFonts w:hint="eastAsia" w:ascii="宋体" w:hAnsi="宋体" w:cs="Arial"/>
          <w:bCs/>
          <w:color w:val="auto"/>
          <w:sz w:val="24"/>
        </w:rPr>
        <w:t xml:space="preserve">具体内容及服务要求详见</w:t>
      </w:r>
      <w:r>
        <w:rPr>
          <w:rFonts w:hint="eastAsia" w:ascii="宋体" w:hAnsi="宋体" w:cs="Arial"/>
          <w:bCs/>
          <w:color w:val="auto"/>
          <w:sz w:val="24"/>
          <w:lang w:val="en-US" w:eastAsia="zh-CN"/>
        </w:rPr>
        <w:t xml:space="preserve">以下内容</w:t>
      </w:r>
      <w:r>
        <w:rPr>
          <w:rFonts w:hint="eastAsia" w:ascii="宋体" w:hAnsi="宋体" w:cs="宋体"/>
          <w:bCs/>
          <w:color w:val="auto"/>
          <w:sz w:val="24"/>
          <w:szCs w:val="22"/>
        </w:rPr>
        <w:t xml:space="preserve">。</w:t>
      </w:r>
      <w:r/>
    </w:p>
    <w:p>
      <w:pPr>
        <w:ind w:firstLine="480"/>
        <w:jc w:val="left"/>
        <w:pageBreakBefore w:val="0"/>
        <w:spacing w:line="440" w:lineRule="exact"/>
        <w:widowControl/>
        <w:rPr>
          <w:rFonts w:hint="eastAsia" w:ascii="宋体" w:hAnsi="宋体" w:cs="宋体"/>
          <w:bCs/>
          <w:color w:val="auto"/>
          <w:sz w:val="24"/>
        </w:rPr>
      </w:pPr>
      <w:r>
        <w:rPr>
          <w:rFonts w:hint="eastAsia" w:ascii="宋体" w:hAnsi="宋体" w:cs="宋体"/>
          <w:bCs/>
          <w:color w:val="auto"/>
          <w:sz w:val="24"/>
          <w:lang w:val="en-US" w:eastAsia="zh-CN"/>
        </w:rPr>
        <w:t xml:space="preserve">5</w:t>
      </w:r>
      <w:r>
        <w:rPr>
          <w:rFonts w:hint="eastAsia" w:ascii="宋体" w:hAnsi="宋体" w:cs="宋体"/>
          <w:bCs/>
          <w:color w:val="auto"/>
          <w:sz w:val="24"/>
        </w:rPr>
        <w:t xml:space="preserve">.合同履行期限：</w:t>
      </w:r>
      <w:r>
        <w:rPr>
          <w:rFonts w:hint="eastAsia" w:ascii="宋体" w:hAnsi="宋体" w:cs="宋体"/>
          <w:color w:val="auto"/>
          <w:sz w:val="24"/>
          <w:lang w:val="en-US" w:eastAsia="zh-CN"/>
        </w:rPr>
        <w:t xml:space="preserve">三年</w:t>
      </w:r>
      <w:r>
        <w:rPr>
          <w:rFonts w:ascii="宋体" w:hAnsi="宋体" w:cs="Arial"/>
          <w:bCs/>
          <w:color w:val="auto"/>
          <w:sz w:val="24"/>
        </w:rPr>
        <w:t xml:space="preserve">。</w:t>
      </w:r>
      <w:r/>
    </w:p>
    <w:p>
      <w:pPr>
        <w:ind w:firstLine="480"/>
        <w:jc w:val="left"/>
        <w:pageBreakBefore w:val="0"/>
        <w:spacing w:line="440" w:lineRule="exact"/>
        <w:widowControl/>
        <w:rPr>
          <w:rFonts w:hint="eastAsia" w:ascii="宋体" w:hAnsi="宋体" w:cs="宋体"/>
          <w:bCs/>
          <w:color w:val="auto"/>
          <w:sz w:val="24"/>
        </w:rPr>
      </w:pPr>
      <w:r>
        <w:rPr>
          <w:rFonts w:hint="eastAsia" w:ascii="宋体" w:hAnsi="宋体" w:cs="宋体"/>
          <w:bCs/>
          <w:color w:val="auto"/>
          <w:sz w:val="24"/>
          <w:lang w:val="en-US" w:eastAsia="zh-CN"/>
        </w:rPr>
        <w:t xml:space="preserve">6</w:t>
      </w:r>
      <w:r>
        <w:rPr>
          <w:rFonts w:hint="eastAsia" w:ascii="宋体" w:hAnsi="宋体" w:cs="宋体"/>
          <w:bCs/>
          <w:color w:val="auto"/>
          <w:sz w:val="24"/>
        </w:rPr>
        <w:t xml:space="preserve">.本项目不接受联合体投标。</w:t>
      </w:r>
      <w:r/>
    </w:p>
    <w:p>
      <w:pPr>
        <w:ind w:firstLine="482"/>
        <w:jc w:val="left"/>
        <w:pageBreakBefore w:val="0"/>
        <w:spacing w:line="440" w:lineRule="exact"/>
        <w:widowControl/>
        <w:rPr>
          <w:rFonts w:hint="eastAsia" w:ascii="宋体" w:hAnsi="宋体" w:cs="宋体"/>
          <w:b/>
          <w:color w:val="auto"/>
          <w:sz w:val="24"/>
        </w:rPr>
      </w:pPr>
      <w:r>
        <w:rPr>
          <w:rFonts w:hint="eastAsia" w:ascii="宋体" w:hAnsi="宋体" w:cs="宋体"/>
          <w:b/>
          <w:color w:val="auto"/>
          <w:sz w:val="24"/>
        </w:rPr>
        <w:t xml:space="preserve">二、技术要求及相关说明</w:t>
      </w:r>
      <w:r/>
    </w:p>
    <w:p>
      <w:pPr>
        <w:ind w:firstLine="480"/>
        <w:jc w:val="left"/>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本招标文件中，对统一服务如出现不同标准或要求以更严一级的为最终标准。</w:t>
      </w:r>
      <w:r/>
    </w:p>
    <w:p>
      <w:pPr>
        <w:pStyle w:val="988"/>
        <w:numPr>
          <w:ilvl w:val="0"/>
          <w:numId w:val="0"/>
        </w:numPr>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（一）公司要求：</w:t>
      </w:r>
      <w:r/>
    </w:p>
    <w:p>
      <w:pPr>
        <w:pStyle w:val="988"/>
        <w:numPr>
          <w:ilvl w:val="0"/>
          <w:numId w:val="0"/>
        </w:numPr>
        <w:jc w:val="both"/>
        <w:keepLines w:val="0"/>
        <w:keepNext w:val="0"/>
        <w:pageBreakBefore w:val="0"/>
        <w:spacing w:beforeAutospacing="0" w:afterAutospacing="0"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    1</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依据中华人民共和国法律规定设立的具有公安机关核发的保安服务许可证的企业；</w:t>
      </w:r>
      <w:r/>
    </w:p>
    <w:p>
      <w:pPr>
        <w:pStyle w:val="988"/>
        <w:numPr>
          <w:ilvl w:val="0"/>
          <w:numId w:val="0"/>
        </w:numPr>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企业营业执照和保安服务许可证</w:t>
      </w:r>
      <w:r>
        <w:rPr>
          <w:rFonts w:hint="eastAsia" w:ascii="宋体" w:hAnsi="宋体" w:cs="宋体"/>
          <w:color w:val="auto"/>
          <w:sz w:val="24"/>
          <w:szCs w:val="24"/>
          <w:lang w:val="en-US" w:eastAsia="zh-CN"/>
        </w:rPr>
        <w:t xml:space="preserve">。</w:t>
      </w:r>
      <w:r/>
    </w:p>
    <w:p>
      <w:pPr>
        <w:pStyle w:val="988"/>
        <w:ind w:firstLine="480"/>
        <w:jc w:val="both"/>
        <w:keepLines w:val="0"/>
        <w:keepNext w:val="0"/>
        <w:pageBreakBefore w:val="0"/>
        <w:spacing w:beforeAutospacing="0" w:afterAutospacing="0" w:line="440" w:lineRule="exact"/>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（二）</w:t>
      </w:r>
      <w:r>
        <w:rPr>
          <w:rFonts w:hint="eastAsia" w:ascii="宋体" w:hAnsi="宋体" w:eastAsia="宋体" w:cs="宋体"/>
          <w:bCs/>
          <w:color w:val="auto"/>
          <w:sz w:val="24"/>
          <w:szCs w:val="24"/>
        </w:rPr>
        <w:t xml:space="preserve">人员要求：</w:t>
      </w:r>
      <w:r/>
    </w:p>
    <w:p>
      <w:pPr>
        <w:pStyle w:val="988"/>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根据岗位需求，本项目需要配备保安人员共计250人（其中管理人员不少于：项目经理1名，组长10名</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全县学校划分为10个中队，每个中队至少含一名退伍军人</w:t>
      </w:r>
      <w:r>
        <w:rPr>
          <w:rFonts w:hint="eastAsia" w:ascii="宋体" w:hAnsi="宋体" w:eastAsia="宋体" w:cs="宋体"/>
          <w:color w:val="auto"/>
          <w:sz w:val="24"/>
          <w:szCs w:val="24"/>
        </w:rPr>
        <w:t xml:space="preserve">）。</w:t>
      </w:r>
      <w:r/>
    </w:p>
    <w:p>
      <w:pPr>
        <w:pStyle w:val="988"/>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1.项目经理，性别不限，大专及以上学历，</w:t>
      </w:r>
      <w:r>
        <w:rPr>
          <w:rFonts w:hint="eastAsia" w:ascii="宋体" w:hAnsi="宋体" w:cs="宋体"/>
          <w:color w:val="auto"/>
          <w:sz w:val="24"/>
          <w:szCs w:val="24"/>
          <w:highlight w:val="none"/>
          <w:lang w:val="en-US" w:eastAsia="zh-CN"/>
        </w:rPr>
        <w:t xml:space="preserve">需执证上岗</w:t>
      </w:r>
      <w:r>
        <w:rPr>
          <w:rFonts w:hint="eastAsia" w:ascii="宋体" w:hAnsi="宋体" w:eastAsia="宋体" w:cs="宋体"/>
          <w:color w:val="auto"/>
          <w:sz w:val="24"/>
          <w:szCs w:val="24"/>
          <w:highlight w:val="none"/>
        </w:rPr>
        <w:t xml:space="preserve">（主要负责县城、街道/镇所有学校保安工作）；</w:t>
      </w:r>
      <w:r/>
    </w:p>
    <w:p>
      <w:pPr>
        <w:pStyle w:val="988"/>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2.组长，性别不限，高中及以上学历，需具有职业技能鉴定部门颁发的四级</w:t>
      </w:r>
      <w:r>
        <w:rPr>
          <w:rFonts w:hint="eastAsia" w:ascii="宋体" w:hAnsi="宋体" w:cs="宋体"/>
          <w:color w:val="auto"/>
          <w:sz w:val="24"/>
          <w:szCs w:val="24"/>
          <w:highlight w:val="none"/>
          <w:lang w:val="en-US" w:eastAsia="zh-CN"/>
        </w:rPr>
        <w:t xml:space="preserve">及以上</w:t>
      </w:r>
      <w:r>
        <w:rPr>
          <w:rFonts w:hint="eastAsia" w:ascii="宋体" w:hAnsi="宋体" w:eastAsia="宋体" w:cs="宋体"/>
          <w:color w:val="auto"/>
          <w:sz w:val="24"/>
          <w:szCs w:val="24"/>
          <w:highlight w:val="none"/>
        </w:rPr>
        <w:t xml:space="preserve">保安员证书（分别兼职管理县城街道/镇所有学校）；</w:t>
      </w:r>
      <w:r/>
    </w:p>
    <w:p>
      <w:pPr>
        <w:pStyle w:val="988"/>
        <w:ind w:firstLine="480"/>
        <w:jc w:val="both"/>
        <w:keepLines w:val="0"/>
        <w:keepNext w:val="0"/>
        <w:pageBreakBefore w:val="0"/>
        <w:spacing w:beforeAutospacing="0" w:afterAutospacing="0" w:line="440" w:lineRule="exact"/>
        <w:rPr>
          <w:rFonts w:hint="eastAsia" w:ascii="宋体" w:hAnsi="宋体" w:eastAsia="宋体" w:cs="宋体"/>
          <w:b/>
          <w:bCs/>
          <w:color w:val="000000"/>
          <w:sz w:val="24"/>
          <w:szCs w:val="24"/>
          <w:highlight w:val="none"/>
          <w:u w:val="single"/>
        </w:rPr>
      </w:pPr>
      <w:r>
        <w:rPr>
          <w:rFonts w:hint="eastAsia" w:ascii="宋体" w:hAnsi="宋体" w:eastAsia="宋体" w:cs="宋体"/>
          <w:b/>
          <w:bCs/>
          <w:color w:val="auto"/>
          <w:sz w:val="24"/>
          <w:szCs w:val="24"/>
          <w:highlight w:val="none"/>
          <w:u w:val="single"/>
        </w:rPr>
        <w:t xml:space="preserve">特别提醒：投标时须提供上述</w:t>
      </w:r>
      <w:r>
        <w:rPr>
          <w:rFonts w:hint="eastAsia" w:ascii="宋体" w:hAnsi="宋体" w:cs="宋体"/>
          <w:b/>
          <w:bCs/>
          <w:color w:val="auto"/>
          <w:sz w:val="24"/>
          <w:szCs w:val="24"/>
          <w:highlight w:val="none"/>
          <w:u w:val="single"/>
          <w:lang w:val="en-US" w:eastAsia="zh-CN"/>
        </w:rPr>
        <w:t xml:space="preserve">所配备</w:t>
      </w:r>
      <w:r>
        <w:rPr>
          <w:rFonts w:hint="eastAsia" w:ascii="宋体" w:hAnsi="宋体" w:eastAsia="宋体" w:cs="宋体"/>
          <w:b/>
          <w:bCs/>
          <w:color w:val="auto"/>
          <w:sz w:val="24"/>
          <w:szCs w:val="24"/>
          <w:highlight w:val="none"/>
          <w:u w:val="single"/>
        </w:rPr>
        <w:t xml:space="preserve">组长的</w:t>
      </w:r>
      <w:r>
        <w:rPr>
          <w:rFonts w:hint="eastAsia" w:ascii="宋体" w:hAnsi="宋体" w:eastAsia="宋体" w:cs="宋体"/>
          <w:b/>
          <w:bCs/>
          <w:color w:val="auto"/>
          <w:sz w:val="24"/>
          <w:szCs w:val="24"/>
          <w:u w:val="single"/>
        </w:rPr>
        <w:t xml:space="preserve">四级</w:t>
      </w:r>
      <w:r>
        <w:rPr>
          <w:rFonts w:hint="eastAsia" w:ascii="宋体" w:hAnsi="宋体" w:eastAsia="宋体" w:cs="宋体"/>
          <w:b/>
          <w:bCs/>
          <w:color w:val="auto"/>
          <w:sz w:val="24"/>
          <w:szCs w:val="24"/>
          <w:u w:val="single"/>
          <w:lang w:val="en-US" w:eastAsia="zh-CN"/>
        </w:rPr>
        <w:t xml:space="preserve">及以上</w:t>
      </w:r>
      <w:r>
        <w:rPr>
          <w:rFonts w:hint="eastAsia" w:ascii="宋体" w:hAnsi="宋体" w:eastAsia="宋体" w:cs="宋体"/>
          <w:b/>
          <w:bCs/>
          <w:color w:val="auto"/>
          <w:sz w:val="24"/>
          <w:szCs w:val="24"/>
          <w:u w:val="single"/>
        </w:rPr>
        <w:t xml:space="preserve">保安员证书</w:t>
      </w:r>
      <w:r>
        <w:rPr>
          <w:rFonts w:hint="eastAsia" w:ascii="宋体" w:hAnsi="宋体" w:cs="宋体"/>
          <w:b/>
          <w:bCs/>
          <w:color w:val="auto"/>
          <w:sz w:val="24"/>
          <w:szCs w:val="24"/>
          <w:u w:val="single"/>
          <w:lang w:val="en-US" w:eastAsia="zh-CN"/>
        </w:rPr>
        <w:t xml:space="preserve">原件扫描件及</w:t>
      </w:r>
      <w:r>
        <w:rPr>
          <w:rFonts w:hint="eastAsia" w:ascii="宋体" w:hAnsi="宋体" w:eastAsia="宋体" w:cs="宋体"/>
          <w:b/>
          <w:bCs/>
          <w:color w:val="auto"/>
          <w:sz w:val="24"/>
          <w:szCs w:val="24"/>
          <w:u w:val="single"/>
        </w:rPr>
        <w:t xml:space="preserve">从投标截止之日当月向前1个月已在本单位缴纳养老保险证明原件扫描件</w:t>
      </w:r>
      <w:r>
        <w:rPr>
          <w:rFonts w:hint="eastAsia" w:ascii="宋体" w:hAnsi="宋体" w:eastAsia="宋体" w:cs="宋体"/>
          <w:b/>
          <w:bCs/>
          <w:color w:val="auto"/>
          <w:sz w:val="24"/>
          <w:szCs w:val="24"/>
          <w:highlight w:val="none"/>
          <w:u w:val="single"/>
        </w:rPr>
        <w:t xml:space="preserve">或在本单位已缴纳养老保险承诺书（须承诺从投标</w:t>
      </w:r>
      <w:r>
        <w:rPr>
          <w:rFonts w:hint="eastAsia" w:ascii="宋体" w:hAnsi="宋体" w:eastAsia="宋体" w:cs="宋体"/>
          <w:b/>
          <w:bCs/>
          <w:color w:val="000000"/>
          <w:sz w:val="24"/>
          <w:szCs w:val="24"/>
          <w:highlight w:val="none"/>
          <w:u w:val="single"/>
        </w:rPr>
        <w:t xml:space="preserve">截止之日当月向前1个月已在本单位缴纳养老保险，未提供或提供不全的作无效标处理）。</w:t>
      </w:r>
      <w:r/>
    </w:p>
    <w:p>
      <w:pPr>
        <w:pStyle w:val="988"/>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3.其他人员（至少239人）：</w:t>
      </w:r>
      <w:r/>
    </w:p>
    <w:p>
      <w:pPr>
        <w:pStyle w:val="988"/>
        <w:ind w:firstLine="480"/>
        <w:jc w:val="both"/>
        <w:keepLines w:val="0"/>
        <w:keepNext w:val="0"/>
        <w:pageBreakBefore w:val="0"/>
        <w:spacing w:beforeAutospacing="0" w:afterAutospacing="0" w:line="440" w:lineRule="exact"/>
        <w:rPr>
          <w:rFonts w:hint="eastAsia" w:ascii="宋体" w:hAnsi="宋体" w:eastAsia="宋体" w:cs="宋体"/>
          <w:color w:val="ff0000"/>
          <w:sz w:val="24"/>
          <w:szCs w:val="24"/>
        </w:rPr>
      </w:pPr>
      <w:r>
        <w:rPr>
          <w:rFonts w:hint="eastAsia" w:ascii="宋体" w:hAnsi="宋体" w:eastAsia="宋体" w:cs="宋体"/>
          <w:color w:val="auto"/>
          <w:sz w:val="24"/>
          <w:szCs w:val="24"/>
        </w:rPr>
        <w:t xml:space="preserve">3.1普通保安员，初中及以上文化，首聘年龄原则上男性不超过50周岁（含）、女性不超过40周岁（含）；退役士兵、见义勇为人员等优先。</w:t>
      </w:r>
      <w:r/>
    </w:p>
    <w:p>
      <w:pPr>
        <w:pStyle w:val="988"/>
        <w:ind w:firstLine="480"/>
        <w:jc w:val="both"/>
        <w:keepLines w:val="0"/>
        <w:keepNext w:val="0"/>
        <w:pageBreakBefore w:val="0"/>
        <w:spacing w:beforeAutospacing="0" w:afterAutospacing="0" w:line="440" w:lineRule="exact"/>
        <w:rPr>
          <w:rFonts w:hint="default" w:ascii="宋体" w:hAnsi="宋体" w:eastAsia="宋体" w:cs="宋体"/>
          <w:color w:val="auto"/>
          <w:sz w:val="24"/>
          <w:szCs w:val="24"/>
          <w:lang w:val="en-US" w:eastAsia="zh-CN"/>
        </w:rPr>
      </w:pPr>
      <w:r>
        <w:rPr>
          <w:rFonts w:hint="eastAsia" w:ascii="宋体" w:hAnsi="宋体" w:eastAsia="宋体" w:cs="宋体"/>
          <w:color w:val="000000"/>
          <w:sz w:val="24"/>
          <w:szCs w:val="24"/>
        </w:rPr>
        <w:t xml:space="preserve">3.</w:t>
      </w: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所有人员</w:t>
      </w:r>
      <w:r>
        <w:rPr>
          <w:rFonts w:hint="eastAsia" w:ascii="宋体" w:hAnsi="宋体" w:eastAsia="宋体" w:cs="宋体"/>
          <w:color w:val="auto"/>
          <w:sz w:val="24"/>
          <w:szCs w:val="24"/>
        </w:rPr>
        <w:t xml:space="preserve">具有保安员上岗证</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投标时提供承诺，中标后逐一提供证明</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w:t>
      </w:r>
      <w:r/>
    </w:p>
    <w:p>
      <w:pPr>
        <w:pStyle w:val="988"/>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4.遵纪守法、品行端正，无犯罪记录证明</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投标时提供承诺，中标后逐一提供证明</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w:t>
      </w:r>
      <w:r/>
    </w:p>
    <w:p>
      <w:pPr>
        <w:pStyle w:val="988"/>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5.五官端正、身体健康，无重大疾病，无残疾，身上无纹身等明显标记</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投标时提供承诺，中标单位提供体检报告等证明材料</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w:t>
      </w:r>
      <w:r/>
    </w:p>
    <w:p>
      <w:pPr>
        <w:pStyle w:val="988"/>
        <w:ind w:left="479" w:firstLine="65"/>
        <w:jc w:val="both"/>
        <w:keepLines w:val="0"/>
        <w:keepNext w:val="0"/>
        <w:pageBreakBefore w:val="0"/>
        <w:spacing w:beforeAutospacing="0" w:afterAutospacing="0" w:line="4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6.人员配备说明表：</w:t>
      </w:r>
      <w:r/>
    </w:p>
    <w:tbl>
      <w:tblPr>
        <w:tblStyle w:val="965"/>
        <w:tblW w:w="945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2888"/>
        <w:gridCol w:w="1816"/>
        <w:gridCol w:w="1784"/>
        <w:gridCol w:w="2200"/>
      </w:tblGrid>
      <w:tr>
        <w:trPr>
          <w:trHeight w:val="864"/>
        </w:trPr>
        <w:tc>
          <w:tcPr>
            <w:tcW w:w="763" w:type="dxa"/>
            <w:vAlign w:val="center"/>
            <w:textDirection w:val="lrTb"/>
            <w:noWrap w:val="false"/>
          </w:tcPr>
          <w:p>
            <w:pPr>
              <w:jc w:val="center"/>
              <w:keepLines w:val="0"/>
              <w:keepNext w:val="0"/>
              <w:pageBreakBefore w:val="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序号</w:t>
            </w:r>
            <w:r/>
          </w:p>
        </w:tc>
        <w:tc>
          <w:tcPr>
            <w:tcW w:w="2888" w:type="dxa"/>
            <w:vAlign w:val="center"/>
            <w:textDirection w:val="lrTb"/>
            <w:noWrap w:val="false"/>
          </w:tcPr>
          <w:p>
            <w:pPr>
              <w:jc w:val="center"/>
              <w:keepLines w:val="0"/>
              <w:keepNext w:val="0"/>
              <w:pageBreakBefore w:val="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学校名称</w:t>
            </w:r>
            <w:r/>
          </w:p>
        </w:tc>
        <w:tc>
          <w:tcPr>
            <w:tcW w:w="1816" w:type="dxa"/>
            <w:vAlign w:val="center"/>
            <w:textDirection w:val="lrTb"/>
            <w:noWrap w:val="false"/>
          </w:tcPr>
          <w:p>
            <w:pPr>
              <w:jc w:val="center"/>
              <w:keepLines w:val="0"/>
              <w:keepNext w:val="0"/>
              <w:pageBreakBefore w:val="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需配保安数（人）</w:t>
            </w:r>
            <w:r/>
          </w:p>
        </w:tc>
        <w:tc>
          <w:tcPr>
            <w:tcW w:w="1784" w:type="dxa"/>
            <w:vAlign w:val="center"/>
            <w:textDirection w:val="lrTb"/>
            <w:noWrap w:val="false"/>
          </w:tcPr>
          <w:p>
            <w:pPr>
              <w:jc w:val="center"/>
              <w:keepLines w:val="0"/>
              <w:keepNext w:val="0"/>
              <w:pageBreakBefore w:val="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需配管理者数（人）</w:t>
            </w:r>
            <w:r/>
          </w:p>
        </w:tc>
        <w:tc>
          <w:tcPr>
            <w:tcW w:w="2200" w:type="dxa"/>
            <w:vAlign w:val="center"/>
            <w:textDirection w:val="lrTb"/>
            <w:noWrap w:val="false"/>
          </w:tcPr>
          <w:p>
            <w:pPr>
              <w:jc w:val="center"/>
              <w:keepLines w:val="0"/>
              <w:keepNext w:val="0"/>
              <w:pageBreakBefore w:val="0"/>
              <w:spacing w:line="440" w:lineRule="exact"/>
              <w:rPr>
                <w:rFonts w:hint="default" w:ascii="宋体" w:hAnsi="宋体" w:eastAsia="宋体" w:cs="宋体"/>
                <w:bCs/>
                <w:color w:val="000000"/>
                <w:sz w:val="24"/>
                <w:szCs w:val="24"/>
                <w:lang w:val="en-US" w:eastAsia="zh-CN"/>
              </w:rPr>
            </w:pPr>
            <w:r>
              <w:rPr>
                <w:rFonts w:hint="eastAsia" w:ascii="宋体" w:hAnsi="宋体" w:cs="宋体"/>
                <w:bCs/>
                <w:color w:val="000000"/>
                <w:sz w:val="24"/>
                <w:szCs w:val="24"/>
                <w:lang w:val="en-US" w:eastAsia="zh-CN"/>
              </w:rPr>
              <w:t xml:space="preserve">中队划分</w:t>
            </w:r>
            <w:r/>
          </w:p>
        </w:tc>
      </w:tr>
      <w:tr>
        <w:trPr>
          <w:trHeight w:val="451"/>
        </w:trPr>
        <w:tc>
          <w:tcPr>
            <w:tcW w:w="7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288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建湖高级中学</w:t>
            </w:r>
            <w:r/>
          </w:p>
        </w:tc>
        <w:tc>
          <w:tcPr>
            <w:tcW w:w="18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W w:w="1784"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2200" w:type="dxa"/>
            <w:vAlign w:val="center"/>
            <w:vMerge w:val="restart"/>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一中队</w:t>
            </w:r>
            <w:r/>
          </w:p>
        </w:tc>
      </w:tr>
      <w:tr>
        <w:trPr>
          <w:trHeight w:val="451"/>
        </w:trPr>
        <w:tc>
          <w:tcPr>
            <w:tcW w:w="7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288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县第一中学</w:t>
            </w:r>
            <w:r/>
          </w:p>
        </w:tc>
        <w:tc>
          <w:tcPr>
            <w:tcW w:w="18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W w:w="17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00" w:type="dxa"/>
            <w:vAlign w:val="center"/>
            <w:vMerge w:val="continue"/>
            <w:textDirection w:val="lrTb"/>
            <w:noWrap w:val="false"/>
          </w:tcPr>
          <w:p>
            <w:pP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1"/>
        </w:trPr>
        <w:tc>
          <w:tcPr>
            <w:tcW w:w="7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288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县第二中学</w:t>
            </w:r>
            <w:r/>
          </w:p>
        </w:tc>
        <w:tc>
          <w:tcPr>
            <w:tcW w:w="18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W w:w="17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00" w:type="dxa"/>
            <w:vAlign w:val="center"/>
            <w:vMerge w:val="continue"/>
            <w:textDirection w:val="lrTb"/>
            <w:noWrap w:val="false"/>
          </w:tcPr>
          <w:p>
            <w:pP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1"/>
        </w:trPr>
        <w:tc>
          <w:tcPr>
            <w:tcW w:w="7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288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发展中心幼师班</w:t>
            </w:r>
            <w:r/>
          </w:p>
        </w:tc>
        <w:tc>
          <w:tcPr>
            <w:tcW w:w="18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7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00" w:type="dxa"/>
            <w:vAlign w:val="center"/>
            <w:vMerge w:val="continue"/>
            <w:textDirection w:val="lrTb"/>
            <w:noWrap w:val="false"/>
          </w:tcPr>
          <w:p>
            <w:pP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1"/>
        </w:trPr>
        <w:tc>
          <w:tcPr>
            <w:tcW w:w="7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W w:w="288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建湖中专（东校区）</w:t>
            </w:r>
            <w:r/>
          </w:p>
        </w:tc>
        <w:tc>
          <w:tcPr>
            <w:tcW w:w="18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W w:w="17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00" w:type="dxa"/>
            <w:vAlign w:val="center"/>
            <w:vMerge w:val="continue"/>
            <w:textDirection w:val="lrTb"/>
            <w:noWrap w:val="false"/>
          </w:tcPr>
          <w:p>
            <w:pP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1"/>
        </w:trPr>
        <w:tc>
          <w:tcPr>
            <w:tcW w:w="7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W w:w="288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建湖中专（西校区）</w:t>
            </w:r>
            <w:r/>
          </w:p>
        </w:tc>
        <w:tc>
          <w:tcPr>
            <w:tcW w:w="18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W w:w="1784"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2200" w:type="dxa"/>
            <w:vAlign w:val="center"/>
            <w:vMerge w:val="continue"/>
            <w:textDirection w:val="lrTb"/>
            <w:noWrap w:val="false"/>
          </w:tcPr>
          <w:p>
            <w:pP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1"/>
        </w:trPr>
        <w:tc>
          <w:tcPr>
            <w:tcW w:w="7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shd w:val="clear" w:color="auto" w:fill="auto"/>
            <w:tcW w:w="288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秀夫初级中学</w:t>
            </w:r>
            <w:r/>
          </w:p>
        </w:tc>
        <w:tc>
          <w:tcPr>
            <w:tcW w:w="18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tcW w:w="1784"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2200" w:type="dxa"/>
            <w:vAlign w:val="center"/>
            <w:vMerge w:val="restart"/>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二中队</w:t>
            </w:r>
            <w:r/>
          </w:p>
        </w:tc>
      </w:tr>
      <w:tr>
        <w:trPr>
          <w:trHeight w:val="451"/>
        </w:trPr>
        <w:tc>
          <w:tcPr>
            <w:tcW w:w="7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shd w:val="clear" w:color="auto" w:fill="auto"/>
            <w:tcW w:w="288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汇文初级中学</w:t>
            </w:r>
            <w:r/>
          </w:p>
        </w:tc>
        <w:tc>
          <w:tcPr>
            <w:tcW w:w="18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W w:w="17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00" w:type="dxa"/>
            <w:vAlign w:val="center"/>
            <w:vMerge w:val="continue"/>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rHeight w:val="451"/>
        </w:trPr>
        <w:tc>
          <w:tcPr>
            <w:tcW w:w="7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tcW w:w="288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东进路初级中学</w:t>
            </w:r>
            <w:r/>
          </w:p>
        </w:tc>
        <w:tc>
          <w:tcPr>
            <w:tcW w:w="18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W w:w="17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00" w:type="dxa"/>
            <w:vAlign w:val="center"/>
            <w:vMerge w:val="continue"/>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rHeight w:val="425"/>
        </w:trPr>
        <w:tc>
          <w:tcPr>
            <w:tcW w:w="7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W w:w="288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汇杰初级中学</w:t>
            </w:r>
            <w:r/>
          </w:p>
        </w:tc>
        <w:tc>
          <w:tcPr>
            <w:tcW w:w="18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W w:w="17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00"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1"/>
        </w:trPr>
        <w:tc>
          <w:tcPr>
            <w:tcW w:w="7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tcW w:w="288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特殊教育学校</w:t>
            </w:r>
            <w:r/>
          </w:p>
        </w:tc>
        <w:tc>
          <w:tcPr>
            <w:tcW w:w="18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W w:w="17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00"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1"/>
        </w:trPr>
        <w:tc>
          <w:tcPr>
            <w:tcW w:w="7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tcW w:w="288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西塘河小学</w:t>
            </w:r>
            <w:r/>
          </w:p>
        </w:tc>
        <w:tc>
          <w:tcPr>
            <w:tcW w:w="18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W w:w="17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00"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三中队</w:t>
            </w:r>
            <w:r/>
          </w:p>
        </w:tc>
      </w:tr>
      <w:tr>
        <w:trPr>
          <w:trHeight w:val="451"/>
        </w:trPr>
        <w:tc>
          <w:tcPr>
            <w:tcW w:w="7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p>
        </w:tc>
        <w:tc>
          <w:tcPr>
            <w:tcW w:w="288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明星路小学</w:t>
            </w:r>
            <w:r/>
          </w:p>
        </w:tc>
        <w:tc>
          <w:tcPr>
            <w:tcW w:w="18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7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00"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1"/>
        </w:trPr>
        <w:tc>
          <w:tcPr>
            <w:tcW w:w="7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p>
        </w:tc>
        <w:tc>
          <w:tcPr>
            <w:tcW w:w="288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冠华小学</w:t>
            </w:r>
            <w:r/>
          </w:p>
        </w:tc>
        <w:tc>
          <w:tcPr>
            <w:tcW w:w="18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7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00" w:type="dxa"/>
            <w:vAlign w:val="center"/>
            <w:vMerge w:val="continue"/>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rHeight w:val="451"/>
        </w:trPr>
        <w:tc>
          <w:tcPr>
            <w:tcW w:w="7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p>
        </w:tc>
        <w:tc>
          <w:tcPr>
            <w:tcW w:w="288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湖阳路小学</w:t>
            </w:r>
            <w:r/>
          </w:p>
        </w:tc>
        <w:tc>
          <w:tcPr>
            <w:tcW w:w="18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W w:w="1784"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2200"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1"/>
        </w:trPr>
        <w:tc>
          <w:tcPr>
            <w:tcW w:w="7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w:t>
            </w:r>
            <w:r/>
          </w:p>
        </w:tc>
        <w:tc>
          <w:tcPr>
            <w:tcW w:w="288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汇文西路小学</w:t>
            </w:r>
            <w:r/>
          </w:p>
        </w:tc>
        <w:tc>
          <w:tcPr>
            <w:tcW w:w="18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7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00"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1"/>
        </w:trPr>
        <w:tc>
          <w:tcPr>
            <w:tcW w:w="7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w:t>
            </w:r>
            <w:r/>
          </w:p>
        </w:tc>
        <w:tc>
          <w:tcPr>
            <w:tcW w:w="288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向阳路小学</w:t>
            </w:r>
            <w:r/>
          </w:p>
        </w:tc>
        <w:tc>
          <w:tcPr>
            <w:tcW w:w="18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W w:w="17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00"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1"/>
        </w:trPr>
        <w:tc>
          <w:tcPr>
            <w:tcW w:w="7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w:t>
            </w:r>
            <w:r/>
          </w:p>
        </w:tc>
        <w:tc>
          <w:tcPr>
            <w:tcW w:w="288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湖垛路小学</w:t>
            </w:r>
            <w:r/>
          </w:p>
        </w:tc>
        <w:tc>
          <w:tcPr>
            <w:tcW w:w="18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W w:w="17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00"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1"/>
        </w:trPr>
        <w:tc>
          <w:tcPr>
            <w:tcW w:w="7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w:t>
            </w:r>
            <w:r/>
          </w:p>
        </w:tc>
        <w:tc>
          <w:tcPr>
            <w:tcW w:w="288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湖中北路小学</w:t>
            </w:r>
            <w:r/>
          </w:p>
        </w:tc>
        <w:tc>
          <w:tcPr>
            <w:tcW w:w="18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W w:w="17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00"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1"/>
        </w:trPr>
        <w:tc>
          <w:tcPr>
            <w:tcW w:w="7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p>
        </w:tc>
        <w:tc>
          <w:tcPr>
            <w:tcW w:w="288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森达路小学</w:t>
            </w:r>
            <w:r/>
          </w:p>
        </w:tc>
        <w:tc>
          <w:tcPr>
            <w:tcW w:w="1816" w:type="dxa"/>
            <w:vAlign w:val="center"/>
            <w:vMerge w:val="restart"/>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W w:w="17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00" w:type="dxa"/>
            <w:vAlign w:val="center"/>
            <w:vMerge w:val="continue"/>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rHeight w:val="451"/>
        </w:trPr>
        <w:tc>
          <w:tcPr>
            <w:tcW w:w="7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w:t>
            </w:r>
            <w:r/>
          </w:p>
        </w:tc>
        <w:tc>
          <w:tcPr>
            <w:tcW w:w="288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森达校区</w:t>
            </w:r>
            <w:r/>
          </w:p>
        </w:tc>
        <w:tc>
          <w:tcPr>
            <w:tcW w:w="1816"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7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00"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1"/>
        </w:trPr>
        <w:tc>
          <w:tcPr>
            <w:tcW w:w="7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w:t>
            </w:r>
            <w:r/>
          </w:p>
        </w:tc>
        <w:tc>
          <w:tcPr>
            <w:tcW w:w="288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秀夫小学</w:t>
            </w:r>
            <w:r/>
          </w:p>
        </w:tc>
        <w:tc>
          <w:tcPr>
            <w:tcW w:w="18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tcW w:w="17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00"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1"/>
        </w:trPr>
        <w:tc>
          <w:tcPr>
            <w:tcW w:w="7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w:t>
            </w:r>
            <w:r/>
          </w:p>
        </w:tc>
        <w:tc>
          <w:tcPr>
            <w:tcW w:w="288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少年体育学校</w:t>
            </w:r>
            <w:r/>
          </w:p>
        </w:tc>
        <w:tc>
          <w:tcPr>
            <w:tcW w:w="18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W w:w="17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00"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1"/>
        </w:trPr>
        <w:tc>
          <w:tcPr>
            <w:tcW w:w="7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w:t>
            </w:r>
            <w:r/>
          </w:p>
        </w:tc>
        <w:tc>
          <w:tcPr>
            <w:tcW w:w="288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建湖县幼儿园</w:t>
            </w:r>
            <w:r/>
          </w:p>
        </w:tc>
        <w:tc>
          <w:tcPr>
            <w:tcW w:w="18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784"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2200" w:type="dxa"/>
            <w:vAlign w:val="center"/>
            <w:vMerge w:val="restart"/>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四中队</w:t>
            </w:r>
            <w:r/>
          </w:p>
        </w:tc>
      </w:tr>
      <w:tr>
        <w:trPr>
          <w:trHeight w:val="451"/>
        </w:trPr>
        <w:tc>
          <w:tcPr>
            <w:tcW w:w="7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w:t>
            </w:r>
            <w:r/>
          </w:p>
        </w:tc>
        <w:tc>
          <w:tcPr>
            <w:tcW w:w="288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建湖县东方幼儿园</w:t>
            </w:r>
            <w:r/>
          </w:p>
        </w:tc>
        <w:tc>
          <w:tcPr>
            <w:tcW w:w="18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7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00"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1"/>
        </w:trPr>
        <w:tc>
          <w:tcPr>
            <w:tcW w:w="7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w:t>
            </w:r>
            <w:r/>
          </w:p>
        </w:tc>
        <w:tc>
          <w:tcPr>
            <w:tcW w:w="288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建湖县中心幼儿园</w:t>
            </w:r>
            <w:r/>
          </w:p>
        </w:tc>
        <w:tc>
          <w:tcPr>
            <w:tcW w:w="18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7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00"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1"/>
        </w:trPr>
        <w:tc>
          <w:tcPr>
            <w:tcW w:w="7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w:t>
            </w:r>
            <w:r/>
          </w:p>
        </w:tc>
        <w:tc>
          <w:tcPr>
            <w:tcW w:w="288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建湖县实验幼儿园</w:t>
            </w:r>
            <w:r/>
          </w:p>
        </w:tc>
        <w:tc>
          <w:tcPr>
            <w:tcW w:w="18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7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00" w:type="dxa"/>
            <w:vAlign w:val="center"/>
            <w:vMerge w:val="continue"/>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rHeight w:val="451"/>
        </w:trPr>
        <w:tc>
          <w:tcPr>
            <w:tcW w:w="7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w:t>
            </w:r>
            <w:r/>
          </w:p>
        </w:tc>
        <w:tc>
          <w:tcPr>
            <w:tcW w:w="288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建湖县实小幼儿园</w:t>
            </w:r>
            <w:r/>
          </w:p>
        </w:tc>
        <w:tc>
          <w:tcPr>
            <w:tcW w:w="18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7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00"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1"/>
        </w:trPr>
        <w:tc>
          <w:tcPr>
            <w:tcW w:w="7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w:t>
            </w:r>
            <w:r/>
          </w:p>
        </w:tc>
        <w:tc>
          <w:tcPr>
            <w:tcW w:w="288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建湖县二小幼儿园</w:t>
            </w:r>
            <w:r/>
          </w:p>
        </w:tc>
        <w:tc>
          <w:tcPr>
            <w:tcW w:w="18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7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00"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1"/>
        </w:trPr>
        <w:tc>
          <w:tcPr>
            <w:tcW w:w="7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w:t>
            </w:r>
            <w:r/>
          </w:p>
        </w:tc>
        <w:tc>
          <w:tcPr>
            <w:tcW w:w="288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建湖县进修幼儿园</w:t>
            </w:r>
            <w:r/>
          </w:p>
        </w:tc>
        <w:tc>
          <w:tcPr>
            <w:tcW w:w="18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7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00" w:type="dxa"/>
            <w:vAlign w:val="center"/>
            <w:vMerge w:val="continue"/>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rHeight w:val="451"/>
        </w:trPr>
        <w:tc>
          <w:tcPr>
            <w:tcW w:w="7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w:t>
            </w:r>
            <w:r/>
          </w:p>
        </w:tc>
        <w:tc>
          <w:tcPr>
            <w:tcW w:w="288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西塘丽景幼儿园</w:t>
            </w:r>
            <w:r/>
          </w:p>
        </w:tc>
        <w:tc>
          <w:tcPr>
            <w:tcW w:w="18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7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00"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1"/>
        </w:trPr>
        <w:tc>
          <w:tcPr>
            <w:tcW w:w="7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w:t>
            </w:r>
            <w:r/>
          </w:p>
        </w:tc>
        <w:tc>
          <w:tcPr>
            <w:tcW w:w="288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建湖县森达幼儿园</w:t>
            </w:r>
            <w:r/>
          </w:p>
        </w:tc>
        <w:tc>
          <w:tcPr>
            <w:tcW w:w="18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7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00" w:type="dxa"/>
            <w:vAlign w:val="center"/>
            <w:vMerge w:val="continue"/>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rHeight w:val="451"/>
        </w:trPr>
        <w:tc>
          <w:tcPr>
            <w:tcW w:w="7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w:t>
            </w:r>
            <w:r/>
          </w:p>
        </w:tc>
        <w:tc>
          <w:tcPr>
            <w:tcW w:w="288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建湖县育红幼儿园</w:t>
            </w:r>
            <w:r/>
          </w:p>
        </w:tc>
        <w:tc>
          <w:tcPr>
            <w:tcW w:w="18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7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00"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1"/>
        </w:trPr>
        <w:tc>
          <w:tcPr>
            <w:tcW w:w="7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34</w:t>
            </w:r>
            <w:r/>
          </w:p>
        </w:tc>
        <w:tc>
          <w:tcPr>
            <w:tcW w:w="288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开发区中心幼儿园</w:t>
            </w:r>
            <w:r/>
          </w:p>
        </w:tc>
        <w:tc>
          <w:tcPr>
            <w:tcW w:w="18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7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00"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1"/>
        </w:trPr>
        <w:tc>
          <w:tcPr>
            <w:tcW w:w="7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w:t>
            </w:r>
            <w:r/>
          </w:p>
        </w:tc>
        <w:tc>
          <w:tcPr>
            <w:tcW w:w="288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高新区幼儿园</w:t>
            </w:r>
            <w:r/>
          </w:p>
        </w:tc>
        <w:tc>
          <w:tcPr>
            <w:tcW w:w="18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7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00" w:type="dxa"/>
            <w:vAlign w:val="center"/>
            <w:vMerge w:val="continue"/>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rHeight w:val="451"/>
        </w:trPr>
        <w:tc>
          <w:tcPr>
            <w:tcW w:w="7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36</w:t>
            </w:r>
            <w:r/>
          </w:p>
        </w:tc>
        <w:tc>
          <w:tcPr>
            <w:tcW w:w="288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建湖县湖景幼儿园</w:t>
            </w:r>
            <w:r/>
          </w:p>
        </w:tc>
        <w:tc>
          <w:tcPr>
            <w:tcW w:w="18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7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00"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1"/>
        </w:trPr>
        <w:tc>
          <w:tcPr>
            <w:tcW w:w="7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37</w:t>
            </w:r>
            <w:r/>
          </w:p>
        </w:tc>
        <w:tc>
          <w:tcPr>
            <w:tcW w:w="288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建湖县翠湖幼儿园</w:t>
            </w:r>
            <w:r/>
          </w:p>
        </w:tc>
        <w:tc>
          <w:tcPr>
            <w:tcW w:w="18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7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00" w:type="dxa"/>
            <w:vAlign w:val="center"/>
            <w:vMerge w:val="continue"/>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rHeight w:val="451"/>
        </w:trPr>
        <w:tc>
          <w:tcPr>
            <w:tcW w:w="7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w:t>
            </w:r>
            <w:r/>
          </w:p>
        </w:tc>
        <w:tc>
          <w:tcPr>
            <w:tcW w:w="288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怡景学府苑幼儿园</w:t>
            </w:r>
            <w:r/>
          </w:p>
        </w:tc>
        <w:tc>
          <w:tcPr>
            <w:tcW w:w="18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7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00"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1"/>
        </w:trPr>
        <w:tc>
          <w:tcPr>
            <w:tcW w:w="7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39</w:t>
            </w:r>
            <w:r/>
          </w:p>
        </w:tc>
        <w:tc>
          <w:tcPr>
            <w:tcW w:w="288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碧桂园幼儿园</w:t>
            </w:r>
            <w:r/>
          </w:p>
        </w:tc>
        <w:tc>
          <w:tcPr>
            <w:tcW w:w="18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7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00"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1"/>
        </w:trPr>
        <w:tc>
          <w:tcPr>
            <w:tcW w:w="7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w:t>
            </w:r>
            <w:r/>
          </w:p>
        </w:tc>
        <w:tc>
          <w:tcPr>
            <w:tcW w:w="288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上冈高级中学</w:t>
            </w:r>
            <w:r/>
          </w:p>
        </w:tc>
        <w:tc>
          <w:tcPr>
            <w:tcW w:w="18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W w:w="1784"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2200" w:type="dxa"/>
            <w:vAlign w:val="center"/>
            <w:vMerge w:val="restart"/>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五中队</w:t>
            </w:r>
            <w:r/>
          </w:p>
        </w:tc>
      </w:tr>
      <w:tr>
        <w:trPr>
          <w:trHeight w:val="451"/>
        </w:trPr>
        <w:tc>
          <w:tcPr>
            <w:tcW w:w="7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w:t>
            </w:r>
            <w:r/>
          </w:p>
        </w:tc>
        <w:tc>
          <w:tcPr>
            <w:tcW w:w="288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上冈实验初级中学</w:t>
            </w:r>
            <w:r/>
          </w:p>
        </w:tc>
        <w:tc>
          <w:tcPr>
            <w:tcW w:w="18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W w:w="17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00"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1"/>
        </w:trPr>
        <w:tc>
          <w:tcPr>
            <w:tcW w:w="7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w:t>
            </w:r>
            <w:r/>
          </w:p>
        </w:tc>
        <w:tc>
          <w:tcPr>
            <w:tcW w:w="288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上冈镇兴冈小学</w:t>
            </w:r>
            <w:r/>
          </w:p>
        </w:tc>
        <w:tc>
          <w:tcPr>
            <w:tcW w:w="18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W w:w="17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00"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1"/>
        </w:trPr>
        <w:tc>
          <w:tcPr>
            <w:tcW w:w="7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43</w:t>
            </w:r>
            <w:r/>
          </w:p>
        </w:tc>
        <w:tc>
          <w:tcPr>
            <w:tcW w:w="288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上冈镇复兴小学</w:t>
            </w:r>
            <w:r/>
          </w:p>
        </w:tc>
        <w:tc>
          <w:tcPr>
            <w:tcW w:w="18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W w:w="17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00"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1"/>
        </w:trPr>
        <w:tc>
          <w:tcPr>
            <w:tcW w:w="7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44</w:t>
            </w:r>
            <w:r/>
          </w:p>
        </w:tc>
        <w:tc>
          <w:tcPr>
            <w:tcW w:w="288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上冈镇中心幼儿园</w:t>
            </w:r>
            <w:r/>
          </w:p>
        </w:tc>
        <w:tc>
          <w:tcPr>
            <w:tcW w:w="18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7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00" w:type="dxa"/>
            <w:vAlign w:val="center"/>
            <w:vMerge w:val="continue"/>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rHeight w:val="451"/>
        </w:trPr>
        <w:tc>
          <w:tcPr>
            <w:tcW w:w="7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45</w:t>
            </w:r>
            <w:r/>
          </w:p>
        </w:tc>
        <w:tc>
          <w:tcPr>
            <w:tcW w:w="288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草堰口小学</w:t>
            </w:r>
            <w:r/>
          </w:p>
        </w:tc>
        <w:tc>
          <w:tcPr>
            <w:tcW w:w="18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7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00" w:type="dxa"/>
            <w:vAlign w:val="center"/>
            <w:vMerge w:val="restart"/>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六中队</w:t>
            </w:r>
            <w:r/>
          </w:p>
        </w:tc>
      </w:tr>
      <w:tr>
        <w:trPr>
          <w:trHeight w:val="451"/>
        </w:trPr>
        <w:tc>
          <w:tcPr>
            <w:tcW w:w="7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46</w:t>
            </w:r>
            <w:r/>
          </w:p>
        </w:tc>
        <w:tc>
          <w:tcPr>
            <w:tcW w:w="288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草堰初级中学</w:t>
            </w:r>
            <w:r/>
          </w:p>
        </w:tc>
        <w:tc>
          <w:tcPr>
            <w:tcW w:w="18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7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00"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1"/>
        </w:trPr>
        <w:tc>
          <w:tcPr>
            <w:tcW w:w="7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47</w:t>
            </w:r>
            <w:r/>
          </w:p>
        </w:tc>
        <w:tc>
          <w:tcPr>
            <w:tcW w:w="288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草堰口幼儿园</w:t>
            </w:r>
            <w:r/>
          </w:p>
        </w:tc>
        <w:tc>
          <w:tcPr>
            <w:tcW w:w="18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784"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2200"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1"/>
        </w:trPr>
        <w:tc>
          <w:tcPr>
            <w:tcW w:w="7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48</w:t>
            </w:r>
            <w:r/>
          </w:p>
        </w:tc>
        <w:tc>
          <w:tcPr>
            <w:tcW w:w="288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冈东幼儿园</w:t>
            </w:r>
            <w:r/>
          </w:p>
        </w:tc>
        <w:tc>
          <w:tcPr>
            <w:tcW w:w="18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7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00"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1"/>
        </w:trPr>
        <w:tc>
          <w:tcPr>
            <w:tcW w:w="7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49</w:t>
            </w:r>
            <w:r/>
          </w:p>
        </w:tc>
        <w:tc>
          <w:tcPr>
            <w:tcW w:w="288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冈东小学</w:t>
            </w:r>
            <w:r/>
          </w:p>
        </w:tc>
        <w:tc>
          <w:tcPr>
            <w:tcW w:w="18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7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00"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1"/>
        </w:trPr>
        <w:tc>
          <w:tcPr>
            <w:tcW w:w="7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50</w:t>
            </w:r>
            <w:r/>
          </w:p>
        </w:tc>
        <w:tc>
          <w:tcPr>
            <w:tcW w:w="288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冈东初级中学</w:t>
            </w:r>
            <w:r/>
          </w:p>
        </w:tc>
        <w:tc>
          <w:tcPr>
            <w:tcW w:w="18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7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00"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1"/>
        </w:trPr>
        <w:tc>
          <w:tcPr>
            <w:tcW w:w="7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w:t>
            </w:r>
            <w:r/>
          </w:p>
        </w:tc>
        <w:tc>
          <w:tcPr>
            <w:tcW w:w="288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庆丰中学</w:t>
            </w:r>
            <w:r/>
          </w:p>
        </w:tc>
        <w:tc>
          <w:tcPr>
            <w:tcW w:w="18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784"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2200" w:type="dxa"/>
            <w:vAlign w:val="center"/>
            <w:vMerge w:val="restart"/>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七中队</w:t>
            </w:r>
            <w:r/>
          </w:p>
        </w:tc>
      </w:tr>
      <w:tr>
        <w:trPr>
          <w:trHeight w:val="451"/>
        </w:trPr>
        <w:tc>
          <w:tcPr>
            <w:tcW w:w="7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52</w:t>
            </w:r>
            <w:r/>
          </w:p>
        </w:tc>
        <w:tc>
          <w:tcPr>
            <w:tcW w:w="288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庆丰镇中心小学</w:t>
            </w:r>
            <w:r/>
          </w:p>
        </w:tc>
        <w:tc>
          <w:tcPr>
            <w:tcW w:w="18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7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00"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1"/>
        </w:trPr>
        <w:tc>
          <w:tcPr>
            <w:tcW w:w="7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53</w:t>
            </w:r>
            <w:r/>
          </w:p>
        </w:tc>
        <w:tc>
          <w:tcPr>
            <w:tcW w:w="288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庆丰镇中心幼儿园</w:t>
            </w:r>
            <w:r/>
          </w:p>
        </w:tc>
        <w:tc>
          <w:tcPr>
            <w:tcW w:w="18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7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00"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1"/>
        </w:trPr>
        <w:tc>
          <w:tcPr>
            <w:tcW w:w="7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54</w:t>
            </w:r>
            <w:r/>
          </w:p>
        </w:tc>
        <w:tc>
          <w:tcPr>
            <w:tcW w:w="288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芦沟中学</w:t>
            </w:r>
            <w:r/>
          </w:p>
        </w:tc>
        <w:tc>
          <w:tcPr>
            <w:tcW w:w="18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7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00"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1"/>
        </w:trPr>
        <w:tc>
          <w:tcPr>
            <w:tcW w:w="7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55</w:t>
            </w:r>
            <w:r/>
          </w:p>
        </w:tc>
        <w:tc>
          <w:tcPr>
            <w:tcW w:w="288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芦沟镇中心小学</w:t>
            </w:r>
            <w:r/>
          </w:p>
        </w:tc>
        <w:tc>
          <w:tcPr>
            <w:tcW w:w="18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7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00"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1"/>
        </w:trPr>
        <w:tc>
          <w:tcPr>
            <w:tcW w:w="7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56</w:t>
            </w:r>
            <w:r/>
          </w:p>
        </w:tc>
        <w:tc>
          <w:tcPr>
            <w:tcW w:w="288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裴刘小学</w:t>
            </w:r>
            <w:r/>
          </w:p>
        </w:tc>
        <w:tc>
          <w:tcPr>
            <w:tcW w:w="1816" w:type="dxa"/>
            <w:vAlign w:val="center"/>
            <w:vMerge w:val="restart"/>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7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00"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1"/>
        </w:trPr>
        <w:tc>
          <w:tcPr>
            <w:tcW w:w="7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57</w:t>
            </w:r>
            <w:r/>
          </w:p>
        </w:tc>
        <w:tc>
          <w:tcPr>
            <w:tcW w:w="288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芦沟中学裴刘初中部</w:t>
            </w:r>
            <w:r/>
          </w:p>
        </w:tc>
        <w:tc>
          <w:tcPr>
            <w:tcW w:w="1816"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7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00"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1"/>
        </w:trPr>
        <w:tc>
          <w:tcPr>
            <w:tcW w:w="7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58</w:t>
            </w:r>
            <w:r/>
          </w:p>
        </w:tc>
        <w:tc>
          <w:tcPr>
            <w:tcW w:w="288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芦沟镇中心幼儿园</w:t>
            </w:r>
            <w:r/>
          </w:p>
        </w:tc>
        <w:tc>
          <w:tcPr>
            <w:tcW w:w="18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7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00"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1"/>
        </w:trPr>
        <w:tc>
          <w:tcPr>
            <w:tcW w:w="7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59</w:t>
            </w:r>
            <w:r/>
          </w:p>
        </w:tc>
        <w:tc>
          <w:tcPr>
            <w:tcW w:w="288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芦沟幼儿园（裴刘）</w:t>
            </w:r>
            <w:r/>
          </w:p>
        </w:tc>
        <w:tc>
          <w:tcPr>
            <w:tcW w:w="18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7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00"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1"/>
        </w:trPr>
        <w:tc>
          <w:tcPr>
            <w:tcW w:w="7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60</w:t>
            </w:r>
            <w:r/>
          </w:p>
        </w:tc>
        <w:tc>
          <w:tcPr>
            <w:tcW w:w="288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沿河镇中心幼儿园</w:t>
            </w:r>
            <w:r/>
          </w:p>
        </w:tc>
        <w:tc>
          <w:tcPr>
            <w:tcW w:w="18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7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00" w:type="dxa"/>
            <w:vAlign w:val="center"/>
            <w:vMerge w:val="restart"/>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八中队</w:t>
            </w:r>
            <w:r/>
          </w:p>
        </w:tc>
      </w:tr>
      <w:tr>
        <w:trPr>
          <w:trHeight w:val="451"/>
        </w:trPr>
        <w:tc>
          <w:tcPr>
            <w:tcW w:w="7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w:t>
            </w:r>
            <w:r/>
          </w:p>
        </w:tc>
        <w:tc>
          <w:tcPr>
            <w:tcW w:w="288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沿河镇中心学校</w:t>
            </w:r>
            <w:r/>
          </w:p>
        </w:tc>
        <w:tc>
          <w:tcPr>
            <w:tcW w:w="18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784"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2200"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1"/>
        </w:trPr>
        <w:tc>
          <w:tcPr>
            <w:tcW w:w="7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62</w:t>
            </w:r>
            <w:r/>
          </w:p>
        </w:tc>
        <w:tc>
          <w:tcPr>
            <w:tcW w:w="288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综合实践基地</w:t>
            </w:r>
            <w:r/>
          </w:p>
        </w:tc>
        <w:tc>
          <w:tcPr>
            <w:tcW w:w="18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7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00"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1"/>
        </w:trPr>
        <w:tc>
          <w:tcPr>
            <w:tcW w:w="7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63</w:t>
            </w:r>
            <w:r/>
          </w:p>
        </w:tc>
        <w:tc>
          <w:tcPr>
            <w:tcW w:w="288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恒济初级中学</w:t>
            </w:r>
            <w:r/>
          </w:p>
        </w:tc>
        <w:tc>
          <w:tcPr>
            <w:tcW w:w="18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7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00"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1"/>
        </w:trPr>
        <w:tc>
          <w:tcPr>
            <w:tcW w:w="7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64</w:t>
            </w:r>
            <w:r/>
          </w:p>
        </w:tc>
        <w:tc>
          <w:tcPr>
            <w:tcW w:w="288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恒济镇中心小学</w:t>
            </w:r>
            <w:r/>
          </w:p>
        </w:tc>
        <w:tc>
          <w:tcPr>
            <w:tcW w:w="18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7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00"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1"/>
        </w:trPr>
        <w:tc>
          <w:tcPr>
            <w:tcW w:w="7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65</w:t>
            </w:r>
            <w:r/>
          </w:p>
        </w:tc>
        <w:tc>
          <w:tcPr>
            <w:tcW w:w="288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恒济镇中心幼儿园</w:t>
            </w:r>
            <w:r/>
          </w:p>
        </w:tc>
        <w:tc>
          <w:tcPr>
            <w:tcW w:w="18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7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00"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1"/>
        </w:trPr>
        <w:tc>
          <w:tcPr>
            <w:tcW w:w="7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66</w:t>
            </w:r>
            <w:r/>
          </w:p>
        </w:tc>
        <w:tc>
          <w:tcPr>
            <w:tcW w:w="288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颜单镇中心幼儿园</w:t>
            </w:r>
            <w:r/>
          </w:p>
        </w:tc>
        <w:tc>
          <w:tcPr>
            <w:tcW w:w="18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7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00"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1"/>
        </w:trPr>
        <w:tc>
          <w:tcPr>
            <w:tcW w:w="7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67</w:t>
            </w:r>
            <w:r/>
          </w:p>
        </w:tc>
        <w:tc>
          <w:tcPr>
            <w:tcW w:w="288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颜单镇中心学校</w:t>
            </w:r>
            <w:r/>
          </w:p>
        </w:tc>
        <w:tc>
          <w:tcPr>
            <w:tcW w:w="18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7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00"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1"/>
        </w:trPr>
        <w:tc>
          <w:tcPr>
            <w:tcW w:w="7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68</w:t>
            </w:r>
            <w:r/>
          </w:p>
        </w:tc>
        <w:tc>
          <w:tcPr>
            <w:tcW w:w="288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九龙口镇中心学校</w:t>
            </w:r>
            <w:r/>
          </w:p>
        </w:tc>
        <w:tc>
          <w:tcPr>
            <w:tcW w:w="18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W w:w="1784"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2200" w:type="dxa"/>
            <w:vAlign w:val="center"/>
            <w:vMerge w:val="restart"/>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九中队</w:t>
            </w:r>
            <w:r/>
          </w:p>
        </w:tc>
      </w:tr>
      <w:tr>
        <w:trPr>
          <w:trHeight w:val="451"/>
        </w:trPr>
        <w:tc>
          <w:tcPr>
            <w:tcW w:w="7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69</w:t>
            </w:r>
            <w:r/>
          </w:p>
        </w:tc>
        <w:tc>
          <w:tcPr>
            <w:tcW w:w="288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九龙口镇中心幼儿园</w:t>
            </w:r>
            <w:r/>
          </w:p>
        </w:tc>
        <w:tc>
          <w:tcPr>
            <w:tcW w:w="18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7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00"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1"/>
        </w:trPr>
        <w:tc>
          <w:tcPr>
            <w:tcW w:w="7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70</w:t>
            </w:r>
            <w:r/>
          </w:p>
        </w:tc>
        <w:tc>
          <w:tcPr>
            <w:tcW w:w="288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建阳镇中心小学</w:t>
            </w:r>
            <w:r/>
          </w:p>
        </w:tc>
        <w:tc>
          <w:tcPr>
            <w:tcW w:w="18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7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00"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1"/>
        </w:trPr>
        <w:tc>
          <w:tcPr>
            <w:tcW w:w="7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71</w:t>
            </w:r>
            <w:r/>
          </w:p>
        </w:tc>
        <w:tc>
          <w:tcPr>
            <w:tcW w:w="288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建阳中学</w:t>
            </w:r>
            <w:r/>
          </w:p>
        </w:tc>
        <w:tc>
          <w:tcPr>
            <w:tcW w:w="18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7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00"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1"/>
        </w:trPr>
        <w:tc>
          <w:tcPr>
            <w:tcW w:w="7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72</w:t>
            </w:r>
            <w:r/>
          </w:p>
        </w:tc>
        <w:tc>
          <w:tcPr>
            <w:tcW w:w="288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建阳镇中心幼儿园</w:t>
            </w:r>
            <w:r/>
          </w:p>
        </w:tc>
        <w:tc>
          <w:tcPr>
            <w:tcW w:w="18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7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00"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1"/>
        </w:trPr>
        <w:tc>
          <w:tcPr>
            <w:tcW w:w="7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73</w:t>
            </w:r>
            <w:r/>
          </w:p>
        </w:tc>
        <w:tc>
          <w:tcPr>
            <w:tcW w:w="288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钟庄小学</w:t>
            </w:r>
            <w:r/>
          </w:p>
        </w:tc>
        <w:tc>
          <w:tcPr>
            <w:tcW w:w="18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7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00" w:type="dxa"/>
            <w:vAlign w:val="center"/>
            <w:vMerge w:val="restart"/>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十中队</w:t>
            </w:r>
            <w:r/>
          </w:p>
        </w:tc>
      </w:tr>
      <w:tr>
        <w:trPr>
          <w:trHeight w:val="451"/>
        </w:trPr>
        <w:tc>
          <w:tcPr>
            <w:tcW w:w="7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74</w:t>
            </w:r>
            <w:r/>
          </w:p>
        </w:tc>
        <w:tc>
          <w:tcPr>
            <w:tcW w:w="288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钟庄幼儿园</w:t>
            </w:r>
            <w:r/>
          </w:p>
        </w:tc>
        <w:tc>
          <w:tcPr>
            <w:tcW w:w="18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7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00"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1"/>
        </w:trPr>
        <w:tc>
          <w:tcPr>
            <w:tcW w:w="7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75</w:t>
            </w:r>
            <w:r/>
          </w:p>
        </w:tc>
        <w:tc>
          <w:tcPr>
            <w:tcW w:w="288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海南初级中学</w:t>
            </w:r>
            <w:r/>
          </w:p>
        </w:tc>
        <w:tc>
          <w:tcPr>
            <w:tcW w:w="18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7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00"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1"/>
        </w:trPr>
        <w:tc>
          <w:tcPr>
            <w:tcW w:w="7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76</w:t>
            </w:r>
            <w:r/>
          </w:p>
        </w:tc>
        <w:tc>
          <w:tcPr>
            <w:tcW w:w="288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宝塔镇中心幼儿园</w:t>
            </w:r>
            <w:r/>
          </w:p>
        </w:tc>
        <w:tc>
          <w:tcPr>
            <w:tcW w:w="18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7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00"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1"/>
        </w:trPr>
        <w:tc>
          <w:tcPr>
            <w:tcW w:w="7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77</w:t>
            </w:r>
            <w:r/>
          </w:p>
        </w:tc>
        <w:tc>
          <w:tcPr>
            <w:tcW w:w="288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宝塔镇中心小学</w:t>
            </w:r>
            <w:r/>
          </w:p>
        </w:tc>
        <w:tc>
          <w:tcPr>
            <w:tcW w:w="18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7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00"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1"/>
        </w:trPr>
        <w:tc>
          <w:tcPr>
            <w:tcW w:w="7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78</w:t>
            </w:r>
            <w:r/>
          </w:p>
        </w:tc>
        <w:tc>
          <w:tcPr>
            <w:tcW w:w="288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宝塔初级中学</w:t>
            </w:r>
            <w:r/>
          </w:p>
        </w:tc>
        <w:tc>
          <w:tcPr>
            <w:tcW w:w="18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784"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2200"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1"/>
        </w:trPr>
        <w:tc>
          <w:tcPr>
            <w:tcW w:w="7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79</w:t>
            </w:r>
            <w:r/>
          </w:p>
        </w:tc>
        <w:tc>
          <w:tcPr>
            <w:tcW w:w="288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高作中学</w:t>
            </w:r>
            <w:r/>
          </w:p>
        </w:tc>
        <w:tc>
          <w:tcPr>
            <w:tcW w:w="18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7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00"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1"/>
        </w:trPr>
        <w:tc>
          <w:tcPr>
            <w:tcW w:w="7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80</w:t>
            </w:r>
            <w:r/>
          </w:p>
        </w:tc>
        <w:tc>
          <w:tcPr>
            <w:tcW w:w="288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高作镇中心小学</w:t>
            </w:r>
            <w:r/>
          </w:p>
        </w:tc>
        <w:tc>
          <w:tcPr>
            <w:tcW w:w="1816"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7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00"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1"/>
        </w:trPr>
        <w:tc>
          <w:tcPr>
            <w:tcW w:w="7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81</w:t>
            </w:r>
            <w:r/>
          </w:p>
        </w:tc>
        <w:tc>
          <w:tcPr>
            <w:tcW w:w="2888" w:type="dxa"/>
            <w:vAlign w:val="center"/>
            <w:textDirection w:val="lrTb"/>
            <w:noWrap w:val="false"/>
          </w:tcPr>
          <w:p>
            <w:pPr>
              <w:jc w:val="center"/>
              <w:keepLines w:val="0"/>
              <w:keepNext w:val="0"/>
              <w:widowControl/>
              <w:rPr>
                <w:rFonts w:hint="eastAsia" w:ascii="宋体" w:hAnsi="宋体" w:eastAsia="宋体" w:cs="宋体"/>
                <w:color w:val="000000"/>
                <w:sz w:val="24"/>
                <w:szCs w:val="24"/>
                <w:lang w:bidi="ar"/>
              </w:rPr>
              <w:suppressLineNumbers w:val="0"/>
            </w:pPr>
            <w:r>
              <w:rPr>
                <w:rFonts w:hint="eastAsia" w:ascii="宋体" w:hAnsi="宋体" w:eastAsia="宋体" w:cs="宋体"/>
                <w:i w:val="0"/>
                <w:iCs w:val="0"/>
                <w:color w:val="000000"/>
                <w:sz w:val="24"/>
                <w:szCs w:val="24"/>
                <w:u w:val="none"/>
                <w:lang w:val="en-US" w:eastAsia="zh-CN" w:bidi="ar"/>
              </w:rPr>
              <w:t xml:space="preserve">高作镇中心幼儿园</w:t>
            </w:r>
            <w:r/>
          </w:p>
        </w:tc>
        <w:tc>
          <w:tcPr>
            <w:tcW w:w="1816" w:type="dxa"/>
            <w:vAlign w:val="center"/>
            <w:textDirection w:val="lrTb"/>
            <w:noWrap w:val="false"/>
          </w:tcPr>
          <w:p>
            <w:pPr>
              <w:jc w:val="center"/>
              <w:keepLines w:val="0"/>
              <w:keepNext w:val="0"/>
              <w:widowControl/>
              <w:rPr>
                <w:rFonts w:hint="eastAsia" w:ascii="宋体" w:hAnsi="宋体" w:eastAsia="宋体" w:cs="宋体"/>
                <w:color w:val="000000"/>
                <w:sz w:val="24"/>
                <w:szCs w:val="24"/>
                <w:lang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7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00"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1"/>
        </w:trPr>
        <w:tc>
          <w:tcPr>
            <w:tcW w:w="763" w:type="dxa"/>
            <w:vAlign w:val="center"/>
            <w:textDirection w:val="lrTb"/>
            <w:noWrap w:val="false"/>
          </w:tcPr>
          <w:p>
            <w:pPr>
              <w:jc w:val="center"/>
              <w:keepLines w:val="0"/>
              <w:keepNext w:val="0"/>
              <w:pageBreakBefore w:val="0"/>
              <w:spacing w:line="440" w:lineRule="exact"/>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82</w:t>
            </w:r>
            <w:r/>
          </w:p>
        </w:tc>
        <w:tc>
          <w:tcPr>
            <w:tcW w:w="2888" w:type="dxa"/>
            <w:vAlign w:val="center"/>
            <w:textDirection w:val="lrTb"/>
            <w:noWrap w:val="false"/>
          </w:tcPr>
          <w:p>
            <w:pPr>
              <w:jc w:val="center"/>
              <w:keepLines w:val="0"/>
              <w:keepNext w:val="0"/>
              <w:widowControl/>
              <w:rPr>
                <w:rFonts w:hint="eastAsia" w:ascii="宋体" w:hAnsi="宋体" w:eastAsia="宋体" w:cs="宋体"/>
                <w:color w:val="000000"/>
                <w:sz w:val="24"/>
                <w:szCs w:val="24"/>
                <w:lang w:bidi="ar"/>
              </w:rPr>
              <w:suppressLineNumbers w:val="0"/>
            </w:pPr>
            <w:r>
              <w:rPr>
                <w:rFonts w:hint="eastAsia" w:ascii="宋体" w:hAnsi="宋体" w:eastAsia="宋体" w:cs="宋体"/>
                <w:i w:val="0"/>
                <w:iCs w:val="0"/>
                <w:color w:val="000000"/>
                <w:sz w:val="24"/>
                <w:szCs w:val="24"/>
                <w:u w:val="none"/>
                <w:lang w:val="en-US" w:eastAsia="zh-CN" w:bidi="ar"/>
              </w:rPr>
              <w:t xml:space="preserve">冈西镇中心幼儿园</w:t>
            </w:r>
            <w:r/>
          </w:p>
        </w:tc>
        <w:tc>
          <w:tcPr>
            <w:tcW w:w="1816" w:type="dxa"/>
            <w:vAlign w:val="center"/>
            <w:textDirection w:val="lrTb"/>
            <w:noWrap w:val="false"/>
          </w:tcPr>
          <w:p>
            <w:pPr>
              <w:jc w:val="center"/>
              <w:keepLines w:val="0"/>
              <w:keepNext w:val="0"/>
              <w:widowControl/>
              <w:rPr>
                <w:rFonts w:hint="eastAsia" w:ascii="宋体" w:hAnsi="宋体" w:eastAsia="宋体" w:cs="宋体"/>
                <w:color w:val="000000"/>
                <w:sz w:val="24"/>
                <w:szCs w:val="24"/>
                <w:lang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7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00"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1"/>
        </w:trPr>
        <w:tc>
          <w:tcPr>
            <w:tcW w:w="763" w:type="dxa"/>
            <w:vAlign w:val="center"/>
            <w:textDirection w:val="lrTb"/>
            <w:noWrap w:val="false"/>
          </w:tcPr>
          <w:p>
            <w:pPr>
              <w:jc w:val="center"/>
              <w:keepLines w:val="0"/>
              <w:keepNext w:val="0"/>
              <w:pageBreakBefore w:val="0"/>
              <w:spacing w:line="440" w:lineRule="exact"/>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83</w:t>
            </w:r>
            <w:r/>
          </w:p>
        </w:tc>
        <w:tc>
          <w:tcPr>
            <w:tcW w:w="2888" w:type="dxa"/>
            <w:vAlign w:val="center"/>
            <w:textDirection w:val="lrTb"/>
            <w:noWrap w:val="false"/>
          </w:tcPr>
          <w:p>
            <w:pPr>
              <w:jc w:val="center"/>
              <w:keepLines w:val="0"/>
              <w:keepNext w:val="0"/>
              <w:widowControl/>
              <w:rPr>
                <w:rFonts w:hint="eastAsia" w:ascii="宋体" w:hAnsi="宋体" w:eastAsia="宋体" w:cs="宋体"/>
                <w:color w:val="000000"/>
                <w:sz w:val="24"/>
                <w:szCs w:val="24"/>
                <w:lang w:bidi="ar"/>
              </w:rPr>
              <w:suppressLineNumbers w:val="0"/>
            </w:pPr>
            <w:r>
              <w:rPr>
                <w:rFonts w:hint="eastAsia" w:ascii="宋体" w:hAnsi="宋体" w:eastAsia="宋体" w:cs="宋体"/>
                <w:i w:val="0"/>
                <w:iCs w:val="0"/>
                <w:color w:val="000000"/>
                <w:sz w:val="24"/>
                <w:szCs w:val="24"/>
                <w:u w:val="none"/>
                <w:lang w:val="en-US" w:eastAsia="zh-CN" w:bidi="ar"/>
              </w:rPr>
              <w:t xml:space="preserve">冈西中心学校</w:t>
            </w:r>
            <w:r/>
          </w:p>
        </w:tc>
        <w:tc>
          <w:tcPr>
            <w:tcW w:w="1816" w:type="dxa"/>
            <w:vAlign w:val="center"/>
            <w:textDirection w:val="lrTb"/>
            <w:noWrap w:val="false"/>
          </w:tcPr>
          <w:p>
            <w:pPr>
              <w:jc w:val="center"/>
              <w:keepLines w:val="0"/>
              <w:keepNext w:val="0"/>
              <w:widowControl/>
              <w:rPr>
                <w:rFonts w:hint="eastAsia" w:ascii="宋体" w:hAnsi="宋体" w:eastAsia="宋体" w:cs="宋体"/>
                <w:color w:val="000000"/>
                <w:sz w:val="24"/>
                <w:szCs w:val="24"/>
                <w:lang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7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00"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1"/>
        </w:trPr>
        <w:tc>
          <w:tcPr>
            <w:gridSpan w:val="2"/>
            <w:tcW w:w="365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合计：</w:t>
            </w:r>
            <w:r/>
          </w:p>
        </w:tc>
        <w:tc>
          <w:tcPr>
            <w:tcW w:w="18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239</w:t>
            </w:r>
            <w:r/>
          </w:p>
        </w:tc>
        <w:tc>
          <w:tcPr>
            <w:tcW w:w="1784"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w:t>
            </w:r>
            <w:r/>
          </w:p>
        </w:tc>
        <w:tc>
          <w:tcPr>
            <w:tcW w:w="220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988"/>
        <w:ind w:firstLine="480"/>
        <w:jc w:val="both"/>
        <w:keepLines w:val="0"/>
        <w:keepNext w:val="0"/>
        <w:pageBreakBefore w:val="0"/>
        <w:spacing w:beforeAutospacing="0" w:afterAutospacing="0" w:line="440" w:lineRule="exact"/>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lang w:val="en-US" w:eastAsia="zh-CN"/>
        </w:rPr>
        <w:t xml:space="preserve">（三）</w:t>
      </w:r>
      <w:r>
        <w:rPr>
          <w:rFonts w:hint="eastAsia" w:ascii="宋体" w:hAnsi="宋体" w:eastAsia="宋体" w:cs="宋体"/>
          <w:b/>
          <w:bCs w:val="0"/>
          <w:color w:val="000000"/>
          <w:sz w:val="24"/>
          <w:szCs w:val="24"/>
        </w:rPr>
        <w:t xml:space="preserve">、主要职责</w:t>
      </w:r>
      <w:r/>
    </w:p>
    <w:p>
      <w:pPr>
        <w:pStyle w:val="988"/>
        <w:ind w:firstLine="480"/>
        <w:jc w:val="both"/>
        <w:keepLines w:val="0"/>
        <w:keepNext w:val="0"/>
        <w:pageBreakBefore w:val="0"/>
        <w:spacing w:beforeAutospacing="0" w:afterAutospacing="0" w:line="4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rPr>
        <w:t xml:space="preserve">保安员</w:t>
      </w:r>
      <w:r/>
    </w:p>
    <w:p>
      <w:pPr>
        <w:pStyle w:val="988"/>
        <w:ind w:firstLine="480"/>
        <w:jc w:val="both"/>
        <w:keepLines w:val="0"/>
        <w:keepNext w:val="0"/>
        <w:pageBreakBefore w:val="0"/>
        <w:spacing w:beforeAutospacing="0" w:afterAutospacing="0" w:line="440" w:lineRule="exact"/>
        <w:rPr>
          <w:rFonts w:hint="eastAsia" w:ascii="宋体" w:hAnsi="宋体" w:eastAsia="宋体" w:cs="宋体"/>
          <w:color w:val="000000"/>
          <w:sz w:val="24"/>
          <w:szCs w:val="24"/>
        </w:rPr>
      </w:pPr>
      <w:r>
        <w:rPr>
          <w:rFonts w:hint="eastAsia" w:ascii="宋体" w:hAnsi="宋体" w:eastAsia="宋体" w:cs="宋体"/>
          <w:b/>
          <w:bCs/>
          <w:color w:val="000000"/>
          <w:sz w:val="24"/>
          <w:szCs w:val="24"/>
          <w:lang w:val="en-US" w:eastAsia="zh-CN"/>
        </w:rPr>
        <w:t xml:space="preserve">1.1</w:t>
      </w:r>
      <w:r>
        <w:rPr>
          <w:rFonts w:hint="eastAsia" w:ascii="宋体" w:hAnsi="宋体" w:eastAsia="宋体" w:cs="宋体"/>
          <w:b/>
          <w:bCs/>
          <w:color w:val="000000"/>
          <w:sz w:val="24"/>
          <w:szCs w:val="24"/>
        </w:rPr>
        <w:t xml:space="preserve">严格执行校门口出入登记制度。</w:t>
      </w:r>
      <w:r>
        <w:rPr>
          <w:rFonts w:hint="eastAsia" w:ascii="宋体" w:hAnsi="宋体" w:eastAsia="宋体" w:cs="宋体"/>
          <w:color w:val="000000"/>
          <w:sz w:val="24"/>
          <w:szCs w:val="24"/>
        </w:rPr>
        <w:t xml:space="preserve">对校外来访人员（家长、访客、送货人员等）进行身份核实，并联系校内对接人确认。统一使用局印发的《建湖县中小学校、幼儿园来人来访情况登记表》如实填写相关信息，并对携带物品进行仔细查验（宠物不得进校园），工作登记簿齐全。</w:t>
      </w:r>
      <w:r/>
    </w:p>
    <w:p>
      <w:pPr>
        <w:pStyle w:val="988"/>
        <w:ind w:firstLine="480"/>
        <w:jc w:val="both"/>
        <w:keepLines w:val="0"/>
        <w:keepNext w:val="0"/>
        <w:pageBreakBefore w:val="0"/>
        <w:spacing w:beforeAutospacing="0" w:afterAutospacing="0" w:line="440" w:lineRule="exact"/>
        <w:rPr>
          <w:rFonts w:hint="eastAsia" w:ascii="宋体" w:hAnsi="宋体" w:eastAsia="宋体" w:cs="宋体"/>
          <w:color w:val="000000"/>
          <w:sz w:val="24"/>
          <w:szCs w:val="24"/>
        </w:rPr>
      </w:pPr>
      <w:r>
        <w:rPr>
          <w:rFonts w:hint="eastAsia" w:ascii="宋体" w:hAnsi="宋体" w:eastAsia="宋体" w:cs="宋体"/>
          <w:b/>
          <w:bCs/>
          <w:color w:val="000000"/>
          <w:sz w:val="24"/>
          <w:szCs w:val="24"/>
          <w:lang w:val="en-US" w:eastAsia="zh-CN"/>
        </w:rPr>
        <w:t xml:space="preserve">1.2</w:t>
      </w:r>
      <w:r>
        <w:rPr>
          <w:rFonts w:hint="eastAsia" w:ascii="宋体" w:hAnsi="宋体" w:eastAsia="宋体" w:cs="宋体"/>
          <w:b/>
          <w:bCs/>
          <w:color w:val="000000"/>
          <w:sz w:val="24"/>
          <w:szCs w:val="24"/>
        </w:rPr>
        <w:t xml:space="preserve">严格进出校园车辆管理。</w:t>
      </w:r>
      <w:r>
        <w:rPr>
          <w:rFonts w:hint="eastAsia" w:ascii="宋体" w:hAnsi="宋体" w:eastAsia="宋体" w:cs="宋体"/>
          <w:color w:val="000000"/>
          <w:sz w:val="24"/>
          <w:szCs w:val="24"/>
        </w:rPr>
        <w:t xml:space="preserve">认真做好车牌登记，指挥车辆按要求停放到安全区域，课间或学生活动场所严禁车辆进出。</w:t>
      </w:r>
      <w:r/>
    </w:p>
    <w:p>
      <w:pPr>
        <w:pStyle w:val="988"/>
        <w:ind w:firstLine="480"/>
        <w:jc w:val="both"/>
        <w:keepLines w:val="0"/>
        <w:keepNext w:val="0"/>
        <w:pageBreakBefore w:val="0"/>
        <w:spacing w:beforeAutospacing="0" w:afterAutospacing="0" w:line="440" w:lineRule="exact"/>
        <w:rPr>
          <w:rFonts w:hint="eastAsia" w:ascii="宋体" w:hAnsi="宋体" w:eastAsia="宋体" w:cs="宋体"/>
          <w:color w:val="000000"/>
          <w:sz w:val="24"/>
          <w:szCs w:val="24"/>
        </w:rPr>
      </w:pPr>
      <w:r>
        <w:rPr>
          <w:rFonts w:hint="eastAsia" w:ascii="宋体" w:hAnsi="宋体" w:eastAsia="宋体" w:cs="宋体"/>
          <w:b/>
          <w:bCs/>
          <w:color w:val="000000"/>
          <w:sz w:val="24"/>
          <w:szCs w:val="24"/>
          <w:lang w:val="en-US" w:eastAsia="zh-CN"/>
        </w:rPr>
        <w:t xml:space="preserve">1.3</w:t>
      </w:r>
      <w:r>
        <w:rPr>
          <w:rFonts w:hint="eastAsia" w:ascii="宋体" w:hAnsi="宋体" w:eastAsia="宋体" w:cs="宋体"/>
          <w:b/>
          <w:bCs/>
          <w:color w:val="000000"/>
          <w:sz w:val="24"/>
          <w:szCs w:val="24"/>
        </w:rPr>
        <w:t xml:space="preserve">严格执行学生进出校门登记制度。</w:t>
      </w:r>
      <w:r>
        <w:rPr>
          <w:rFonts w:hint="eastAsia" w:ascii="宋体" w:hAnsi="宋体" w:eastAsia="宋体" w:cs="宋体"/>
          <w:color w:val="000000"/>
          <w:sz w:val="24"/>
          <w:szCs w:val="24"/>
        </w:rPr>
        <w:t xml:space="preserve">学生外出必须有出门证或请假条，签字要规范，详实登记。学生出门前保安、家长、学生三者在摄像头下留影。</w:t>
      </w:r>
      <w:r/>
    </w:p>
    <w:p>
      <w:pPr>
        <w:pStyle w:val="988"/>
        <w:ind w:firstLine="480"/>
        <w:jc w:val="both"/>
        <w:keepLines w:val="0"/>
        <w:keepNext w:val="0"/>
        <w:pageBreakBefore w:val="0"/>
        <w:spacing w:beforeAutospacing="0" w:afterAutospacing="0" w:line="440" w:lineRule="exact"/>
        <w:rPr>
          <w:rFonts w:hint="eastAsia" w:ascii="宋体" w:hAnsi="宋体" w:eastAsia="宋体" w:cs="宋体"/>
          <w:color w:val="000000"/>
          <w:sz w:val="24"/>
          <w:szCs w:val="24"/>
        </w:rPr>
      </w:pPr>
      <w:r>
        <w:rPr>
          <w:rFonts w:hint="eastAsia" w:ascii="宋体" w:hAnsi="宋体" w:eastAsia="宋体" w:cs="宋体"/>
          <w:b/>
          <w:bCs/>
          <w:color w:val="000000"/>
          <w:sz w:val="24"/>
          <w:szCs w:val="24"/>
          <w:lang w:val="en-US" w:eastAsia="zh-CN"/>
        </w:rPr>
        <w:t xml:space="preserve">1.4</w:t>
      </w:r>
      <w:r>
        <w:rPr>
          <w:rFonts w:hint="eastAsia" w:ascii="宋体" w:hAnsi="宋体" w:eastAsia="宋体" w:cs="宋体"/>
          <w:b/>
          <w:bCs/>
          <w:color w:val="000000"/>
          <w:sz w:val="24"/>
          <w:szCs w:val="24"/>
        </w:rPr>
        <w:t xml:space="preserve">加强校园日常巡逻检查。</w:t>
      </w:r>
      <w:r>
        <w:rPr>
          <w:rFonts w:hint="eastAsia" w:ascii="宋体" w:hAnsi="宋体" w:eastAsia="宋体" w:cs="宋体"/>
          <w:color w:val="000000"/>
          <w:sz w:val="24"/>
          <w:szCs w:val="24"/>
        </w:rPr>
        <w:t xml:space="preserve">定时对校园（教学楼、宿舍、操场、围墙、车库等）进行安全巡查，并做好记录，发现安全隐患（如设施损坏、可疑物品等）及时上报。重点区域（如实验室、财务室、食堂）需加强巡查频次，每日不少于5次。夜间巡逻需检查门窗、水电是否关闭。（学校可采购并通过巡查电子点位打卡来监督）</w:t>
      </w:r>
      <w:r/>
    </w:p>
    <w:p>
      <w:pPr>
        <w:pStyle w:val="988"/>
        <w:ind w:firstLine="480"/>
        <w:jc w:val="both"/>
        <w:keepLines w:val="0"/>
        <w:keepNext w:val="0"/>
        <w:pageBreakBefore w:val="0"/>
        <w:spacing w:beforeAutospacing="0" w:afterAutospacing="0" w:line="440" w:lineRule="exact"/>
        <w:rPr>
          <w:rFonts w:hint="eastAsia" w:ascii="宋体" w:hAnsi="宋体" w:eastAsia="宋体" w:cs="宋体"/>
          <w:color w:val="000000"/>
          <w:sz w:val="24"/>
          <w:szCs w:val="24"/>
        </w:rPr>
      </w:pPr>
      <w:r>
        <w:rPr>
          <w:rFonts w:hint="eastAsia" w:ascii="宋体" w:hAnsi="宋体" w:eastAsia="宋体" w:cs="宋体"/>
          <w:b/>
          <w:bCs/>
          <w:color w:val="000000"/>
          <w:sz w:val="24"/>
          <w:szCs w:val="24"/>
          <w:lang w:val="en-US" w:eastAsia="zh-CN"/>
        </w:rPr>
        <w:t xml:space="preserve">1.5</w:t>
      </w:r>
      <w:r>
        <w:rPr>
          <w:rFonts w:hint="eastAsia" w:ascii="宋体" w:hAnsi="宋体" w:eastAsia="宋体" w:cs="宋体"/>
          <w:b/>
          <w:bCs/>
          <w:color w:val="000000"/>
          <w:sz w:val="24"/>
          <w:szCs w:val="24"/>
        </w:rPr>
        <w:t xml:space="preserve">做好高峰护学。</w:t>
      </w:r>
      <w:r>
        <w:rPr>
          <w:rFonts w:hint="eastAsia" w:ascii="宋体" w:hAnsi="宋体" w:eastAsia="宋体" w:cs="宋体"/>
          <w:color w:val="000000"/>
          <w:sz w:val="24"/>
          <w:szCs w:val="24"/>
        </w:rPr>
        <w:t xml:space="preserve">上、放学时段参与护学，防暴头盔、防刺背心、防护器械等穿戴整齐；疏导交通，协助维持家长接送秩序，防止人群聚集或冲突；密切留意周边闲杂人员，并保持高度的警惕性。</w:t>
      </w:r>
      <w:r/>
    </w:p>
    <w:p>
      <w:pPr>
        <w:pStyle w:val="988"/>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b/>
          <w:bCs/>
          <w:color w:val="000000"/>
          <w:sz w:val="24"/>
          <w:szCs w:val="24"/>
          <w:lang w:val="en-US" w:eastAsia="zh-CN"/>
        </w:rPr>
        <w:t xml:space="preserve">1.6</w:t>
      </w:r>
      <w:r>
        <w:rPr>
          <w:rFonts w:hint="eastAsia" w:ascii="宋体" w:hAnsi="宋体" w:eastAsia="宋体" w:cs="宋体"/>
          <w:b/>
          <w:bCs/>
          <w:color w:val="000000"/>
          <w:sz w:val="24"/>
          <w:szCs w:val="24"/>
        </w:rPr>
        <w:t xml:space="preserve">及时处置突发事件。</w:t>
      </w:r>
      <w:r>
        <w:rPr>
          <w:rFonts w:hint="eastAsia" w:ascii="宋体" w:hAnsi="宋体" w:eastAsia="宋体" w:cs="宋体"/>
          <w:color w:val="000000"/>
          <w:sz w:val="24"/>
          <w:szCs w:val="24"/>
        </w:rPr>
        <w:t xml:space="preserve">遇到暴力入侵、火灾、自然灾害</w:t>
      </w:r>
      <w:r>
        <w:rPr>
          <w:rFonts w:hint="eastAsia" w:ascii="宋体" w:hAnsi="宋体" w:eastAsia="宋体" w:cs="宋体"/>
          <w:color w:val="auto"/>
          <w:sz w:val="24"/>
          <w:szCs w:val="24"/>
        </w:rPr>
        <w:t xml:space="preserve">等紧急情况，积极做好防暴防恐防灾工作，根据应急预案疏散师生并报警，维护校园秩序稳定。</w:t>
      </w:r>
      <w:r/>
    </w:p>
    <w:p>
      <w:pPr>
        <w:pStyle w:val="988"/>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 xml:space="preserve">1.7</w:t>
      </w:r>
      <w:r>
        <w:rPr>
          <w:rFonts w:hint="eastAsia" w:ascii="宋体" w:hAnsi="宋体" w:eastAsia="宋体" w:cs="宋体"/>
          <w:b/>
          <w:bCs/>
          <w:color w:val="auto"/>
          <w:sz w:val="24"/>
          <w:szCs w:val="24"/>
        </w:rPr>
        <w:t xml:space="preserve">其他职责。</w:t>
      </w:r>
      <w:r>
        <w:rPr>
          <w:rFonts w:hint="eastAsia" w:ascii="宋体" w:hAnsi="宋体" w:eastAsia="宋体" w:cs="宋体"/>
          <w:color w:val="auto"/>
          <w:sz w:val="24"/>
          <w:szCs w:val="24"/>
        </w:rPr>
        <w:t xml:space="preserve">学校大型活动及会务工作等安全保障、临时性的应急工作；</w:t>
      </w:r>
      <w:r>
        <w:rPr>
          <w:rFonts w:hint="eastAsia" w:ascii="宋体" w:hAnsi="宋体" w:cs="宋体"/>
          <w:color w:val="auto"/>
          <w:sz w:val="24"/>
          <w:szCs w:val="24"/>
          <w:lang w:val="en-US" w:eastAsia="zh-CN"/>
        </w:rPr>
        <w:t xml:space="preserve">中考、高考的安检、安全保卫工作（全县4个考点，每个考点至少配备2名安检员）；</w:t>
      </w:r>
      <w:r>
        <w:rPr>
          <w:rFonts w:hint="eastAsia" w:ascii="宋体" w:hAnsi="宋体" w:eastAsia="宋体" w:cs="宋体"/>
          <w:color w:val="auto"/>
          <w:sz w:val="24"/>
          <w:szCs w:val="24"/>
        </w:rPr>
        <w:t xml:space="preserve">协助处理校园内发生的重大安全事故、突发灾害性事故等；发现异常情况要及时联系其他岗位保安员到现场查看、处置，必要时采取正当防卫，防止事态扩大，协助保护现场和证据；协助学校做好住宿生和宿舍楼安保工作、做好消控室或微型消防站工作</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全县学校有16个微型消防站，每2个微型消防站至少配备1名消防设施操作员</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、做好监控室或门卫室监控设备的维护；符合法律法规的其他要求。</w:t>
      </w:r>
      <w:r/>
    </w:p>
    <w:p>
      <w:pPr>
        <w:pStyle w:val="988"/>
        <w:ind w:firstLine="480"/>
        <w:jc w:val="both"/>
        <w:keepLines w:val="0"/>
        <w:keepNext w:val="0"/>
        <w:pageBreakBefore w:val="0"/>
        <w:spacing w:beforeAutospacing="0" w:afterAutospacing="0" w:line="44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2、</w:t>
      </w:r>
      <w:r>
        <w:rPr>
          <w:rFonts w:hint="eastAsia" w:ascii="宋体" w:hAnsi="宋体" w:eastAsia="宋体" w:cs="宋体"/>
          <w:b/>
          <w:bCs/>
          <w:color w:val="auto"/>
          <w:sz w:val="24"/>
          <w:szCs w:val="24"/>
        </w:rPr>
        <w:t xml:space="preserve">保安公司</w:t>
      </w:r>
      <w:r/>
    </w:p>
    <w:p>
      <w:pPr>
        <w:pStyle w:val="988"/>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 xml:space="preserve">2.1</w:t>
      </w:r>
      <w:r>
        <w:rPr>
          <w:rFonts w:hint="eastAsia" w:ascii="宋体" w:hAnsi="宋体" w:eastAsia="宋体" w:cs="宋体"/>
          <w:b/>
          <w:bCs/>
          <w:color w:val="auto"/>
          <w:sz w:val="24"/>
          <w:szCs w:val="24"/>
        </w:rPr>
        <w:t xml:space="preserve">保安聘用调整。</w:t>
      </w:r>
      <w:r>
        <w:rPr>
          <w:rFonts w:hint="eastAsia" w:ascii="宋体" w:hAnsi="宋体" w:eastAsia="宋体" w:cs="宋体"/>
          <w:color w:val="auto"/>
          <w:sz w:val="24"/>
          <w:szCs w:val="24"/>
        </w:rPr>
        <w:t xml:space="preserve">按照县教育局要求，做好校园安保人员聘用工作，及时对已聘用但不应继续留用的学校保安人员作出调整。</w:t>
      </w:r>
      <w:r/>
    </w:p>
    <w:p>
      <w:pPr>
        <w:pStyle w:val="988"/>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 xml:space="preserve">2.2</w:t>
      </w:r>
      <w:r>
        <w:rPr>
          <w:rFonts w:hint="eastAsia" w:ascii="宋体" w:hAnsi="宋体" w:eastAsia="宋体" w:cs="宋体"/>
          <w:b/>
          <w:bCs/>
          <w:color w:val="auto"/>
          <w:sz w:val="24"/>
          <w:szCs w:val="24"/>
        </w:rPr>
        <w:t xml:space="preserve">保安业务培训。</w:t>
      </w:r>
      <w:r>
        <w:rPr>
          <w:rFonts w:hint="eastAsia" w:ascii="宋体" w:hAnsi="宋体" w:eastAsia="宋体" w:cs="宋体"/>
          <w:color w:val="auto"/>
          <w:sz w:val="24"/>
          <w:szCs w:val="24"/>
        </w:rPr>
        <w:t xml:space="preserve">每学期开学前（即寒暑假期间），组织校园保安人员开展相关规章制度和业务技能培训、防暴防恐演练等，增强保安校园安全风险一般隐患识别和整治能力，提高安全警惕意识，提升应急处置技能。</w:t>
      </w:r>
      <w:r/>
    </w:p>
    <w:p>
      <w:pPr>
        <w:pStyle w:val="988"/>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 xml:space="preserve">2.3</w:t>
      </w:r>
      <w:r>
        <w:rPr>
          <w:rFonts w:hint="eastAsia" w:ascii="宋体" w:hAnsi="宋体" w:eastAsia="宋体" w:cs="宋体"/>
          <w:b/>
          <w:bCs/>
          <w:color w:val="auto"/>
          <w:sz w:val="24"/>
          <w:szCs w:val="24"/>
        </w:rPr>
        <w:t xml:space="preserve">保安履职督查。设立</w:t>
      </w:r>
      <w:r>
        <w:rPr>
          <w:rFonts w:hint="eastAsia" w:ascii="宋体" w:hAnsi="宋体" w:eastAsia="宋体" w:cs="宋体"/>
          <w:color w:val="auto"/>
          <w:sz w:val="24"/>
          <w:szCs w:val="24"/>
        </w:rPr>
        <w:t xml:space="preserve">管理组织机构，组织督查人员，常态化、不定期对校园保安员在岗状态、履职情况等进行督查，并将督查结果及时反馈给县教育局和相关学校。</w:t>
      </w:r>
      <w:r/>
    </w:p>
    <w:p>
      <w:pPr>
        <w:pStyle w:val="988"/>
        <w:ind w:firstLine="480"/>
        <w:jc w:val="both"/>
        <w:keepLines w:val="0"/>
        <w:keepNext w:val="0"/>
        <w:pageBreakBefore w:val="0"/>
        <w:spacing w:beforeAutospacing="0" w:afterAutospacing="0" w:line="440" w:lineRule="exact"/>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2.4保安安全管理。保安人员在岗在职期间，因自身原因，造成公共财产损失，发生安全问题等由保安公司负责。</w:t>
      </w:r>
      <w:r/>
    </w:p>
    <w:p>
      <w:pPr>
        <w:pStyle w:val="988"/>
        <w:ind w:firstLine="480"/>
        <w:jc w:val="both"/>
        <w:keepLines w:val="0"/>
        <w:keepNext w:val="0"/>
        <w:pageBreakBefore w:val="0"/>
        <w:spacing w:beforeAutospacing="0" w:afterAutospacing="0" w:line="44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3、</w:t>
      </w:r>
      <w:r>
        <w:rPr>
          <w:rFonts w:hint="eastAsia" w:ascii="宋体" w:hAnsi="宋体" w:eastAsia="宋体" w:cs="宋体"/>
          <w:b/>
          <w:bCs/>
          <w:color w:val="auto"/>
          <w:sz w:val="24"/>
          <w:szCs w:val="24"/>
        </w:rPr>
        <w:t xml:space="preserve">学校</w:t>
      </w:r>
      <w:r/>
    </w:p>
    <w:p>
      <w:pPr>
        <w:pStyle w:val="988"/>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 xml:space="preserve">3.1</w:t>
      </w:r>
      <w:r>
        <w:rPr>
          <w:rFonts w:hint="eastAsia" w:ascii="宋体" w:hAnsi="宋体" w:eastAsia="宋体" w:cs="宋体"/>
          <w:b/>
          <w:bCs/>
          <w:color w:val="auto"/>
          <w:sz w:val="24"/>
          <w:szCs w:val="24"/>
        </w:rPr>
        <w:t xml:space="preserve">基础保障。</w:t>
      </w:r>
      <w:r>
        <w:rPr>
          <w:rFonts w:hint="eastAsia" w:ascii="宋体" w:hAnsi="宋体" w:eastAsia="宋体" w:cs="宋体"/>
          <w:color w:val="auto"/>
          <w:sz w:val="24"/>
          <w:szCs w:val="24"/>
        </w:rPr>
        <w:t xml:space="preserve">为保安员正常履职提供必要的场所、器械及办公用品等；各类安保制度在保安室内要上墙，及时调整。</w:t>
      </w:r>
      <w:r/>
    </w:p>
    <w:p>
      <w:pPr>
        <w:pStyle w:val="988"/>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 xml:space="preserve">3.2</w:t>
      </w:r>
      <w:r>
        <w:rPr>
          <w:rFonts w:hint="eastAsia" w:ascii="宋体" w:hAnsi="宋体" w:eastAsia="宋体" w:cs="宋体"/>
          <w:b/>
          <w:bCs/>
          <w:color w:val="auto"/>
          <w:sz w:val="24"/>
          <w:szCs w:val="24"/>
        </w:rPr>
        <w:t xml:space="preserve">日常管理。</w:t>
      </w:r>
      <w:r>
        <w:rPr>
          <w:rFonts w:hint="eastAsia" w:ascii="宋体" w:hAnsi="宋体" w:eastAsia="宋体" w:cs="宋体"/>
          <w:color w:val="auto"/>
          <w:sz w:val="24"/>
          <w:szCs w:val="24"/>
        </w:rPr>
        <w:t xml:space="preserve">明确保安员各自职责；将保安员工作状态、履职情况等纳入教职工管理范围，常态化督查检查，定期开展保安员思想道德教育，动态了解保安员家庭情况与社会纠纷等，组织开展谈心谈话，了解工作状态。</w:t>
      </w:r>
      <w:r/>
    </w:p>
    <w:p>
      <w:pPr>
        <w:pStyle w:val="988"/>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 xml:space="preserve">3.3</w:t>
      </w:r>
      <w:r>
        <w:rPr>
          <w:rFonts w:hint="eastAsia" w:ascii="宋体" w:hAnsi="宋体" w:eastAsia="宋体" w:cs="宋体"/>
          <w:b/>
          <w:bCs/>
          <w:color w:val="auto"/>
          <w:sz w:val="24"/>
          <w:szCs w:val="24"/>
        </w:rPr>
        <w:t xml:space="preserve">考核调整。</w:t>
      </w:r>
      <w:r>
        <w:rPr>
          <w:rFonts w:hint="eastAsia" w:ascii="宋体" w:hAnsi="宋体" w:eastAsia="宋体" w:cs="宋体"/>
          <w:color w:val="auto"/>
          <w:sz w:val="24"/>
          <w:szCs w:val="24"/>
        </w:rPr>
        <w:t xml:space="preserve">每月对保安员工作状态、履职情况等进行考核，及时将考核不合格的人员信息报给县教育局安</w:t>
      </w:r>
      <w:r>
        <w:rPr>
          <w:rFonts w:hint="eastAsia" w:ascii="宋体" w:hAnsi="宋体" w:cs="宋体"/>
          <w:color w:val="auto"/>
          <w:sz w:val="24"/>
          <w:szCs w:val="24"/>
          <w:lang w:val="en-US" w:eastAsia="zh-CN"/>
        </w:rPr>
        <w:t xml:space="preserve">监</w:t>
      </w:r>
      <w:r>
        <w:rPr>
          <w:rFonts w:hint="eastAsia" w:ascii="宋体" w:hAnsi="宋体" w:eastAsia="宋体" w:cs="宋体"/>
          <w:color w:val="auto"/>
          <w:sz w:val="24"/>
          <w:szCs w:val="24"/>
        </w:rPr>
        <w:t xml:space="preserve">科（应有相关佐证材料）。</w:t>
      </w:r>
      <w:r/>
    </w:p>
    <w:p>
      <w:pPr>
        <w:pStyle w:val="988"/>
        <w:ind w:firstLine="480"/>
        <w:jc w:val="both"/>
        <w:keepLines w:val="0"/>
        <w:keepNext w:val="0"/>
        <w:pageBreakBefore w:val="0"/>
        <w:spacing w:beforeAutospacing="0" w:afterAutospacing="0" w:line="440" w:lineRule="exact"/>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lang w:val="en-US" w:eastAsia="zh-CN"/>
        </w:rPr>
        <w:t xml:space="preserve">（四）</w:t>
      </w:r>
      <w:r>
        <w:rPr>
          <w:rFonts w:hint="eastAsia" w:ascii="宋体" w:hAnsi="宋体" w:eastAsia="宋体" w:cs="宋体"/>
          <w:b/>
          <w:bCs w:val="0"/>
          <w:color w:val="auto"/>
          <w:sz w:val="24"/>
          <w:szCs w:val="24"/>
        </w:rPr>
        <w:t xml:space="preserve">、工作要求</w:t>
      </w:r>
      <w:r/>
    </w:p>
    <w:p>
      <w:pPr>
        <w:pStyle w:val="988"/>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1.保持良好在岗状态。</w:t>
      </w:r>
      <w:r>
        <w:rPr>
          <w:rFonts w:hint="eastAsia" w:ascii="宋体" w:hAnsi="宋体" w:eastAsia="宋体" w:cs="宋体"/>
          <w:color w:val="auto"/>
          <w:sz w:val="24"/>
          <w:szCs w:val="24"/>
        </w:rPr>
        <w:t xml:space="preserve">值班时，必须提前十五分钟到岗，待人文明礼貌、作风正派，着装整齐规范，不抽烟、不喝酒、不离岗脱岗、不办私事，适时观察校内及周边视频监控设备；巡逻巡查护学等执勤时，防护器械穿戴整齐，精神昂扬，积极维护学校形象。</w:t>
      </w:r>
      <w:r/>
    </w:p>
    <w:p>
      <w:pPr>
        <w:pStyle w:val="988"/>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2.维持良好工作环境。</w:t>
      </w:r>
      <w:r>
        <w:rPr>
          <w:rFonts w:hint="eastAsia" w:ascii="宋体" w:hAnsi="宋体" w:eastAsia="宋体" w:cs="宋体"/>
          <w:color w:val="auto"/>
          <w:sz w:val="24"/>
          <w:szCs w:val="24"/>
        </w:rPr>
        <w:t xml:space="preserve">保持值班室整洁卫生，无杂物、无大功率电器、无私拉乱接现象，保持校门区域清洁。</w:t>
      </w:r>
      <w:r/>
    </w:p>
    <w:p>
      <w:pPr>
        <w:pStyle w:val="988"/>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3.有序管理安防设备。</w:t>
      </w:r>
      <w:r>
        <w:rPr>
          <w:rFonts w:hint="eastAsia" w:ascii="宋体" w:hAnsi="宋体" w:eastAsia="宋体" w:cs="宋体"/>
          <w:color w:val="auto"/>
          <w:sz w:val="24"/>
          <w:szCs w:val="24"/>
        </w:rPr>
        <w:t xml:space="preserve">妥善保管学校安保器械（如防暴盾牌、橡胶棍、腰叉脚叉等），器材摆放有序、取放容易；熟悉各类防卫器材、消防器材的使用，定期对安防器材等进行检修，每月主动提请学校安保处检测一次“一键报警”装置并做好记录。</w:t>
      </w:r>
      <w:r/>
    </w:p>
    <w:p>
      <w:pPr>
        <w:pStyle w:val="988"/>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4.熟知相关规范规定。</w:t>
      </w:r>
      <w:r>
        <w:rPr>
          <w:rFonts w:hint="eastAsia" w:ascii="宋体" w:hAnsi="宋体" w:eastAsia="宋体" w:cs="宋体"/>
          <w:color w:val="auto"/>
          <w:sz w:val="24"/>
          <w:szCs w:val="24"/>
        </w:rPr>
        <w:t xml:space="preserve">了解《中小学幼儿园安全管理办法》等法规，及所在学校相关管理规定，能依法依规履职。</w:t>
      </w:r>
      <w:r/>
    </w:p>
    <w:p>
      <w:pPr>
        <w:pStyle w:val="988"/>
        <w:ind w:firstLine="480"/>
        <w:jc w:val="both"/>
        <w:keepLines w:val="0"/>
        <w:keepNext w:val="0"/>
        <w:pageBreakBefore w:val="0"/>
        <w:spacing w:beforeAutospacing="0" w:afterAutospacing="0" w:line="440" w:lineRule="exact"/>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lang w:val="en-US" w:eastAsia="zh-CN"/>
        </w:rPr>
        <w:t xml:space="preserve">（五）</w:t>
      </w:r>
      <w:r>
        <w:rPr>
          <w:rFonts w:hint="eastAsia" w:ascii="宋体" w:hAnsi="宋体" w:eastAsia="宋体" w:cs="宋体"/>
          <w:b/>
          <w:bCs w:val="0"/>
          <w:color w:val="auto"/>
          <w:sz w:val="24"/>
          <w:szCs w:val="24"/>
        </w:rPr>
        <w:t xml:space="preserve">、管理考核</w:t>
      </w:r>
      <w:r/>
    </w:p>
    <w:p>
      <w:pPr>
        <w:pStyle w:val="988"/>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学校保安队伍实行“双重管理、学校为主、按月考核”的办法（详见附件），即由保安公司和学校共同管理，以学校日常管理为主（原则上保安员上班时长、每班次配备人数、考核标准等不低于保安公司初始规定），保安公司协助管理，学校每月对保安履职情况进行考核，将考核结果反馈给县教育局和保安公司。其中满足下列条件之一的，将解除学校安保聘用服务，保安公司要及时作出调整：</w:t>
      </w:r>
      <w:r/>
    </w:p>
    <w:p>
      <w:pPr>
        <w:pStyle w:val="988"/>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1.有确切证明不服从学校管理的；</w:t>
      </w:r>
      <w:r/>
    </w:p>
    <w:p>
      <w:pPr>
        <w:pStyle w:val="988"/>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2.考核不合格，学校提出保安员不能履行工作职责的；</w:t>
      </w:r>
      <w:r/>
    </w:p>
    <w:p>
      <w:pPr>
        <w:pStyle w:val="988"/>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3.因工作履职不力，一学期内被上级部门通报3次以上，或1年内被上级部门通报5次以上的；</w:t>
      </w:r>
      <w:r/>
    </w:p>
    <w:p>
      <w:pPr>
        <w:pStyle w:val="988"/>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4.因工作履职不力，造成严重社会影响，或造成重大安全事故的；</w:t>
      </w:r>
      <w:r/>
    </w:p>
    <w:p>
      <w:pPr>
        <w:pStyle w:val="988"/>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5.保安员实际年龄超过规定的工作年龄的；</w:t>
      </w:r>
      <w:r/>
    </w:p>
    <w:p>
      <w:pPr>
        <w:pStyle w:val="988"/>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6.保安员因身体状况、家庭因素不适合继续履职的；</w:t>
      </w:r>
      <w:r/>
    </w:p>
    <w:p>
      <w:pPr>
        <w:pStyle w:val="988"/>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7.保安员主动提出离职的；</w:t>
      </w:r>
      <w:r/>
    </w:p>
    <w:p>
      <w:pPr>
        <w:pStyle w:val="988"/>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8.符合其它法律法规要求的。</w:t>
      </w:r>
      <w:r/>
    </w:p>
    <w:p>
      <w:pPr>
        <w:pStyle w:val="988"/>
        <w:ind w:firstLine="480"/>
        <w:jc w:val="both"/>
        <w:keepLines w:val="0"/>
        <w:keepNext w:val="0"/>
        <w:pageBreakBefore w:val="0"/>
        <w:spacing w:beforeAutospacing="0" w:afterAutospacing="0" w:line="440" w:lineRule="exact"/>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lang w:val="en-US" w:eastAsia="zh-CN"/>
        </w:rPr>
        <w:t xml:space="preserve">（六）</w:t>
      </w:r>
      <w:r>
        <w:rPr>
          <w:rFonts w:hint="eastAsia" w:ascii="宋体" w:hAnsi="宋体" w:eastAsia="宋体" w:cs="宋体"/>
          <w:b/>
          <w:bCs w:val="0"/>
          <w:color w:val="auto"/>
          <w:sz w:val="24"/>
          <w:szCs w:val="24"/>
        </w:rPr>
        <w:t xml:space="preserve">、其他要求</w:t>
      </w:r>
      <w:r/>
    </w:p>
    <w:p>
      <w:pPr>
        <w:pStyle w:val="988"/>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中标单位根据《中小学幼儿园安全防范工作规范》及《企事业单位内部治安保卫条例》等相关法律法规的要求和规定，合理合规解决好各学校原有保安人员的安置工作。由此产生的争议或矛盾由中标单位负责协调解决，与采购人和学校无涉。</w:t>
      </w:r>
      <w:r/>
    </w:p>
    <w:p>
      <w:pPr>
        <w:pStyle w:val="988"/>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2.如发生校园突发事件，中标单位必须做到县城30分钟内（乡镇60分钟内）调动不少于20人的安保专业人员参与事件处理。</w:t>
      </w:r>
      <w:r/>
    </w:p>
    <w:p>
      <w:pPr>
        <w:pStyle w:val="990"/>
        <w:ind w:firstLine="468"/>
        <w:keepLines w:val="0"/>
        <w:keepNext w:val="0"/>
        <w:pageBreakBefore w:val="0"/>
        <w:spacing w:line="440" w:lineRule="exact"/>
        <w:rPr>
          <w:rFonts w:hint="eastAsia" w:ascii="宋体" w:hAnsi="宋体" w:cs="宋体"/>
          <w:color w:val="auto"/>
          <w:sz w:val="24"/>
        </w:rPr>
      </w:pPr>
      <w:r>
        <w:rPr>
          <w:rFonts w:hint="eastAsia" w:ascii="宋体" w:hAnsi="宋体" w:eastAsia="宋体" w:cs="宋体"/>
          <w:color w:val="auto"/>
          <w:sz w:val="24"/>
          <w:szCs w:val="24"/>
        </w:rPr>
        <w:t xml:space="preserve">3.所有人员工资不得低于盐城市最低工资标准1.1倍（三类地区），且须按照苏人社发〔2023〕3号《关于2023年度社会保险缴费工资基数上下限暂行标准的通知》缴纳社会保险；用工制度按照国家《劳动法》《江苏省劳动</w:t>
      </w:r>
      <w:r>
        <w:rPr>
          <w:rFonts w:hint="eastAsia" w:ascii="宋体" w:hAnsi="宋体" w:eastAsia="宋体" w:cs="宋体"/>
          <w:color w:val="auto"/>
          <w:sz w:val="24"/>
          <w:szCs w:val="24"/>
          <w:lang w:val="en-US" w:eastAsia="zh-CN"/>
        </w:rPr>
        <w:t xml:space="preserve">合同</w:t>
      </w:r>
      <w:r>
        <w:rPr>
          <w:rFonts w:hint="eastAsia" w:ascii="宋体" w:hAnsi="宋体" w:eastAsia="宋体" w:cs="宋体"/>
          <w:color w:val="auto"/>
          <w:sz w:val="24"/>
          <w:szCs w:val="24"/>
        </w:rPr>
        <w:t xml:space="preserve">条例》有关规定执行。</w:t>
      </w:r>
      <w:r/>
    </w:p>
    <w:p>
      <w:pPr>
        <w:ind w:firstLine="482"/>
        <w:keepLines w:val="0"/>
        <w:keepNext w:val="0"/>
        <w:pageBreakBefore w:val="0"/>
        <w:spacing w:line="440" w:lineRule="exact"/>
        <w:rPr>
          <w:rFonts w:hint="eastAsia" w:hAnsi="宋体"/>
          <w:b/>
          <w:bCs/>
          <w:color w:val="auto"/>
          <w:sz w:val="24"/>
        </w:rPr>
      </w:pPr>
      <w:r>
        <w:rPr>
          <w:rFonts w:hint="eastAsia" w:hAnsi="宋体"/>
          <w:b/>
          <w:bCs/>
          <w:color w:val="auto"/>
          <w:sz w:val="24"/>
        </w:rPr>
        <w:t xml:space="preserve">三、服务保障和承诺要求</w:t>
      </w:r>
      <w:r/>
    </w:p>
    <w:p>
      <w:pPr>
        <w:pStyle w:val="1296"/>
        <w:contextualSpacing/>
        <w:ind w:firstLine="482"/>
        <w:keepLines w:val="0"/>
        <w:keepNext w:val="0"/>
        <w:pageBreakBefore w:val="0"/>
        <w:spacing w:line="440" w:lineRule="exact"/>
        <w:tabs>
          <w:tab w:val="left" w:pos="525" w:leader="none"/>
          <w:tab w:val="left" w:pos="1050" w:leader="none"/>
        </w:tabs>
        <w:rPr>
          <w:rFonts w:hint="eastAsia" w:ascii="宋体" w:hAnsi="宋体"/>
          <w:b/>
          <w:bCs/>
          <w:color w:val="auto"/>
          <w:sz w:val="24"/>
        </w:rPr>
      </w:pPr>
      <w:r>
        <w:rPr>
          <w:rFonts w:hint="eastAsia" w:ascii="宋体" w:hAnsi="宋体" w:cs="宋体"/>
          <w:b/>
          <w:bCs/>
          <w:color w:val="auto"/>
          <w:sz w:val="24"/>
          <w:szCs w:val="24"/>
        </w:rPr>
        <w:t xml:space="preserve">1. 各投标人必须严格按照本次招标服务要求进行合理报价，如后期出现重大管理失误或严重违约不合格情形视同虚假承诺谋取中标成交</w:t>
      </w:r>
      <w:r>
        <w:rPr>
          <w:rFonts w:hint="eastAsia" w:ascii="宋体" w:hAnsi="宋体"/>
          <w:b/>
          <w:bCs/>
          <w:color w:val="auto"/>
          <w:sz w:val="24"/>
        </w:rPr>
        <w:t xml:space="preserve">，将被列入不良行为记录名单。</w:t>
      </w:r>
      <w:r/>
    </w:p>
    <w:p>
      <w:pPr>
        <w:pStyle w:val="1296"/>
        <w:contextualSpacing/>
        <w:ind w:firstLine="482"/>
        <w:keepLines w:val="0"/>
        <w:keepNext w:val="0"/>
        <w:pageBreakBefore w:val="0"/>
        <w:spacing w:line="440" w:lineRule="exact"/>
        <w:tabs>
          <w:tab w:val="left" w:pos="525" w:leader="none"/>
          <w:tab w:val="left" w:pos="1050" w:leader="none"/>
        </w:tabs>
        <w:rPr>
          <w:rFonts w:hint="eastAsia" w:ascii="宋体" w:hAnsi="宋体"/>
          <w:b/>
          <w:bCs/>
          <w:color w:val="auto"/>
          <w:sz w:val="24"/>
        </w:rPr>
      </w:pPr>
      <w:r>
        <w:rPr>
          <w:rFonts w:hint="eastAsia" w:ascii="宋体" w:hAnsi="宋体"/>
          <w:bCs/>
          <w:color w:val="auto"/>
          <w:sz w:val="24"/>
        </w:rPr>
        <w:t xml:space="preserve">2. </w:t>
      </w:r>
      <w:r>
        <w:rPr>
          <w:rFonts w:hint="eastAsia" w:ascii="宋体" w:hAnsi="宋体"/>
          <w:color w:val="auto"/>
          <w:spacing w:val="-6"/>
          <w:sz w:val="24"/>
        </w:rPr>
        <w:t xml:space="preserve">项目服务期间，承包方所有的工作人员的人身安全以及承包方在服务期间产生的各类安全责任事故均由承包方自行承担责任。</w:t>
      </w:r>
      <w:r/>
    </w:p>
    <w:p>
      <w:pPr>
        <w:pStyle w:val="1442"/>
        <w:ind w:firstLine="480"/>
        <w:jc w:val="both"/>
        <w:pageBreakBefore w:val="0"/>
        <w:spacing w:before="0" w:beforeAutospacing="0" w:after="0" w:afterAutospacing="0" w:line="440" w:lineRule="exact"/>
        <w:rPr>
          <w:rFonts w:hint="eastAsia" w:ascii="宋体" w:hAnsi="宋体" w:cs="宋体"/>
          <w:bCs/>
          <w:color w:val="auto"/>
          <w:sz w:val="24"/>
        </w:rPr>
      </w:pPr>
      <w:r>
        <w:rPr>
          <w:rFonts w:hint="eastAsia" w:ascii="宋体" w:hAnsi="宋体" w:cs="宋体"/>
          <w:bCs/>
          <w:color w:val="auto"/>
          <w:sz w:val="24"/>
          <w:lang w:val="en-US" w:eastAsia="zh-CN"/>
        </w:rPr>
        <w:t xml:space="preserve">3</w:t>
      </w:r>
      <w:r>
        <w:rPr>
          <w:rFonts w:hint="eastAsia" w:ascii="宋体" w:hAnsi="宋体" w:cs="宋体"/>
          <w:bCs/>
          <w:color w:val="auto"/>
          <w:sz w:val="24"/>
        </w:rPr>
        <w:t xml:space="preserve">. 中标单位在服务期内如遇特殊情况，须对管理人员更换，均应以书面材料征得招标人的同意后并按有关规定办理变更手续。</w:t>
      </w:r>
      <w:r/>
    </w:p>
    <w:p>
      <w:pPr>
        <w:pStyle w:val="1442"/>
        <w:ind w:firstLine="480"/>
        <w:jc w:val="both"/>
        <w:pageBreakBefore w:val="0"/>
        <w:spacing w:before="0" w:beforeAutospacing="0" w:after="0" w:afterAutospacing="0" w:line="440" w:lineRule="exact"/>
        <w:rPr>
          <w:rFonts w:hint="eastAsia" w:ascii="宋体" w:hAnsi="宋体" w:cs="宋体"/>
          <w:bCs/>
          <w:color w:val="auto"/>
          <w:sz w:val="24"/>
        </w:rPr>
      </w:pPr>
      <w:r>
        <w:rPr>
          <w:rFonts w:hint="eastAsia" w:ascii="宋体" w:hAnsi="宋体" w:cs="宋体"/>
          <w:bCs/>
          <w:color w:val="auto"/>
          <w:sz w:val="24"/>
          <w:lang w:val="en-US" w:eastAsia="zh-CN"/>
        </w:rPr>
        <w:t xml:space="preserve">4</w:t>
      </w:r>
      <w:r>
        <w:rPr>
          <w:rFonts w:hint="eastAsia" w:ascii="宋体" w:hAnsi="宋体" w:cs="宋体"/>
          <w:bCs/>
          <w:color w:val="auto"/>
          <w:sz w:val="24"/>
        </w:rPr>
        <w:t xml:space="preserve">. 中标单位必须无条件服从招标文件的要求和投标文件的承诺，采购人将根据招标文件的要求和投标文件的承诺制定相应的考核标准，定期对中标方进行综合考核，根据考核情况对中标方给予相应奖惩。</w:t>
      </w:r>
      <w:r/>
    </w:p>
    <w:p>
      <w:pPr>
        <w:pStyle w:val="1442"/>
        <w:ind w:firstLine="480"/>
        <w:jc w:val="both"/>
        <w:pageBreakBefore w:val="0"/>
        <w:spacing w:before="0" w:beforeAutospacing="0" w:after="0" w:afterAutospacing="0" w:line="440" w:lineRule="exact"/>
        <w:rPr>
          <w:rFonts w:hint="eastAsia" w:ascii="宋体" w:hAnsi="宋体" w:cs="宋体"/>
          <w:b/>
          <w:color w:val="auto"/>
        </w:rPr>
      </w:pPr>
      <w:r>
        <w:rPr>
          <w:rFonts w:hint="eastAsia" w:ascii="宋体" w:hAnsi="宋体" w:cs="宋体"/>
          <w:b/>
          <w:color w:val="auto"/>
        </w:rPr>
        <w:t xml:space="preserve">四、采购标的对应的中小企业划分标准所属行业一览表</w:t>
      </w:r>
      <w:r/>
    </w:p>
    <w:tbl>
      <w:tblPr>
        <w:tblStyle w:val="965"/>
        <w:tblW w:w="8663"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190"/>
        <w:gridCol w:w="3757"/>
        <w:gridCol w:w="3716"/>
      </w:tblGrid>
      <w:tr>
        <w:trPr>
          <w:jc w:val="center"/>
          <w:tblCellSpacing w:w="0" w:type="dxa"/>
          <w:trHeight w:val="90"/>
        </w:trPr>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pStyle w:val="1281"/>
              <w:jc w:val="center"/>
              <w:pageBreakBefore w:val="0"/>
              <w:spacing w:beforeAutospacing="0" w:afterAutospacing="0" w:line="440" w:lineRule="exact"/>
              <w:rPr>
                <w:rFonts w:hint="eastAsia"/>
                <w:color w:val="auto"/>
              </w:rPr>
            </w:pPr>
            <w:r>
              <w:rPr>
                <w:rFonts w:hint="eastAsia"/>
                <w:color w:val="auto"/>
              </w:rPr>
              <w:t xml:space="preserve">序号</w:t>
            </w:r>
            <w:r/>
          </w:p>
        </w:tc>
        <w:tc>
          <w:tcPr>
            <w:tcBorders>
              <w:top w:val="single" w:color="000000" w:sz="4" w:space="0"/>
              <w:left w:val="single" w:color="000000" w:sz="4" w:space="0"/>
              <w:bottom w:val="single" w:color="000000" w:sz="4" w:space="0"/>
              <w:right w:val="single" w:color="000000" w:sz="4" w:space="0"/>
            </w:tcBorders>
            <w:tcW w:w="3757" w:type="dxa"/>
            <w:vAlign w:val="center"/>
            <w:textDirection w:val="lrTb"/>
            <w:noWrap w:val="false"/>
          </w:tcPr>
          <w:p>
            <w:pPr>
              <w:pStyle w:val="1281"/>
              <w:jc w:val="center"/>
              <w:pageBreakBefore w:val="0"/>
              <w:spacing w:beforeAutospacing="0" w:afterAutospacing="0" w:line="440" w:lineRule="exact"/>
              <w:rPr>
                <w:rFonts w:hint="eastAsia"/>
                <w:color w:val="auto"/>
              </w:rPr>
            </w:pPr>
            <w:r>
              <w:rPr>
                <w:rFonts w:hint="eastAsia"/>
                <w:color w:val="auto"/>
              </w:rPr>
              <w:t xml:space="preserve">采购标的</w:t>
            </w:r>
            <w:r/>
          </w:p>
        </w:tc>
        <w:tc>
          <w:tcPr>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pStyle w:val="1281"/>
              <w:jc w:val="center"/>
              <w:pageBreakBefore w:val="0"/>
              <w:spacing w:beforeAutospacing="0" w:afterAutospacing="0" w:line="440" w:lineRule="exact"/>
              <w:rPr>
                <w:rFonts w:hint="eastAsia"/>
                <w:color w:val="auto"/>
              </w:rPr>
            </w:pPr>
            <w:r>
              <w:rPr>
                <w:rFonts w:hint="eastAsia"/>
                <w:color w:val="auto"/>
              </w:rPr>
              <w:t xml:space="preserve">对应中小企业划分标准所属行业</w:t>
            </w:r>
            <w:r/>
          </w:p>
        </w:tc>
      </w:tr>
      <w:tr>
        <w:trPr>
          <w:jc w:val="center"/>
          <w:tblCellSpacing w:w="0" w:type="dxa"/>
          <w:trHeight w:val="261"/>
        </w:trPr>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pStyle w:val="1281"/>
              <w:jc w:val="center"/>
              <w:pageBreakBefore w:val="0"/>
              <w:spacing w:beforeAutospacing="0" w:afterAutospacing="0" w:line="440" w:lineRule="exact"/>
              <w:rPr>
                <w:rFonts w:hint="eastAsia"/>
                <w:color w:val="auto"/>
                <w:sz w:val="20"/>
                <w:szCs w:val="20"/>
                <w:lang w:bidi="ar"/>
              </w:rPr>
            </w:pPr>
            <w:r>
              <w:rPr>
                <w:rFonts w:hint="eastAsia"/>
                <w:color w:val="auto"/>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757" w:type="dxa"/>
            <w:vAlign w:val="center"/>
            <w:textDirection w:val="lrTb"/>
            <w:noWrap w:val="false"/>
          </w:tcPr>
          <w:p>
            <w:pPr>
              <w:pStyle w:val="1281"/>
              <w:jc w:val="center"/>
              <w:pageBreakBefore w:val="0"/>
              <w:spacing w:beforeAutospacing="0" w:afterAutospacing="0" w:line="440" w:lineRule="exact"/>
              <w:rPr>
                <w:rFonts w:hint="eastAsia"/>
                <w:color w:val="auto"/>
                <w:lang w:bidi="ar"/>
              </w:rPr>
            </w:pPr>
            <w:r>
              <w:rPr>
                <w:rFonts w:hint="eastAsia" w:ascii="Calibri" w:hAnsi="Calibri" w:cs="Times New Roman"/>
                <w:color w:val="auto"/>
                <w:sz w:val="24"/>
                <w:szCs w:val="24"/>
              </w:rPr>
              <w:t xml:space="preserve">保安服务</w:t>
            </w:r>
            <w:r/>
          </w:p>
        </w:tc>
        <w:tc>
          <w:tcPr>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pStyle w:val="1281"/>
              <w:jc w:val="center"/>
              <w:pageBreakBefore w:val="0"/>
              <w:spacing w:beforeAutospacing="0" w:afterAutospacing="0" w:line="440" w:lineRule="exact"/>
              <w:rPr>
                <w:rFonts w:hint="eastAsia"/>
                <w:color w:val="auto"/>
                <w:lang w:bidi="ar"/>
              </w:rPr>
            </w:pPr>
            <w:r>
              <w:rPr>
                <w:b/>
                <w:color w:val="auto"/>
                <w:sz w:val="24"/>
                <w:szCs w:val="24"/>
              </w:rPr>
              <w:t xml:space="preserve">租赁和商业服务业</w:t>
            </w:r>
            <w:r/>
          </w:p>
        </w:tc>
      </w:tr>
    </w:tbl>
    <w:p>
      <w:pPr>
        <w:pageBreakBefore w:val="0"/>
        <w:spacing w:line="440" w:lineRule="exact"/>
        <w:rPr>
          <w:rFonts w:hint="eastAsia" w:ascii="宋体" w:hAnsi="宋体" w:cs="宋体"/>
          <w:b/>
          <w:bCs/>
          <w:color w:val="auto"/>
          <w:sz w:val="24"/>
          <w:lang w:val="en-US" w:eastAsia="zh-CN"/>
        </w:rPr>
      </w:pPr>
      <w:r>
        <w:rPr>
          <w:rFonts w:hint="eastAsia" w:ascii="宋体" w:hAnsi="宋体" w:cs="宋体"/>
          <w:b/>
          <w:bCs/>
          <w:color w:val="auto"/>
          <w:sz w:val="24"/>
          <w:lang w:val="en-US" w:eastAsia="zh-CN"/>
        </w:rPr>
      </w:r>
      <w:r/>
    </w:p>
    <w:p>
      <w:pPr>
        <w:pageBreakBefore w:val="0"/>
        <w:spacing w:line="440" w:lineRule="exact"/>
        <w:rPr>
          <w:rFonts w:hint="eastAsia" w:ascii="宋体" w:hAnsi="宋体" w:cs="宋体"/>
          <w:b/>
          <w:bCs/>
          <w:color w:val="auto"/>
          <w:sz w:val="24"/>
          <w:lang w:val="en-US" w:eastAsia="zh-CN"/>
        </w:rPr>
      </w:pPr>
      <w:r>
        <w:rPr>
          <w:rFonts w:hint="eastAsia" w:ascii="宋体" w:hAnsi="宋体" w:cs="宋体"/>
          <w:b/>
          <w:bCs/>
          <w:color w:val="auto"/>
          <w:sz w:val="24"/>
          <w:lang w:val="en-US" w:eastAsia="zh-CN"/>
        </w:rPr>
      </w:r>
      <w:r/>
    </w:p>
    <w:p>
      <w:pPr>
        <w:pageBreakBefore w:val="0"/>
        <w:spacing w:line="440" w:lineRule="exact"/>
        <w:rPr>
          <w:rFonts w:hint="eastAsia" w:ascii="宋体" w:hAnsi="宋体" w:cs="宋体"/>
          <w:b/>
          <w:bCs/>
          <w:color w:val="auto"/>
          <w:sz w:val="24"/>
          <w:lang w:val="en-US" w:eastAsia="zh-CN"/>
        </w:rPr>
      </w:pPr>
      <w:r>
        <w:rPr>
          <w:rFonts w:hint="eastAsia" w:ascii="宋体" w:hAnsi="宋体" w:cs="宋体"/>
          <w:b/>
          <w:bCs/>
          <w:color w:val="auto"/>
          <w:sz w:val="24"/>
          <w:lang w:val="en-US" w:eastAsia="zh-CN"/>
        </w:rPr>
      </w:r>
      <w:r/>
    </w:p>
    <w:p>
      <w:pPr>
        <w:pageBreakBefore w:val="0"/>
        <w:spacing w:line="440" w:lineRule="exact"/>
        <w:rPr>
          <w:rFonts w:hint="eastAsia" w:ascii="宋体" w:hAnsi="宋体" w:cs="宋体"/>
          <w:b/>
          <w:bCs/>
          <w:color w:val="auto"/>
          <w:sz w:val="24"/>
          <w:lang w:val="en-US" w:eastAsia="zh-CN"/>
        </w:rPr>
      </w:pPr>
      <w:r>
        <w:rPr>
          <w:rFonts w:hint="eastAsia" w:ascii="宋体" w:hAnsi="宋体" w:cs="宋体"/>
          <w:b/>
          <w:bCs/>
          <w:color w:val="auto"/>
          <w:sz w:val="24"/>
          <w:lang w:val="en-US" w:eastAsia="zh-CN"/>
        </w:rPr>
      </w:r>
      <w:r/>
    </w:p>
    <w:p>
      <w:pPr>
        <w:pageBreakBefore w:val="0"/>
        <w:spacing w:line="440" w:lineRule="exact"/>
        <w:rPr>
          <w:rFonts w:hint="eastAsia" w:ascii="宋体" w:hAnsi="宋体" w:cs="宋体"/>
          <w:b/>
          <w:bCs/>
          <w:color w:val="auto"/>
          <w:sz w:val="24"/>
          <w:lang w:val="en-US" w:eastAsia="zh-CN"/>
        </w:rPr>
      </w:pPr>
      <w:r>
        <w:rPr>
          <w:rFonts w:hint="eastAsia" w:ascii="宋体" w:hAnsi="宋体" w:cs="宋体"/>
          <w:b/>
          <w:bCs/>
          <w:color w:val="auto"/>
          <w:sz w:val="24"/>
          <w:lang w:val="en-US" w:eastAsia="zh-CN"/>
        </w:rPr>
      </w:r>
      <w:r/>
    </w:p>
    <w:p>
      <w:pPr>
        <w:pStyle w:val="966"/>
        <w:ind w:left="0" w:firstLine="0"/>
        <w:rPr>
          <w:rFonts w:hint="eastAsia"/>
          <w:color w:val="auto"/>
          <w:lang w:val="en-US" w:eastAsia="zh-CN"/>
        </w:rPr>
      </w:pPr>
      <w:r>
        <w:rPr>
          <w:rFonts w:hint="eastAsia"/>
          <w:color w:val="auto"/>
          <w:lang w:val="en-US" w:eastAsia="zh-CN"/>
        </w:rPr>
      </w:r>
      <w:r/>
    </w:p>
    <w:p>
      <w:pPr>
        <w:pageBreakBefore w:val="0"/>
        <w:spacing w:line="440" w:lineRule="exact"/>
        <w:rPr>
          <w:rFonts w:hint="eastAsia" w:ascii="宋体" w:hAnsi="宋体" w:cs="宋体"/>
          <w:b/>
          <w:bCs/>
          <w:color w:val="auto"/>
          <w:sz w:val="24"/>
          <w:lang w:val="en-US" w:eastAsia="zh-CN"/>
        </w:rPr>
      </w:pPr>
      <w:r>
        <w:rPr>
          <w:rFonts w:hint="eastAsia" w:ascii="宋体" w:hAnsi="宋体" w:cs="宋体"/>
          <w:b/>
          <w:bCs/>
          <w:color w:val="auto"/>
          <w:sz w:val="24"/>
          <w:lang w:val="en-US" w:eastAsia="zh-CN"/>
        </w:rPr>
      </w:r>
      <w:r/>
    </w:p>
    <w:p>
      <w:pPr>
        <w:pageBreakBefore w:val="0"/>
        <w:spacing w:line="440" w:lineRule="exact"/>
        <w:rPr>
          <w:rFonts w:hint="eastAsia" w:ascii="宋体" w:hAnsi="宋体" w:cs="宋体"/>
          <w:color w:val="auto"/>
          <w:sz w:val="24"/>
          <w:lang w:val="en-US" w:eastAsia="zh-CN"/>
        </w:rPr>
      </w:pPr>
      <w:r>
        <w:rPr>
          <w:rFonts w:hint="eastAsia" w:ascii="宋体" w:hAnsi="宋体" w:cs="宋体"/>
          <w:b/>
          <w:bCs/>
          <w:color w:val="auto"/>
          <w:sz w:val="24"/>
          <w:lang w:val="en-US" w:eastAsia="zh-CN"/>
        </w:rPr>
        <w:t xml:space="preserve">附件：</w:t>
      </w:r>
      <w:r/>
    </w:p>
    <w:p>
      <w:pPr>
        <w:jc w:val="center"/>
        <w:pageBreakBefore w:val="0"/>
        <w:spacing w:line="440" w:lineRule="exact"/>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 xml:space="preserve">建湖县中小学（幼儿园）校园保安工作考核细则（试行）</w:t>
      </w:r>
      <w:r/>
    </w:p>
    <w:tbl>
      <w:tblPr>
        <w:tblStyle w:val="965"/>
        <w:tblW w:w="9738" w:type="dxa"/>
        <w:tblInd w:w="-34" w:type="dxa"/>
        <w:tblLayout w:type="fixed"/>
        <w:tblCellMar>
          <w:left w:w="108" w:type="dxa"/>
          <w:top w:w="0" w:type="dxa"/>
          <w:right w:w="108" w:type="dxa"/>
          <w:bottom w:w="0" w:type="dxa"/>
        </w:tblCellMar>
        <w:tblLook w:val="04A0" w:firstRow="1" w:lastRow="0" w:firstColumn="1" w:lastColumn="0" w:noHBand="0" w:noVBand="1"/>
      </w:tblPr>
      <w:tblGrid>
        <w:gridCol w:w="485"/>
        <w:gridCol w:w="485"/>
        <w:gridCol w:w="6082"/>
        <w:gridCol w:w="1812"/>
        <w:gridCol w:w="874"/>
      </w:tblGrid>
      <w:tr>
        <w:trPr>
          <w:trHeight w:val="360"/>
        </w:trPr>
        <w:tc>
          <w:tcPr>
            <w:tcBorders>
              <w:top w:val="single" w:color="auto" w:sz="4" w:space="0"/>
              <w:left w:val="single" w:color="auto" w:sz="4" w:space="0"/>
              <w:bottom w:val="single" w:color="auto" w:sz="4" w:space="0"/>
              <w:right w:val="single" w:color="auto" w:sz="4" w:space="0"/>
            </w:tcBorders>
            <w:tcW w:w="485" w:type="dxa"/>
            <w:vAlign w:val="center"/>
            <w:vMerge w:val="restart"/>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考核项目</w:t>
            </w:r>
            <w:r/>
          </w:p>
        </w:tc>
        <w:tc>
          <w:tcPr>
            <w:tcBorders>
              <w:top w:val="single" w:color="auto" w:sz="4" w:space="0"/>
              <w:left w:val="single" w:color="auto" w:sz="4" w:space="0"/>
              <w:bottom w:val="single" w:color="auto" w:sz="4" w:space="0"/>
              <w:right w:val="single" w:color="auto" w:sz="4" w:space="0"/>
            </w:tcBorders>
            <w:tcW w:w="485" w:type="dxa"/>
            <w:vAlign w:val="center"/>
            <w:vMerge w:val="restart"/>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Borders>
              <w:top w:val="single" w:color="auto" w:sz="4" w:space="0"/>
              <w:left w:val="single" w:color="auto" w:sz="4" w:space="0"/>
              <w:bottom w:val="single" w:color="auto" w:sz="4" w:space="0"/>
              <w:right w:val="single" w:color="auto" w:sz="4" w:space="0"/>
            </w:tcBorders>
            <w:tcW w:w="6082" w:type="dxa"/>
            <w:vAlign w:val="center"/>
            <w:vMerge w:val="restart"/>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扣分、加分标准</w:t>
            </w:r>
            <w:r/>
          </w:p>
        </w:tc>
        <w:tc>
          <w:tcPr>
            <w:tcBorders>
              <w:top w:val="single" w:color="auto" w:sz="4" w:space="0"/>
              <w:left w:val="single" w:color="auto" w:sz="4" w:space="0"/>
              <w:bottom w:val="single" w:color="auto" w:sz="4" w:space="0"/>
              <w:right w:val="single" w:color="auto" w:sz="4" w:space="0"/>
            </w:tcBorders>
            <w:tcW w:w="1812" w:type="dxa"/>
            <w:vAlign w:val="center"/>
            <w:vMerge w:val="restart"/>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扣分、加分原因</w:t>
            </w:r>
            <w:r/>
          </w:p>
        </w:tc>
        <w:tc>
          <w:tcPr>
            <w:tcBorders>
              <w:top w:val="single" w:color="auto" w:sz="4" w:space="0"/>
              <w:left w:val="single" w:color="auto" w:sz="4" w:space="0"/>
              <w:bottom w:val="single" w:color="auto" w:sz="4" w:space="0"/>
              <w:right w:val="single" w:color="auto" w:sz="4" w:space="0"/>
            </w:tcBorders>
            <w:tcW w:w="874" w:type="dxa"/>
            <w:vAlign w:val="center"/>
            <w:vMerge w:val="restart"/>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w:t>
            </w:r>
            <w:r/>
          </w:p>
        </w:tc>
      </w:tr>
      <w:tr>
        <w:trPr>
          <w:trHeight w:val="352"/>
        </w:trPr>
        <w:tc>
          <w:tcPr>
            <w:tcBorders>
              <w:top w:val="single" w:color="auto" w:sz="4" w:space="0"/>
              <w:left w:val="single" w:color="auto" w:sz="4" w:space="0"/>
              <w:bottom w:val="single" w:color="auto" w:sz="4" w:space="0"/>
              <w:right w:val="single" w:color="auto" w:sz="4" w:space="0"/>
            </w:tcBorders>
            <w:tcW w:w="485" w:type="dxa"/>
            <w:vAlign w:val="center"/>
            <w:vMerge w:val="restart"/>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仪容仪表</w:t>
            </w:r>
            <w:r/>
          </w:p>
        </w:tc>
        <w:tc>
          <w:tcPr>
            <w:tcBorders>
              <w:top w:val="single" w:color="auto" w:sz="4" w:space="0"/>
              <w:left w:val="none" w:color="000000" w:sz="4" w:space="0"/>
              <w:bottom w:val="single" w:color="auto" w:sz="4" w:space="0"/>
              <w:right w:val="single" w:color="auto" w:sz="4" w:space="0"/>
            </w:tcBorders>
            <w:tcW w:w="485"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auto" w:sz="4" w:space="0"/>
              <w:left w:val="none" w:color="000000" w:sz="4" w:space="0"/>
              <w:bottom w:val="single" w:color="auto" w:sz="4" w:space="0"/>
              <w:right w:val="single" w:color="auto" w:sz="4" w:space="0"/>
            </w:tcBorders>
            <w:tcW w:w="6082" w:type="dxa"/>
            <w:vAlign w:val="center"/>
            <w:textDirection w:val="lrTb"/>
            <w:noWrap w:val="false"/>
          </w:tcPr>
          <w:p>
            <w:pPr>
              <w:ind w:firstLine="0"/>
              <w:jc w:val="left"/>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上岗未着制服扣1分/次</w:t>
            </w:r>
            <w:r/>
          </w:p>
        </w:tc>
        <w:tc>
          <w:tcPr>
            <w:tcBorders>
              <w:top w:val="single" w:color="auto" w:sz="4" w:space="0"/>
              <w:left w:val="none" w:color="000000" w:sz="4" w:space="0"/>
              <w:bottom w:val="single" w:color="auto" w:sz="4" w:space="0"/>
              <w:right w:val="single" w:color="auto" w:sz="4" w:space="0"/>
            </w:tcBorders>
            <w:tcW w:w="1812"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none" w:color="000000" w:sz="4" w:space="0"/>
              <w:bottom w:val="single" w:color="auto" w:sz="4" w:space="0"/>
              <w:right w:val="single" w:color="auto" w:sz="4" w:space="0"/>
            </w:tcBorders>
            <w:tcW w:w="874"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352"/>
        </w:trPr>
        <w:tc>
          <w:tcPr>
            <w:tcBorders>
              <w:top w:val="none" w:color="000000" w:sz="4" w:space="0"/>
              <w:left w:val="single" w:color="auto" w:sz="4" w:space="0"/>
              <w:bottom w:val="single" w:color="auto" w:sz="4" w:space="0"/>
              <w:right w:val="single" w:color="auto" w:sz="4" w:space="0"/>
            </w:tcBorders>
            <w:tcW w:w="485" w:type="dxa"/>
            <w:vAlign w:val="center"/>
            <w:vMerge w:val="continue"/>
            <w:textDirection w:val="lrTb"/>
            <w:noWrap w:val="false"/>
          </w:tcPr>
          <w:p>
            <w:pPr>
              <w:ind w:firstLine="0"/>
              <w:jc w:val="left"/>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Borders>
              <w:top w:val="none" w:color="000000" w:sz="4" w:space="0"/>
              <w:left w:val="none" w:color="000000" w:sz="4" w:space="0"/>
              <w:bottom w:val="single" w:color="auto" w:sz="4" w:space="0"/>
              <w:right w:val="single" w:color="auto" w:sz="4" w:space="0"/>
            </w:tcBorders>
            <w:tcW w:w="6082" w:type="dxa"/>
            <w:vAlign w:val="center"/>
            <w:textDirection w:val="lrTb"/>
            <w:noWrap w:val="false"/>
          </w:tcPr>
          <w:p>
            <w:pPr>
              <w:ind w:firstLine="0"/>
              <w:jc w:val="left"/>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上班期间未佩戴相关器械扣1分/次</w:t>
            </w:r>
            <w:r/>
          </w:p>
        </w:tc>
        <w:tc>
          <w:tcPr>
            <w:tcBorders>
              <w:top w:val="none" w:color="000000" w:sz="4" w:space="0"/>
              <w:left w:val="none" w:color="000000" w:sz="4" w:space="0"/>
              <w:bottom w:val="single" w:color="auto" w:sz="4" w:space="0"/>
              <w:right w:val="single" w:color="auto" w:sz="4" w:space="0"/>
            </w:tcBorders>
            <w:tcW w:w="1812"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874"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677"/>
        </w:trPr>
        <w:tc>
          <w:tcPr>
            <w:tcBorders>
              <w:top w:val="none" w:color="000000" w:sz="4" w:space="0"/>
              <w:left w:val="single" w:color="auto" w:sz="4" w:space="0"/>
              <w:bottom w:val="single" w:color="auto" w:sz="4" w:space="0"/>
              <w:right w:val="single" w:color="auto" w:sz="4" w:space="0"/>
            </w:tcBorders>
            <w:tcW w:w="485" w:type="dxa"/>
            <w:vAlign w:val="center"/>
            <w:vMerge w:val="continue"/>
            <w:textDirection w:val="lrTb"/>
            <w:noWrap w:val="false"/>
          </w:tcPr>
          <w:p>
            <w:pPr>
              <w:ind w:firstLine="0"/>
              <w:jc w:val="left"/>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Borders>
              <w:top w:val="none" w:color="000000" w:sz="4" w:space="0"/>
              <w:left w:val="none" w:color="000000" w:sz="4" w:space="0"/>
              <w:bottom w:val="single" w:color="auto" w:sz="4" w:space="0"/>
              <w:right w:val="single" w:color="auto" w:sz="4" w:space="0"/>
            </w:tcBorders>
            <w:tcW w:w="6082" w:type="dxa"/>
            <w:vAlign w:val="center"/>
            <w:textDirection w:val="lrTb"/>
            <w:noWrap w:val="false"/>
          </w:tcPr>
          <w:p>
            <w:pPr>
              <w:ind w:firstLine="0"/>
              <w:jc w:val="left"/>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值勤时，赤膊、穿背心、披衣、敞怀、挽袖、卷裤腿、歪戴帽子、穿拖鞋和赤足扣1分/次</w:t>
            </w:r>
            <w:r/>
          </w:p>
        </w:tc>
        <w:tc>
          <w:tcPr>
            <w:tcBorders>
              <w:top w:val="none" w:color="000000" w:sz="4" w:space="0"/>
              <w:left w:val="none" w:color="000000" w:sz="4" w:space="0"/>
              <w:bottom w:val="single" w:color="auto" w:sz="4" w:space="0"/>
              <w:right w:val="single" w:color="auto" w:sz="4" w:space="0"/>
            </w:tcBorders>
            <w:tcW w:w="1812"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874"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677"/>
        </w:trPr>
        <w:tc>
          <w:tcPr>
            <w:tcBorders>
              <w:top w:val="none" w:color="000000" w:sz="4" w:space="0"/>
              <w:left w:val="single" w:color="auto" w:sz="4" w:space="0"/>
              <w:bottom w:val="single" w:color="auto" w:sz="4" w:space="0"/>
              <w:right w:val="single" w:color="auto" w:sz="4" w:space="0"/>
            </w:tcBorders>
            <w:tcW w:w="485" w:type="dxa"/>
            <w:vAlign w:val="center"/>
            <w:vMerge w:val="continue"/>
            <w:textDirection w:val="lrTb"/>
            <w:noWrap w:val="false"/>
          </w:tcPr>
          <w:p>
            <w:pPr>
              <w:ind w:firstLine="0"/>
              <w:jc w:val="left"/>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Borders>
              <w:top w:val="none" w:color="000000" w:sz="4" w:space="0"/>
              <w:left w:val="none" w:color="000000" w:sz="4" w:space="0"/>
              <w:bottom w:val="single" w:color="auto" w:sz="4" w:space="0"/>
              <w:right w:val="single" w:color="auto" w:sz="4" w:space="0"/>
            </w:tcBorders>
            <w:tcW w:w="6082" w:type="dxa"/>
            <w:vAlign w:val="center"/>
            <w:textDirection w:val="lrTb"/>
            <w:noWrap w:val="false"/>
          </w:tcPr>
          <w:p>
            <w:pPr>
              <w:ind w:firstLine="0"/>
              <w:jc w:val="left"/>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男队员留长发、蓄胡须，染色彩头发；女队员着制服时浓装，扣1分/次</w:t>
            </w:r>
            <w:r/>
          </w:p>
        </w:tc>
        <w:tc>
          <w:tcPr>
            <w:tcBorders>
              <w:top w:val="none" w:color="000000" w:sz="4" w:space="0"/>
              <w:left w:val="none" w:color="000000" w:sz="4" w:space="0"/>
              <w:bottom w:val="single" w:color="auto" w:sz="4" w:space="0"/>
              <w:right w:val="single" w:color="auto" w:sz="4" w:space="0"/>
            </w:tcBorders>
            <w:tcW w:w="1812"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874"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677"/>
        </w:trPr>
        <w:tc>
          <w:tcPr>
            <w:tcBorders>
              <w:top w:val="none" w:color="000000" w:sz="4" w:space="0"/>
              <w:left w:val="single" w:color="auto" w:sz="4" w:space="0"/>
              <w:bottom w:val="single" w:color="auto" w:sz="4" w:space="0"/>
              <w:right w:val="single" w:color="auto" w:sz="4" w:space="0"/>
            </w:tcBorders>
            <w:tcW w:w="485" w:type="dxa"/>
            <w:vAlign w:val="center"/>
            <w:vMerge w:val="continue"/>
            <w:textDirection w:val="lrTb"/>
            <w:noWrap w:val="false"/>
          </w:tcPr>
          <w:p>
            <w:pPr>
              <w:ind w:firstLine="0"/>
              <w:jc w:val="left"/>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tcBorders>
              <w:top w:val="none" w:color="000000" w:sz="4" w:space="0"/>
              <w:left w:val="none" w:color="000000" w:sz="4" w:space="0"/>
              <w:bottom w:val="single" w:color="auto" w:sz="4" w:space="0"/>
              <w:right w:val="single" w:color="auto" w:sz="4" w:space="0"/>
            </w:tcBorders>
            <w:tcW w:w="6082" w:type="dxa"/>
            <w:vAlign w:val="center"/>
            <w:textDirection w:val="lrTb"/>
            <w:noWrap w:val="false"/>
          </w:tcPr>
          <w:p>
            <w:pPr>
              <w:ind w:firstLine="0"/>
              <w:jc w:val="left"/>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上岗时接打手机、吸烟、吃零食、扇扇子、将手插入裤袋、搭肩、挽臂、嬉笑扣1分/次</w:t>
            </w:r>
            <w:r/>
          </w:p>
        </w:tc>
        <w:tc>
          <w:tcPr>
            <w:tcBorders>
              <w:top w:val="none" w:color="000000" w:sz="4" w:space="0"/>
              <w:left w:val="none" w:color="000000" w:sz="4" w:space="0"/>
              <w:bottom w:val="single" w:color="auto" w:sz="4" w:space="0"/>
              <w:right w:val="single" w:color="auto" w:sz="4" w:space="0"/>
            </w:tcBorders>
            <w:tcW w:w="1812"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874"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352"/>
        </w:trPr>
        <w:tc>
          <w:tcPr>
            <w:tcBorders>
              <w:top w:val="none" w:color="000000" w:sz="4" w:space="0"/>
              <w:left w:val="single" w:color="auto" w:sz="4" w:space="0"/>
              <w:bottom w:val="single" w:color="auto" w:sz="4" w:space="0"/>
              <w:right w:val="single" w:color="auto" w:sz="4" w:space="0"/>
            </w:tcBorders>
            <w:tcW w:w="485" w:type="dxa"/>
            <w:vAlign w:val="center"/>
            <w:vMerge w:val="restart"/>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工作纪律</w:t>
            </w:r>
            <w:r/>
          </w:p>
        </w:tc>
        <w:tc>
          <w:tcPr>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p>
        </w:tc>
        <w:tc>
          <w:tcPr>
            <w:tcBorders>
              <w:top w:val="none" w:color="000000" w:sz="4" w:space="0"/>
              <w:left w:val="none" w:color="000000" w:sz="4" w:space="0"/>
              <w:bottom w:val="single" w:color="auto" w:sz="4" w:space="0"/>
              <w:right w:val="single" w:color="auto" w:sz="4" w:space="0"/>
            </w:tcBorders>
            <w:tcW w:w="6082" w:type="dxa"/>
            <w:vAlign w:val="center"/>
            <w:textDirection w:val="lrTb"/>
            <w:noWrap w:val="false"/>
          </w:tcPr>
          <w:p>
            <w:pPr>
              <w:ind w:firstLine="0"/>
              <w:jc w:val="left"/>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酒后上岗扣5分/次，上班玩游戏的扣1分/次</w:t>
            </w:r>
            <w:r/>
          </w:p>
        </w:tc>
        <w:tc>
          <w:tcPr>
            <w:tcBorders>
              <w:top w:val="none" w:color="000000" w:sz="4" w:space="0"/>
              <w:left w:val="none" w:color="000000" w:sz="4" w:space="0"/>
              <w:bottom w:val="single" w:color="auto" w:sz="4" w:space="0"/>
              <w:right w:val="single" w:color="auto" w:sz="4" w:space="0"/>
            </w:tcBorders>
            <w:tcW w:w="1812"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874"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677"/>
        </w:trPr>
        <w:tc>
          <w:tcPr>
            <w:tcBorders>
              <w:top w:val="none" w:color="000000" w:sz="4" w:space="0"/>
              <w:left w:val="single" w:color="auto" w:sz="4" w:space="0"/>
              <w:bottom w:val="single" w:color="auto" w:sz="4" w:space="0"/>
              <w:right w:val="single" w:color="auto" w:sz="4" w:space="0"/>
            </w:tcBorders>
            <w:tcW w:w="485" w:type="dxa"/>
            <w:vAlign w:val="center"/>
            <w:vMerge w:val="continue"/>
            <w:textDirection w:val="lrTb"/>
            <w:noWrap w:val="false"/>
          </w:tcPr>
          <w:p>
            <w:pPr>
              <w:ind w:firstLine="0"/>
              <w:jc w:val="left"/>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p>
        </w:tc>
        <w:tc>
          <w:tcPr>
            <w:tcBorders>
              <w:top w:val="none" w:color="000000" w:sz="4" w:space="0"/>
              <w:left w:val="none" w:color="000000" w:sz="4" w:space="0"/>
              <w:bottom w:val="single" w:color="auto" w:sz="4" w:space="0"/>
              <w:right w:val="single" w:color="auto" w:sz="4" w:space="0"/>
            </w:tcBorders>
            <w:tcW w:w="6082" w:type="dxa"/>
            <w:vAlign w:val="center"/>
            <w:textDirection w:val="lrTb"/>
            <w:noWrap w:val="false"/>
          </w:tcPr>
          <w:p>
            <w:pPr>
              <w:ind w:firstLine="0"/>
              <w:jc w:val="left"/>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与家长、教师、学生发生吵架打架的扣5分/次，导致严重后果的扣10分/次</w:t>
            </w:r>
            <w:r/>
          </w:p>
        </w:tc>
        <w:tc>
          <w:tcPr>
            <w:tcBorders>
              <w:top w:val="none" w:color="000000" w:sz="4" w:space="0"/>
              <w:left w:val="none" w:color="000000" w:sz="4" w:space="0"/>
              <w:bottom w:val="single" w:color="auto" w:sz="4" w:space="0"/>
              <w:right w:val="single" w:color="auto" w:sz="4" w:space="0"/>
            </w:tcBorders>
            <w:tcW w:w="1812"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874"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677"/>
        </w:trPr>
        <w:tc>
          <w:tcPr>
            <w:tcBorders>
              <w:top w:val="none" w:color="000000" w:sz="4" w:space="0"/>
              <w:left w:val="single" w:color="auto" w:sz="4" w:space="0"/>
              <w:bottom w:val="single" w:color="auto" w:sz="4" w:space="0"/>
              <w:right w:val="single" w:color="auto" w:sz="4" w:space="0"/>
            </w:tcBorders>
            <w:tcW w:w="485" w:type="dxa"/>
            <w:vAlign w:val="center"/>
            <w:vMerge w:val="continue"/>
            <w:textDirection w:val="lrTb"/>
            <w:noWrap w:val="false"/>
          </w:tcPr>
          <w:p>
            <w:pPr>
              <w:ind w:firstLine="0"/>
              <w:jc w:val="left"/>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p>
        </w:tc>
        <w:tc>
          <w:tcPr>
            <w:tcBorders>
              <w:top w:val="none" w:color="000000" w:sz="4" w:space="0"/>
              <w:left w:val="none" w:color="000000" w:sz="4" w:space="0"/>
              <w:bottom w:val="single" w:color="auto" w:sz="4" w:space="0"/>
              <w:right w:val="single" w:color="auto" w:sz="4" w:space="0"/>
            </w:tcBorders>
            <w:tcW w:w="6082" w:type="dxa"/>
            <w:vAlign w:val="center"/>
            <w:textDirection w:val="lrTb"/>
            <w:noWrap w:val="false"/>
          </w:tcPr>
          <w:p>
            <w:pPr>
              <w:ind w:firstLine="0"/>
              <w:jc w:val="left"/>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语言行为不利于内部团结扣1分/次，语言不文明甚至污秽引发纠纷扣1分/次</w:t>
            </w:r>
            <w:r/>
          </w:p>
        </w:tc>
        <w:tc>
          <w:tcPr>
            <w:tcBorders>
              <w:top w:val="none" w:color="000000" w:sz="4" w:space="0"/>
              <w:left w:val="none" w:color="000000" w:sz="4" w:space="0"/>
              <w:bottom w:val="single" w:color="auto" w:sz="4" w:space="0"/>
              <w:right w:val="single" w:color="auto" w:sz="4" w:space="0"/>
            </w:tcBorders>
            <w:tcW w:w="1812"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874"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677"/>
        </w:trPr>
        <w:tc>
          <w:tcPr>
            <w:tcBorders>
              <w:top w:val="none" w:color="000000" w:sz="4" w:space="0"/>
              <w:left w:val="single" w:color="auto" w:sz="4" w:space="0"/>
              <w:bottom w:val="single" w:color="auto" w:sz="4" w:space="0"/>
              <w:right w:val="single" w:color="auto" w:sz="4" w:space="0"/>
            </w:tcBorders>
            <w:tcW w:w="485" w:type="dxa"/>
            <w:vAlign w:val="center"/>
            <w:vMerge w:val="continue"/>
            <w:textDirection w:val="lrTb"/>
            <w:noWrap w:val="false"/>
          </w:tcPr>
          <w:p>
            <w:pPr>
              <w:ind w:firstLine="0"/>
              <w:jc w:val="left"/>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p>
        </w:tc>
        <w:tc>
          <w:tcPr>
            <w:tcBorders>
              <w:top w:val="none" w:color="000000" w:sz="4" w:space="0"/>
              <w:left w:val="none" w:color="000000" w:sz="4" w:space="0"/>
              <w:bottom w:val="single" w:color="auto" w:sz="4" w:space="0"/>
              <w:right w:val="single" w:color="auto" w:sz="4" w:space="0"/>
            </w:tcBorders>
            <w:tcW w:w="6082" w:type="dxa"/>
            <w:vAlign w:val="center"/>
            <w:textDirection w:val="lrTb"/>
            <w:noWrap w:val="false"/>
          </w:tcPr>
          <w:p>
            <w:pPr>
              <w:ind w:firstLine="0"/>
              <w:jc w:val="left"/>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旷工一天扣8分/次，迟到、早退扣1分/次，事假扣1分/天.上班做私活扣2分/次</w:t>
            </w:r>
            <w:r/>
          </w:p>
        </w:tc>
        <w:tc>
          <w:tcPr>
            <w:tcBorders>
              <w:top w:val="none" w:color="000000" w:sz="4" w:space="0"/>
              <w:left w:val="none" w:color="000000" w:sz="4" w:space="0"/>
              <w:bottom w:val="single" w:color="auto" w:sz="4" w:space="0"/>
              <w:right w:val="single" w:color="auto" w:sz="4" w:space="0"/>
            </w:tcBorders>
            <w:tcW w:w="1812"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874"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352"/>
        </w:trPr>
        <w:tc>
          <w:tcPr>
            <w:tcBorders>
              <w:top w:val="none" w:color="000000" w:sz="4" w:space="0"/>
              <w:left w:val="single" w:color="auto" w:sz="4" w:space="0"/>
              <w:bottom w:val="single" w:color="auto" w:sz="4" w:space="0"/>
              <w:right w:val="single" w:color="auto" w:sz="4" w:space="0"/>
            </w:tcBorders>
            <w:tcW w:w="485" w:type="dxa"/>
            <w:vAlign w:val="center"/>
            <w:vMerge w:val="continue"/>
            <w:textDirection w:val="lrTb"/>
            <w:noWrap w:val="false"/>
          </w:tcPr>
          <w:p>
            <w:pPr>
              <w:ind w:firstLine="0"/>
              <w:jc w:val="left"/>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p>
        </w:tc>
        <w:tc>
          <w:tcPr>
            <w:tcBorders>
              <w:top w:val="none" w:color="000000" w:sz="4" w:space="0"/>
              <w:left w:val="none" w:color="000000" w:sz="4" w:space="0"/>
              <w:bottom w:val="single" w:color="auto" w:sz="4" w:space="0"/>
              <w:right w:val="single" w:color="auto" w:sz="4" w:space="0"/>
            </w:tcBorders>
            <w:tcW w:w="6082" w:type="dxa"/>
            <w:vAlign w:val="center"/>
            <w:textDirection w:val="lrTb"/>
            <w:noWrap w:val="false"/>
          </w:tcPr>
          <w:p>
            <w:pPr>
              <w:ind w:firstLine="0"/>
              <w:jc w:val="left"/>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值班记录不详扣1分/次，无值班记录扣1分/次</w:t>
            </w:r>
            <w:r/>
          </w:p>
        </w:tc>
        <w:tc>
          <w:tcPr>
            <w:tcBorders>
              <w:top w:val="none" w:color="000000" w:sz="4" w:space="0"/>
              <w:left w:val="none" w:color="000000" w:sz="4" w:space="0"/>
              <w:bottom w:val="single" w:color="auto" w:sz="4" w:space="0"/>
              <w:right w:val="single" w:color="auto" w:sz="4" w:space="0"/>
            </w:tcBorders>
            <w:tcW w:w="1812"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874"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677"/>
        </w:trPr>
        <w:tc>
          <w:tcPr>
            <w:tcBorders>
              <w:top w:val="none" w:color="000000" w:sz="4" w:space="0"/>
              <w:left w:val="single" w:color="auto" w:sz="4" w:space="0"/>
              <w:bottom w:val="single" w:color="auto" w:sz="4" w:space="0"/>
              <w:right w:val="single" w:color="auto" w:sz="4" w:space="0"/>
            </w:tcBorders>
            <w:tcW w:w="485" w:type="dxa"/>
            <w:vAlign w:val="center"/>
            <w:vMerge w:val="continue"/>
            <w:textDirection w:val="lrTb"/>
            <w:noWrap w:val="false"/>
          </w:tcPr>
          <w:p>
            <w:pPr>
              <w:ind w:firstLine="0"/>
              <w:jc w:val="left"/>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p>
        </w:tc>
        <w:tc>
          <w:tcPr>
            <w:tcBorders>
              <w:top w:val="none" w:color="000000" w:sz="4" w:space="0"/>
              <w:left w:val="none" w:color="000000" w:sz="4" w:space="0"/>
              <w:bottom w:val="single" w:color="auto" w:sz="4" w:space="0"/>
              <w:right w:val="single" w:color="auto" w:sz="4" w:space="0"/>
            </w:tcBorders>
            <w:tcW w:w="6082" w:type="dxa"/>
            <w:vAlign w:val="center"/>
            <w:textDirection w:val="lrTb"/>
            <w:noWrap w:val="false"/>
          </w:tcPr>
          <w:p>
            <w:pPr>
              <w:ind w:firstLine="0"/>
              <w:jc w:val="left"/>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不爱护公共财产扣1分/次，违规使用防卫器械扣2分/次</w:t>
            </w:r>
            <w:r/>
          </w:p>
        </w:tc>
        <w:tc>
          <w:tcPr>
            <w:tcBorders>
              <w:top w:val="none" w:color="000000" w:sz="4" w:space="0"/>
              <w:left w:val="none" w:color="000000" w:sz="4" w:space="0"/>
              <w:bottom w:val="single" w:color="auto" w:sz="4" w:space="0"/>
              <w:right w:val="single" w:color="auto" w:sz="4" w:space="0"/>
            </w:tcBorders>
            <w:tcW w:w="1812"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874"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677"/>
        </w:trPr>
        <w:tc>
          <w:tcPr>
            <w:tcBorders>
              <w:top w:val="none" w:color="000000" w:sz="4" w:space="0"/>
              <w:left w:val="single" w:color="auto" w:sz="4" w:space="0"/>
              <w:bottom w:val="single" w:color="auto" w:sz="4" w:space="0"/>
              <w:right w:val="single" w:color="auto" w:sz="4" w:space="0"/>
            </w:tcBorders>
            <w:tcW w:w="485" w:type="dxa"/>
            <w:vAlign w:val="center"/>
            <w:vMerge w:val="continue"/>
            <w:textDirection w:val="lrTb"/>
            <w:noWrap w:val="false"/>
          </w:tcPr>
          <w:p>
            <w:pPr>
              <w:ind w:firstLine="0"/>
              <w:jc w:val="left"/>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12</w:t>
            </w:r>
            <w:r/>
          </w:p>
        </w:tc>
        <w:tc>
          <w:tcPr>
            <w:tcBorders>
              <w:top w:val="none" w:color="000000" w:sz="4" w:space="0"/>
              <w:left w:val="none" w:color="000000" w:sz="4" w:space="0"/>
              <w:bottom w:val="single" w:color="auto" w:sz="4" w:space="0"/>
              <w:right w:val="single" w:color="auto" w:sz="4" w:space="0"/>
            </w:tcBorders>
            <w:tcW w:w="6082" w:type="dxa"/>
            <w:vAlign w:val="center"/>
            <w:textDirection w:val="lrTb"/>
            <w:noWrap w:val="false"/>
          </w:tcPr>
          <w:p>
            <w:pPr>
              <w:ind w:firstLine="0"/>
              <w:jc w:val="left"/>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不经批准擅自离校、脱岗、打瞌睡扣2分/次，留宿他人的扣2分/次</w:t>
            </w:r>
            <w:r/>
          </w:p>
        </w:tc>
        <w:tc>
          <w:tcPr>
            <w:tcBorders>
              <w:top w:val="none" w:color="000000" w:sz="4" w:space="0"/>
              <w:left w:val="none" w:color="000000" w:sz="4" w:space="0"/>
              <w:bottom w:val="single" w:color="auto" w:sz="4" w:space="0"/>
              <w:right w:val="single" w:color="auto" w:sz="4" w:space="0"/>
            </w:tcBorders>
            <w:tcW w:w="1812"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874"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677"/>
        </w:trPr>
        <w:tc>
          <w:tcPr>
            <w:tcBorders>
              <w:top w:val="none" w:color="000000" w:sz="4" w:space="0"/>
              <w:left w:val="single" w:color="auto" w:sz="4" w:space="0"/>
              <w:bottom w:val="single" w:color="auto" w:sz="4" w:space="0"/>
              <w:right w:val="single" w:color="auto" w:sz="4" w:space="0"/>
            </w:tcBorders>
            <w:tcW w:w="485" w:type="dxa"/>
            <w:vAlign w:val="center"/>
            <w:vMerge w:val="continue"/>
            <w:textDirection w:val="lrTb"/>
            <w:noWrap w:val="false"/>
          </w:tcPr>
          <w:p>
            <w:pPr>
              <w:ind w:firstLine="0"/>
              <w:jc w:val="left"/>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13</w:t>
            </w:r>
            <w:r/>
          </w:p>
        </w:tc>
        <w:tc>
          <w:tcPr>
            <w:tcBorders>
              <w:top w:val="none" w:color="000000" w:sz="4" w:space="0"/>
              <w:left w:val="none" w:color="000000" w:sz="4" w:space="0"/>
              <w:bottom w:val="single" w:color="auto" w:sz="4" w:space="0"/>
              <w:right w:val="single" w:color="auto" w:sz="4" w:space="0"/>
            </w:tcBorders>
            <w:tcW w:w="6082" w:type="dxa"/>
            <w:vAlign w:val="center"/>
            <w:textDirection w:val="lrTb"/>
            <w:noWrap w:val="false"/>
          </w:tcPr>
          <w:p>
            <w:pPr>
              <w:ind w:firstLine="0"/>
              <w:jc w:val="left"/>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发现安全隐患不及时上报扣1分/次，不接受学校临时性工作扣2分/次</w:t>
            </w:r>
            <w:r/>
          </w:p>
        </w:tc>
        <w:tc>
          <w:tcPr>
            <w:tcBorders>
              <w:top w:val="none" w:color="000000" w:sz="4" w:space="0"/>
              <w:left w:val="none" w:color="000000" w:sz="4" w:space="0"/>
              <w:bottom w:val="single" w:color="auto" w:sz="4" w:space="0"/>
              <w:right w:val="single" w:color="auto" w:sz="4" w:space="0"/>
            </w:tcBorders>
            <w:tcW w:w="1812"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874"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352"/>
        </w:trPr>
        <w:tc>
          <w:tcPr>
            <w:tcBorders>
              <w:top w:val="none" w:color="000000" w:sz="4" w:space="0"/>
              <w:left w:val="single" w:color="auto" w:sz="4" w:space="0"/>
              <w:bottom w:val="single" w:color="auto" w:sz="4" w:space="0"/>
              <w:right w:val="single" w:color="auto" w:sz="4" w:space="0"/>
            </w:tcBorders>
            <w:tcW w:w="485" w:type="dxa"/>
            <w:vAlign w:val="center"/>
            <w:vMerge w:val="continue"/>
            <w:textDirection w:val="lrTb"/>
            <w:noWrap w:val="false"/>
          </w:tcPr>
          <w:p>
            <w:pPr>
              <w:ind w:firstLine="0"/>
              <w:jc w:val="left"/>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14</w:t>
            </w:r>
            <w:r/>
          </w:p>
        </w:tc>
        <w:tc>
          <w:tcPr>
            <w:tcBorders>
              <w:top w:val="none" w:color="000000" w:sz="4" w:space="0"/>
              <w:left w:val="none" w:color="000000" w:sz="4" w:space="0"/>
              <w:bottom w:val="single" w:color="auto" w:sz="4" w:space="0"/>
              <w:right w:val="single" w:color="auto" w:sz="4" w:space="0"/>
            </w:tcBorders>
            <w:tcW w:w="6082" w:type="dxa"/>
            <w:vAlign w:val="center"/>
            <w:textDirection w:val="lrTb"/>
            <w:noWrap w:val="false"/>
          </w:tcPr>
          <w:p>
            <w:pPr>
              <w:ind w:firstLine="0"/>
              <w:jc w:val="left"/>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接受报警或指令后行动迟缓、贻误战机扣2分/次</w:t>
            </w:r>
            <w:r/>
          </w:p>
        </w:tc>
        <w:tc>
          <w:tcPr>
            <w:tcBorders>
              <w:top w:val="none" w:color="000000" w:sz="4" w:space="0"/>
              <w:left w:val="none" w:color="000000" w:sz="4" w:space="0"/>
              <w:bottom w:val="single" w:color="auto" w:sz="4" w:space="0"/>
              <w:right w:val="single" w:color="auto" w:sz="4" w:space="0"/>
            </w:tcBorders>
            <w:tcW w:w="1812"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874"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352"/>
        </w:trPr>
        <w:tc>
          <w:tcPr>
            <w:tcBorders>
              <w:top w:val="single" w:color="auto" w:sz="4" w:space="0"/>
              <w:left w:val="single" w:color="auto" w:sz="4" w:space="0"/>
              <w:bottom w:val="single" w:color="auto" w:sz="4" w:space="0"/>
              <w:right w:val="single" w:color="auto" w:sz="4" w:space="0"/>
            </w:tcBorders>
            <w:tcW w:w="485" w:type="dxa"/>
            <w:vAlign w:val="center"/>
            <w:vMerge w:val="restart"/>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工作职责</w:t>
            </w:r>
            <w:r/>
          </w:p>
        </w:tc>
        <w:tc>
          <w:tcPr>
            <w:tcBorders>
              <w:top w:val="single" w:color="auto" w:sz="4" w:space="0"/>
              <w:left w:val="single" w:color="auto" w:sz="4" w:space="0"/>
              <w:bottom w:val="single" w:color="auto" w:sz="4" w:space="0"/>
              <w:right w:val="single" w:color="auto" w:sz="4" w:space="0"/>
            </w:tcBorders>
            <w:tcW w:w="485"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15</w:t>
            </w:r>
            <w:r/>
          </w:p>
        </w:tc>
        <w:tc>
          <w:tcPr>
            <w:tcBorders>
              <w:top w:val="single" w:color="auto" w:sz="4" w:space="0"/>
              <w:left w:val="single" w:color="auto" w:sz="4" w:space="0"/>
              <w:bottom w:val="single" w:color="auto" w:sz="4" w:space="0"/>
              <w:right w:val="single" w:color="auto" w:sz="4" w:space="0"/>
            </w:tcBorders>
            <w:tcW w:w="6082" w:type="dxa"/>
            <w:vAlign w:val="center"/>
            <w:textDirection w:val="lrTb"/>
            <w:noWrap w:val="false"/>
          </w:tcPr>
          <w:p>
            <w:pPr>
              <w:ind w:firstLine="0"/>
              <w:jc w:val="left"/>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门卫室、校门内外脏乱差扣1分/次</w:t>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1005"/>
        </w:trPr>
        <w:tc>
          <w:tcPr>
            <w:tcBorders>
              <w:top w:val="single" w:color="auto" w:sz="4" w:space="0"/>
              <w:left w:val="single" w:color="auto" w:sz="4" w:space="0"/>
              <w:bottom w:val="single" w:color="auto" w:sz="4" w:space="0"/>
              <w:right w:val="single" w:color="auto" w:sz="4" w:space="0"/>
            </w:tcBorders>
            <w:tcW w:w="485" w:type="dxa"/>
            <w:vAlign w:val="center"/>
            <w:vMerge w:val="continue"/>
            <w:textDirection w:val="lrTb"/>
            <w:noWrap w:val="false"/>
          </w:tcPr>
          <w:p>
            <w:pPr>
              <w:ind w:firstLine="0"/>
              <w:jc w:val="left"/>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none" w:color="000000" w:sz="4" w:space="0"/>
              <w:bottom w:val="single" w:color="auto" w:sz="4" w:space="0"/>
              <w:right w:val="single" w:color="auto" w:sz="4" w:space="0"/>
            </w:tcBorders>
            <w:tcW w:w="485"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16</w:t>
            </w:r>
            <w:r/>
          </w:p>
        </w:tc>
        <w:tc>
          <w:tcPr>
            <w:tcBorders>
              <w:top w:val="single" w:color="auto" w:sz="4" w:space="0"/>
              <w:left w:val="none" w:color="000000" w:sz="4" w:space="0"/>
              <w:bottom w:val="single" w:color="auto" w:sz="4" w:space="0"/>
              <w:right w:val="single" w:color="auto" w:sz="4" w:space="0"/>
            </w:tcBorders>
            <w:tcW w:w="6082" w:type="dxa"/>
            <w:vAlign w:val="center"/>
            <w:textDirection w:val="lrTb"/>
            <w:noWrap w:val="false"/>
          </w:tcPr>
          <w:p>
            <w:pPr>
              <w:ind w:firstLine="0"/>
              <w:jc w:val="left"/>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未对进出学校的车辆进行管理和疏导扣1分/次，未阻止推销员、商贩等外来无关人员进入校区的扣2分/次，未对来访人员登记扣1分/次</w:t>
            </w:r>
            <w:r/>
          </w:p>
        </w:tc>
        <w:tc>
          <w:tcPr>
            <w:tcBorders>
              <w:top w:val="single" w:color="auto" w:sz="4" w:space="0"/>
              <w:left w:val="none" w:color="000000" w:sz="4" w:space="0"/>
              <w:bottom w:val="single" w:color="auto" w:sz="4" w:space="0"/>
              <w:right w:val="single" w:color="auto" w:sz="4" w:space="0"/>
            </w:tcBorders>
            <w:tcW w:w="1812"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none" w:color="000000" w:sz="4" w:space="0"/>
              <w:bottom w:val="single" w:color="auto" w:sz="4" w:space="0"/>
              <w:right w:val="single" w:color="auto" w:sz="4" w:space="0"/>
            </w:tcBorders>
            <w:tcW w:w="874"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677"/>
        </w:trPr>
        <w:tc>
          <w:tcPr>
            <w:tcBorders>
              <w:top w:val="none" w:color="000000" w:sz="4" w:space="0"/>
              <w:left w:val="single" w:color="auto" w:sz="4" w:space="0"/>
              <w:bottom w:val="single" w:color="auto" w:sz="4" w:space="0"/>
              <w:right w:val="single" w:color="auto" w:sz="4" w:space="0"/>
            </w:tcBorders>
            <w:tcW w:w="485" w:type="dxa"/>
            <w:vAlign w:val="center"/>
            <w:vMerge w:val="continue"/>
            <w:textDirection w:val="lrTb"/>
            <w:noWrap w:val="false"/>
          </w:tcPr>
          <w:p>
            <w:pPr>
              <w:ind w:firstLine="0"/>
              <w:jc w:val="left"/>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17</w:t>
            </w:r>
            <w:r/>
          </w:p>
        </w:tc>
        <w:tc>
          <w:tcPr>
            <w:tcBorders>
              <w:top w:val="none" w:color="000000" w:sz="4" w:space="0"/>
              <w:left w:val="none" w:color="000000" w:sz="4" w:space="0"/>
              <w:bottom w:val="single" w:color="auto" w:sz="4" w:space="0"/>
              <w:right w:val="single" w:color="auto" w:sz="4" w:space="0"/>
            </w:tcBorders>
            <w:tcW w:w="6082" w:type="dxa"/>
            <w:vAlign w:val="center"/>
            <w:textDirection w:val="lrTb"/>
            <w:noWrap w:val="false"/>
          </w:tcPr>
          <w:p>
            <w:pPr>
              <w:ind w:firstLine="0"/>
              <w:jc w:val="left"/>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未对非学校教职工、学生携带大件物品出入时开展询问和做好登记的扣1分/次</w:t>
            </w:r>
            <w:r/>
          </w:p>
        </w:tc>
        <w:tc>
          <w:tcPr>
            <w:tcBorders>
              <w:top w:val="none" w:color="000000" w:sz="4" w:space="0"/>
              <w:left w:val="none" w:color="000000" w:sz="4" w:space="0"/>
              <w:bottom w:val="single" w:color="auto" w:sz="4" w:space="0"/>
              <w:right w:val="single" w:color="auto" w:sz="4" w:space="0"/>
            </w:tcBorders>
            <w:tcW w:w="1812"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874"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677"/>
        </w:trPr>
        <w:tc>
          <w:tcPr>
            <w:tcBorders>
              <w:top w:val="none" w:color="000000" w:sz="4" w:space="0"/>
              <w:left w:val="single" w:color="auto" w:sz="4" w:space="0"/>
              <w:bottom w:val="single" w:color="auto" w:sz="4" w:space="0"/>
              <w:right w:val="single" w:color="auto" w:sz="4" w:space="0"/>
            </w:tcBorders>
            <w:tcW w:w="485" w:type="dxa"/>
            <w:vAlign w:val="center"/>
            <w:vMerge w:val="continue"/>
            <w:textDirection w:val="lrTb"/>
            <w:noWrap w:val="false"/>
          </w:tcPr>
          <w:p>
            <w:pPr>
              <w:ind w:firstLine="0"/>
              <w:jc w:val="left"/>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18</w:t>
            </w:r>
            <w:r/>
          </w:p>
        </w:tc>
        <w:tc>
          <w:tcPr>
            <w:tcBorders>
              <w:top w:val="none" w:color="000000" w:sz="4" w:space="0"/>
              <w:left w:val="none" w:color="000000" w:sz="4" w:space="0"/>
              <w:bottom w:val="single" w:color="auto" w:sz="4" w:space="0"/>
              <w:right w:val="single" w:color="auto" w:sz="4" w:space="0"/>
            </w:tcBorders>
            <w:tcW w:w="6082" w:type="dxa"/>
            <w:vAlign w:val="center"/>
            <w:textDirection w:val="lrTb"/>
            <w:noWrap w:val="false"/>
          </w:tcPr>
          <w:p>
            <w:pPr>
              <w:ind w:firstLine="0"/>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随意关闭监控、报警系统和删改、扩散监控影像资料以及报警记录的扣10分/次</w:t>
            </w:r>
            <w:r/>
          </w:p>
        </w:tc>
        <w:tc>
          <w:tcPr>
            <w:tcBorders>
              <w:top w:val="none" w:color="000000" w:sz="4" w:space="0"/>
              <w:left w:val="none" w:color="000000" w:sz="4" w:space="0"/>
              <w:bottom w:val="single" w:color="auto" w:sz="4" w:space="0"/>
              <w:right w:val="single" w:color="auto" w:sz="4" w:space="0"/>
            </w:tcBorders>
            <w:tcW w:w="1812"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874"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677"/>
        </w:trPr>
        <w:tc>
          <w:tcPr>
            <w:tcBorders>
              <w:top w:val="none" w:color="000000" w:sz="4" w:space="0"/>
              <w:left w:val="single" w:color="auto" w:sz="4" w:space="0"/>
              <w:bottom w:val="single" w:color="auto" w:sz="4" w:space="0"/>
              <w:right w:val="single" w:color="auto" w:sz="4" w:space="0"/>
            </w:tcBorders>
            <w:tcW w:w="485" w:type="dxa"/>
            <w:vAlign w:val="center"/>
            <w:vMerge w:val="continue"/>
            <w:textDirection w:val="lrTb"/>
            <w:noWrap w:val="false"/>
          </w:tcPr>
          <w:p>
            <w:pPr>
              <w:ind w:firstLine="0"/>
              <w:jc w:val="left"/>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19</w:t>
            </w:r>
            <w:r/>
          </w:p>
        </w:tc>
        <w:tc>
          <w:tcPr>
            <w:tcBorders>
              <w:top w:val="none" w:color="000000" w:sz="4" w:space="0"/>
              <w:left w:val="none" w:color="000000" w:sz="4" w:space="0"/>
              <w:bottom w:val="single" w:color="auto" w:sz="4" w:space="0"/>
              <w:right w:val="single" w:color="auto" w:sz="4" w:space="0"/>
            </w:tcBorders>
            <w:tcW w:w="6082" w:type="dxa"/>
            <w:vAlign w:val="center"/>
            <w:textDirection w:val="lrTb"/>
            <w:noWrap w:val="false"/>
          </w:tcPr>
          <w:p>
            <w:pPr>
              <w:ind w:firstLine="0"/>
              <w:jc w:val="left"/>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不熟悉各类报警业务范围以及报警系统的使用，发生紧急情况未迅速处置报警的扣2分/次</w:t>
            </w:r>
            <w:r/>
          </w:p>
        </w:tc>
        <w:tc>
          <w:tcPr>
            <w:tcBorders>
              <w:top w:val="none" w:color="000000" w:sz="4" w:space="0"/>
              <w:left w:val="none" w:color="000000" w:sz="4" w:space="0"/>
              <w:bottom w:val="single" w:color="auto" w:sz="4" w:space="0"/>
              <w:right w:val="single" w:color="auto" w:sz="4" w:space="0"/>
            </w:tcBorders>
            <w:tcW w:w="1812"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874"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677"/>
        </w:trPr>
        <w:tc>
          <w:tcPr>
            <w:tcBorders>
              <w:top w:val="none" w:color="000000" w:sz="4" w:space="0"/>
              <w:left w:val="single" w:color="auto" w:sz="4" w:space="0"/>
              <w:bottom w:val="single" w:color="auto" w:sz="4" w:space="0"/>
              <w:right w:val="single" w:color="auto" w:sz="4" w:space="0"/>
            </w:tcBorders>
            <w:tcW w:w="485" w:type="dxa"/>
            <w:vAlign w:val="center"/>
            <w:vMerge w:val="continue"/>
            <w:textDirection w:val="lrTb"/>
            <w:noWrap w:val="false"/>
          </w:tcPr>
          <w:p>
            <w:pPr>
              <w:ind w:firstLine="0"/>
              <w:jc w:val="left"/>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20</w:t>
            </w:r>
            <w:r/>
          </w:p>
        </w:tc>
        <w:tc>
          <w:tcPr>
            <w:tcBorders>
              <w:top w:val="none" w:color="000000" w:sz="4" w:space="0"/>
              <w:left w:val="none" w:color="000000" w:sz="4" w:space="0"/>
              <w:bottom w:val="single" w:color="auto" w:sz="4" w:space="0"/>
              <w:right w:val="single" w:color="auto" w:sz="4" w:space="0"/>
            </w:tcBorders>
            <w:tcW w:w="6082" w:type="dxa"/>
            <w:vAlign w:val="center"/>
            <w:textDirection w:val="lrTb"/>
            <w:noWrap w:val="false"/>
          </w:tcPr>
          <w:p>
            <w:pPr>
              <w:ind w:firstLine="0"/>
              <w:jc w:val="left"/>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根据治安情况未适时调整巡逻路线、时间，巡逻中未提高警惕，做好自身防范的扣1分/次</w:t>
            </w:r>
            <w:r/>
          </w:p>
        </w:tc>
        <w:tc>
          <w:tcPr>
            <w:tcBorders>
              <w:top w:val="none" w:color="000000" w:sz="4" w:space="0"/>
              <w:left w:val="none" w:color="000000" w:sz="4" w:space="0"/>
              <w:bottom w:val="single" w:color="auto" w:sz="4" w:space="0"/>
              <w:right w:val="single" w:color="auto" w:sz="4" w:space="0"/>
            </w:tcBorders>
            <w:tcW w:w="1812"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874"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352"/>
        </w:trPr>
        <w:tc>
          <w:tcPr>
            <w:tcBorders>
              <w:top w:val="none" w:color="000000" w:sz="4" w:space="0"/>
              <w:left w:val="single" w:color="auto" w:sz="4" w:space="0"/>
              <w:bottom w:val="single" w:color="auto" w:sz="4" w:space="0"/>
              <w:right w:val="single" w:color="auto" w:sz="4" w:space="0"/>
            </w:tcBorders>
            <w:tcW w:w="485" w:type="dxa"/>
            <w:vAlign w:val="center"/>
            <w:vMerge w:val="continue"/>
            <w:textDirection w:val="lrTb"/>
            <w:noWrap w:val="false"/>
          </w:tcPr>
          <w:p>
            <w:pPr>
              <w:ind w:firstLine="0"/>
              <w:jc w:val="left"/>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21</w:t>
            </w:r>
            <w:r/>
          </w:p>
        </w:tc>
        <w:tc>
          <w:tcPr>
            <w:tcBorders>
              <w:top w:val="none" w:color="000000" w:sz="4" w:space="0"/>
              <w:left w:val="none" w:color="000000" w:sz="4" w:space="0"/>
              <w:bottom w:val="single" w:color="auto" w:sz="4" w:space="0"/>
              <w:right w:val="single" w:color="auto" w:sz="4" w:space="0"/>
            </w:tcBorders>
            <w:tcW w:w="6082" w:type="dxa"/>
            <w:vAlign w:val="center"/>
            <w:textDirection w:val="lrTb"/>
            <w:noWrap w:val="false"/>
          </w:tcPr>
          <w:p>
            <w:pPr>
              <w:ind w:firstLine="0"/>
              <w:jc w:val="left"/>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巡逻中擅自离岗、巡逻后无记录扣2分/次</w:t>
            </w:r>
            <w:r/>
          </w:p>
        </w:tc>
        <w:tc>
          <w:tcPr>
            <w:tcBorders>
              <w:top w:val="none" w:color="000000" w:sz="4" w:space="0"/>
              <w:left w:val="none" w:color="000000" w:sz="4" w:space="0"/>
              <w:bottom w:val="single" w:color="auto" w:sz="4" w:space="0"/>
              <w:right w:val="single" w:color="auto" w:sz="4" w:space="0"/>
            </w:tcBorders>
            <w:tcW w:w="1812"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874"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677"/>
        </w:trPr>
        <w:tc>
          <w:tcPr>
            <w:tcBorders>
              <w:top w:val="none" w:color="000000" w:sz="4" w:space="0"/>
              <w:left w:val="single" w:color="auto" w:sz="4" w:space="0"/>
              <w:bottom w:val="single" w:color="auto" w:sz="4" w:space="0"/>
              <w:right w:val="single" w:color="auto" w:sz="4" w:space="0"/>
            </w:tcBorders>
            <w:tcW w:w="485" w:type="dxa"/>
            <w:vAlign w:val="center"/>
            <w:vMerge w:val="continue"/>
            <w:textDirection w:val="lrTb"/>
            <w:noWrap w:val="false"/>
          </w:tcPr>
          <w:p>
            <w:pPr>
              <w:ind w:firstLine="0"/>
              <w:jc w:val="left"/>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22</w:t>
            </w:r>
            <w:r/>
          </w:p>
        </w:tc>
        <w:tc>
          <w:tcPr>
            <w:tcBorders>
              <w:top w:val="none" w:color="000000" w:sz="4" w:space="0"/>
              <w:left w:val="none" w:color="000000" w:sz="4" w:space="0"/>
              <w:bottom w:val="single" w:color="auto" w:sz="4" w:space="0"/>
              <w:right w:val="single" w:color="auto" w:sz="4" w:space="0"/>
            </w:tcBorders>
            <w:tcW w:w="6082" w:type="dxa"/>
            <w:vAlign w:val="center"/>
            <w:textDirection w:val="lrTb"/>
            <w:noWrap w:val="false"/>
          </w:tcPr>
          <w:p>
            <w:pPr>
              <w:ind w:firstLine="0"/>
              <w:jc w:val="left"/>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未巡查扣5分/次，发现违规行为未及时上报和未对违纪学生登记的扣2分/次</w:t>
            </w:r>
            <w:r/>
          </w:p>
        </w:tc>
        <w:tc>
          <w:tcPr>
            <w:tcBorders>
              <w:top w:val="none" w:color="000000" w:sz="4" w:space="0"/>
              <w:left w:val="none" w:color="000000" w:sz="4" w:space="0"/>
              <w:bottom w:val="single" w:color="auto" w:sz="4" w:space="0"/>
              <w:right w:val="single" w:color="auto" w:sz="4" w:space="0"/>
            </w:tcBorders>
            <w:tcW w:w="1812"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874"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677"/>
        </w:trPr>
        <w:tc>
          <w:tcPr>
            <w:tcBorders>
              <w:top w:val="none" w:color="000000" w:sz="4" w:space="0"/>
              <w:left w:val="single" w:color="auto" w:sz="4" w:space="0"/>
              <w:bottom w:val="single" w:color="auto" w:sz="4" w:space="0"/>
              <w:right w:val="single" w:color="auto" w:sz="4" w:space="0"/>
            </w:tcBorders>
            <w:tcW w:w="485" w:type="dxa"/>
            <w:vAlign w:val="center"/>
            <w:vMerge w:val="continue"/>
            <w:textDirection w:val="lrTb"/>
            <w:noWrap w:val="false"/>
          </w:tcPr>
          <w:p>
            <w:pPr>
              <w:ind w:firstLine="0"/>
              <w:jc w:val="left"/>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23</w:t>
            </w:r>
            <w:r/>
          </w:p>
        </w:tc>
        <w:tc>
          <w:tcPr>
            <w:tcBorders>
              <w:top w:val="none" w:color="000000" w:sz="4" w:space="0"/>
              <w:left w:val="none" w:color="000000" w:sz="4" w:space="0"/>
              <w:bottom w:val="single" w:color="auto" w:sz="4" w:space="0"/>
              <w:right w:val="single" w:color="auto" w:sz="4" w:space="0"/>
            </w:tcBorders>
            <w:tcW w:w="6082" w:type="dxa"/>
            <w:vAlign w:val="center"/>
            <w:textDirection w:val="lrTb"/>
            <w:noWrap w:val="false"/>
          </w:tcPr>
          <w:p>
            <w:pPr>
              <w:ind w:firstLine="0"/>
              <w:jc w:val="left"/>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不配合、协助公安等部门侦破案件造成后果的扣5分/次</w:t>
            </w:r>
            <w:r/>
          </w:p>
        </w:tc>
        <w:tc>
          <w:tcPr>
            <w:tcBorders>
              <w:top w:val="none" w:color="000000" w:sz="4" w:space="0"/>
              <w:left w:val="none" w:color="000000" w:sz="4" w:space="0"/>
              <w:bottom w:val="single" w:color="auto" w:sz="4" w:space="0"/>
              <w:right w:val="single" w:color="auto" w:sz="4" w:space="0"/>
            </w:tcBorders>
            <w:tcW w:w="1812"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874"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677"/>
        </w:trPr>
        <w:tc>
          <w:tcPr>
            <w:tcBorders>
              <w:top w:val="none" w:color="000000" w:sz="4" w:space="0"/>
              <w:left w:val="single" w:color="auto" w:sz="4" w:space="0"/>
              <w:bottom w:val="single" w:color="auto" w:sz="4" w:space="0"/>
              <w:right w:val="single" w:color="auto" w:sz="4" w:space="0"/>
            </w:tcBorders>
            <w:tcW w:w="485" w:type="dxa"/>
            <w:vAlign w:val="center"/>
            <w:vMerge w:val="continue"/>
            <w:textDirection w:val="lrTb"/>
            <w:noWrap w:val="false"/>
          </w:tcPr>
          <w:p>
            <w:pPr>
              <w:ind w:firstLine="0"/>
              <w:jc w:val="left"/>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24</w:t>
            </w:r>
            <w:r/>
          </w:p>
        </w:tc>
        <w:tc>
          <w:tcPr>
            <w:tcBorders>
              <w:top w:val="none" w:color="000000" w:sz="4" w:space="0"/>
              <w:left w:val="none" w:color="000000" w:sz="4" w:space="0"/>
              <w:bottom w:val="single" w:color="auto" w:sz="4" w:space="0"/>
              <w:right w:val="single" w:color="auto" w:sz="4" w:space="0"/>
            </w:tcBorders>
            <w:tcW w:w="6082" w:type="dxa"/>
            <w:vAlign w:val="center"/>
            <w:textDirection w:val="lrTb"/>
            <w:noWrap w:val="false"/>
          </w:tcPr>
          <w:p>
            <w:pPr>
              <w:ind w:firstLine="0"/>
              <w:jc w:val="left"/>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发现重大隐患及时上报防止了重大安全事故的发生加10分/次，扭获违法犯罪嫌疑人的加10分/次</w:t>
            </w:r>
            <w:r/>
          </w:p>
        </w:tc>
        <w:tc>
          <w:tcPr>
            <w:tcBorders>
              <w:top w:val="none" w:color="000000" w:sz="4" w:space="0"/>
              <w:left w:val="none" w:color="000000" w:sz="4" w:space="0"/>
              <w:bottom w:val="single" w:color="auto" w:sz="4" w:space="0"/>
              <w:right w:val="single" w:color="auto" w:sz="4" w:space="0"/>
            </w:tcBorders>
            <w:tcW w:w="1812"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874"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352"/>
        </w:trPr>
        <w:tc>
          <w:tcPr>
            <w:tcBorders>
              <w:top w:val="none" w:color="000000" w:sz="4" w:space="0"/>
              <w:left w:val="single" w:color="auto" w:sz="4" w:space="0"/>
              <w:bottom w:val="single" w:color="000000" w:sz="4" w:space="0"/>
              <w:right w:val="single" w:color="auto" w:sz="4" w:space="0"/>
            </w:tcBorders>
            <w:tcW w:w="485" w:type="dxa"/>
            <w:vAlign w:val="center"/>
            <w:vMerge w:val="restart"/>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奖励加分</w:t>
            </w:r>
            <w:r/>
          </w:p>
        </w:tc>
        <w:tc>
          <w:tcPr>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25</w:t>
            </w:r>
            <w:r/>
          </w:p>
        </w:tc>
        <w:tc>
          <w:tcPr>
            <w:tcBorders>
              <w:top w:val="none" w:color="000000" w:sz="4" w:space="0"/>
              <w:left w:val="none" w:color="000000" w:sz="4" w:space="0"/>
              <w:bottom w:val="single" w:color="auto" w:sz="4" w:space="0"/>
              <w:right w:val="single" w:color="auto" w:sz="4" w:space="0"/>
            </w:tcBorders>
            <w:tcW w:w="6082" w:type="dxa"/>
            <w:vAlign w:val="center"/>
            <w:textDirection w:val="lrTb"/>
            <w:noWrap w:val="false"/>
          </w:tcPr>
          <w:p>
            <w:pPr>
              <w:ind w:firstLine="0"/>
              <w:jc w:val="left"/>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校园安全工作出色受到上级部门表彰的加20分/次</w:t>
            </w:r>
            <w:r/>
          </w:p>
        </w:tc>
        <w:tc>
          <w:tcPr>
            <w:tcBorders>
              <w:top w:val="none" w:color="000000" w:sz="4" w:space="0"/>
              <w:left w:val="none" w:color="000000" w:sz="4" w:space="0"/>
              <w:bottom w:val="single" w:color="auto" w:sz="4" w:space="0"/>
              <w:right w:val="single" w:color="auto" w:sz="4" w:space="0"/>
            </w:tcBorders>
            <w:tcW w:w="1812"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874"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381"/>
        </w:trPr>
        <w:tc>
          <w:tcPr>
            <w:tcBorders>
              <w:top w:val="none" w:color="000000" w:sz="4" w:space="0"/>
              <w:left w:val="single" w:color="auto" w:sz="4" w:space="0"/>
              <w:bottom w:val="single" w:color="000000" w:sz="4" w:space="0"/>
              <w:right w:val="single" w:color="auto" w:sz="4" w:space="0"/>
            </w:tcBorders>
            <w:tcW w:w="485" w:type="dxa"/>
            <w:vAlign w:val="center"/>
            <w:vMerge w:val="continue"/>
            <w:textDirection w:val="lrTb"/>
            <w:noWrap w:val="false"/>
          </w:tcPr>
          <w:p>
            <w:pPr>
              <w:ind w:firstLine="0"/>
              <w:jc w:val="left"/>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26</w:t>
            </w:r>
            <w:r/>
          </w:p>
        </w:tc>
        <w:tc>
          <w:tcPr>
            <w:tcBorders>
              <w:top w:val="none" w:color="000000" w:sz="4" w:space="0"/>
              <w:left w:val="none" w:color="000000" w:sz="4" w:space="0"/>
              <w:bottom w:val="single" w:color="auto" w:sz="4" w:space="0"/>
              <w:right w:val="single" w:color="auto" w:sz="4" w:space="0"/>
            </w:tcBorders>
            <w:tcW w:w="6082" w:type="dxa"/>
            <w:vAlign w:val="center"/>
            <w:textDirection w:val="lrTb"/>
            <w:noWrap w:val="false"/>
          </w:tcPr>
          <w:p>
            <w:pPr>
              <w:ind w:firstLine="0"/>
              <w:jc w:val="left"/>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见义勇为受到上级部门表彰的加100分</w:t>
            </w:r>
            <w:r/>
          </w:p>
        </w:tc>
        <w:tc>
          <w:tcPr>
            <w:tcBorders>
              <w:top w:val="none" w:color="000000" w:sz="4" w:space="0"/>
              <w:left w:val="none" w:color="000000" w:sz="4" w:space="0"/>
              <w:bottom w:val="single" w:color="auto" w:sz="4" w:space="0"/>
              <w:right w:val="single" w:color="auto" w:sz="4" w:space="0"/>
            </w:tcBorders>
            <w:tcW w:w="1812"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874"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710"/>
        </w:trPr>
        <w:tc>
          <w:tcPr>
            <w:tcBorders>
              <w:top w:val="none" w:color="000000" w:sz="4" w:space="0"/>
              <w:left w:val="single" w:color="auto" w:sz="4" w:space="0"/>
              <w:bottom w:val="single" w:color="auto" w:sz="4" w:space="0"/>
              <w:right w:val="single" w:color="auto" w:sz="4" w:space="0"/>
            </w:tcBorders>
            <w:tcW w:w="485" w:type="dxa"/>
            <w:vAlign w:val="center"/>
            <w:vMerge w:val="continue"/>
            <w:textDirection w:val="lrTb"/>
            <w:noWrap w:val="false"/>
          </w:tcPr>
          <w:p>
            <w:pPr>
              <w:ind w:firstLine="0"/>
              <w:jc w:val="left"/>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27</w:t>
            </w:r>
            <w:r/>
          </w:p>
        </w:tc>
        <w:tc>
          <w:tcPr>
            <w:tcBorders>
              <w:top w:val="none" w:color="000000" w:sz="4" w:space="0"/>
              <w:left w:val="none" w:color="000000" w:sz="4" w:space="0"/>
              <w:bottom w:val="single" w:color="auto" w:sz="4" w:space="0"/>
              <w:right w:val="single" w:color="auto" w:sz="4" w:space="0"/>
            </w:tcBorders>
            <w:tcW w:w="6082" w:type="dxa"/>
            <w:vAlign w:val="center"/>
            <w:textDirection w:val="lrTb"/>
            <w:noWrap w:val="false"/>
          </w:tcPr>
          <w:p>
            <w:pPr>
              <w:ind w:firstLine="0"/>
              <w:jc w:val="left"/>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其他</w:t>
            </w:r>
            <w:r/>
          </w:p>
        </w:tc>
        <w:tc>
          <w:tcPr>
            <w:tcBorders>
              <w:top w:val="none" w:color="000000" w:sz="4" w:space="0"/>
              <w:left w:val="none" w:color="000000" w:sz="4" w:space="0"/>
              <w:bottom w:val="single" w:color="auto" w:sz="4" w:space="0"/>
              <w:right w:val="single" w:color="auto" w:sz="4" w:space="0"/>
            </w:tcBorders>
            <w:tcW w:w="1812"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874"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677"/>
        </w:trPr>
        <w:tc>
          <w:tcPr>
            <w:tcBorders>
              <w:top w:val="single" w:color="auto" w:sz="4" w:space="0"/>
              <w:left w:val="single" w:color="auto" w:sz="4" w:space="0"/>
              <w:bottom w:val="single" w:color="auto" w:sz="4" w:space="0"/>
              <w:right w:val="single" w:color="auto" w:sz="4" w:space="0"/>
            </w:tcBorders>
            <w:tcW w:w="485" w:type="dxa"/>
            <w:vAlign w:val="center"/>
            <w:vMerge w:val="restart"/>
            <w:textDirection w:val="lrTb"/>
            <w:noWrap w:val="false"/>
          </w:tcPr>
          <w:p>
            <w:pPr>
              <w:ind w:firstLine="0"/>
              <w:jc w:val="center"/>
              <w:pageBreakBefore w:val="0"/>
              <w:spacing w:line="440" w:lineRule="exact"/>
              <w:widowControl/>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 xml:space="preserve">解聘事项</w:t>
            </w:r>
            <w:r/>
          </w:p>
        </w:tc>
        <w:tc>
          <w:tcPr>
            <w:tcBorders>
              <w:top w:val="single" w:color="auto" w:sz="4" w:space="0"/>
              <w:left w:val="none" w:color="000000" w:sz="4" w:space="0"/>
              <w:bottom w:val="single" w:color="auto" w:sz="4" w:space="0"/>
              <w:right w:val="single" w:color="auto" w:sz="4" w:space="0"/>
            </w:tcBorders>
            <w:tcW w:w="485"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 xml:space="preserve">28</w:t>
            </w:r>
            <w:r/>
          </w:p>
        </w:tc>
        <w:tc>
          <w:tcPr>
            <w:tcBorders>
              <w:top w:val="single" w:color="auto" w:sz="4" w:space="0"/>
              <w:left w:val="none" w:color="000000" w:sz="4" w:space="0"/>
              <w:bottom w:val="single" w:color="auto" w:sz="4" w:space="0"/>
              <w:right w:val="single" w:color="auto" w:sz="4" w:space="0"/>
            </w:tcBorders>
            <w:tcW w:w="6082" w:type="dxa"/>
            <w:vAlign w:val="center"/>
            <w:textDirection w:val="lrTb"/>
            <w:noWrap w:val="false"/>
          </w:tcPr>
          <w:p>
            <w:pPr>
              <w:ind w:firstLine="0"/>
              <w:jc w:val="left"/>
              <w:pageBreakBefore w:val="0"/>
              <w:spacing w:line="440" w:lineRule="exact"/>
              <w:widowControl/>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 xml:space="preserve">擅自放学生离校或者手续不全放闲杂人员进校等失职行为造成严重后果的</w:t>
            </w:r>
            <w:r/>
          </w:p>
        </w:tc>
        <w:tc>
          <w:tcPr>
            <w:tcBorders>
              <w:top w:val="single" w:color="auto" w:sz="4" w:space="0"/>
              <w:left w:val="none" w:color="000000" w:sz="4" w:space="0"/>
              <w:bottom w:val="single" w:color="auto" w:sz="4" w:space="0"/>
              <w:right w:val="single" w:color="auto" w:sz="4" w:space="0"/>
            </w:tcBorders>
            <w:tcW w:w="1812"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r>
            <w:r/>
          </w:p>
        </w:tc>
        <w:tc>
          <w:tcPr>
            <w:tcBorders>
              <w:top w:val="single" w:color="auto" w:sz="4" w:space="0"/>
              <w:left w:val="none" w:color="000000" w:sz="4" w:space="0"/>
              <w:bottom w:val="single" w:color="auto" w:sz="4" w:space="0"/>
              <w:right w:val="single" w:color="auto" w:sz="4" w:space="0"/>
            </w:tcBorders>
            <w:tcW w:w="874"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r>
            <w:r/>
          </w:p>
        </w:tc>
      </w:tr>
      <w:tr>
        <w:trPr>
          <w:trHeight w:val="352"/>
        </w:trPr>
        <w:tc>
          <w:tcPr>
            <w:tcBorders>
              <w:top w:val="none" w:color="000000" w:sz="4" w:space="0"/>
              <w:left w:val="single" w:color="auto" w:sz="4" w:space="0"/>
              <w:bottom w:val="single" w:color="auto" w:sz="4" w:space="0"/>
              <w:right w:val="single" w:color="auto" w:sz="4" w:space="0"/>
            </w:tcBorders>
            <w:tcW w:w="485" w:type="dxa"/>
            <w:vAlign w:val="center"/>
            <w:vMerge w:val="continue"/>
            <w:textDirection w:val="lrTb"/>
            <w:noWrap w:val="false"/>
          </w:tcPr>
          <w:p>
            <w:pPr>
              <w:ind w:firstLine="0"/>
              <w:jc w:val="left"/>
              <w:pageBreakBefore w:val="0"/>
              <w:spacing w:line="440" w:lineRule="exact"/>
              <w:widowControl/>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r>
            <w:r/>
          </w:p>
        </w:tc>
        <w:tc>
          <w:tcPr>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 xml:space="preserve">29</w:t>
            </w:r>
            <w:r/>
          </w:p>
        </w:tc>
        <w:tc>
          <w:tcPr>
            <w:tcBorders>
              <w:top w:val="none" w:color="000000" w:sz="4" w:space="0"/>
              <w:left w:val="none" w:color="000000" w:sz="4" w:space="0"/>
              <w:bottom w:val="single" w:color="auto" w:sz="4" w:space="0"/>
              <w:right w:val="single" w:color="auto" w:sz="4" w:space="0"/>
            </w:tcBorders>
            <w:tcW w:w="6082" w:type="dxa"/>
            <w:vAlign w:val="center"/>
            <w:textDirection w:val="lrTb"/>
            <w:noWrap w:val="false"/>
          </w:tcPr>
          <w:p>
            <w:pPr>
              <w:ind w:firstLine="0"/>
              <w:jc w:val="left"/>
              <w:pageBreakBefore w:val="0"/>
              <w:spacing w:line="440" w:lineRule="exact"/>
              <w:widowControl/>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 xml:space="preserve">有盗窃行为或向师生施暴的</w:t>
            </w:r>
            <w:r/>
          </w:p>
        </w:tc>
        <w:tc>
          <w:tcPr>
            <w:tcBorders>
              <w:top w:val="none" w:color="000000" w:sz="4" w:space="0"/>
              <w:left w:val="none" w:color="000000" w:sz="4" w:space="0"/>
              <w:bottom w:val="single" w:color="auto" w:sz="4" w:space="0"/>
              <w:right w:val="single" w:color="auto" w:sz="4" w:space="0"/>
            </w:tcBorders>
            <w:tcW w:w="1812"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r>
            <w:r/>
          </w:p>
        </w:tc>
        <w:tc>
          <w:tcPr>
            <w:tcBorders>
              <w:top w:val="none" w:color="000000" w:sz="4" w:space="0"/>
              <w:left w:val="none" w:color="000000" w:sz="4" w:space="0"/>
              <w:bottom w:val="single" w:color="auto" w:sz="4" w:space="0"/>
              <w:right w:val="single" w:color="auto" w:sz="4" w:space="0"/>
            </w:tcBorders>
            <w:tcW w:w="874"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r>
            <w:r/>
          </w:p>
        </w:tc>
      </w:tr>
      <w:tr>
        <w:trPr>
          <w:trHeight w:val="352"/>
        </w:trPr>
        <w:tc>
          <w:tcPr>
            <w:tcBorders>
              <w:top w:val="none" w:color="000000" w:sz="4" w:space="0"/>
              <w:left w:val="single" w:color="auto" w:sz="4" w:space="0"/>
              <w:bottom w:val="single" w:color="auto" w:sz="4" w:space="0"/>
              <w:right w:val="single" w:color="auto" w:sz="4" w:space="0"/>
            </w:tcBorders>
            <w:tcW w:w="485" w:type="dxa"/>
            <w:vAlign w:val="center"/>
            <w:vMerge w:val="continue"/>
            <w:textDirection w:val="lrTb"/>
            <w:noWrap w:val="false"/>
          </w:tcPr>
          <w:p>
            <w:pPr>
              <w:ind w:firstLine="0"/>
              <w:jc w:val="left"/>
              <w:pageBreakBefore w:val="0"/>
              <w:spacing w:line="440" w:lineRule="exact"/>
              <w:widowControl/>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r>
            <w:r/>
          </w:p>
        </w:tc>
        <w:tc>
          <w:tcPr>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 xml:space="preserve">30</w:t>
            </w:r>
            <w:r/>
          </w:p>
        </w:tc>
        <w:tc>
          <w:tcPr>
            <w:tcBorders>
              <w:top w:val="none" w:color="000000" w:sz="4" w:space="0"/>
              <w:left w:val="none" w:color="000000" w:sz="4" w:space="0"/>
              <w:bottom w:val="single" w:color="auto" w:sz="4" w:space="0"/>
              <w:right w:val="single" w:color="auto" w:sz="4" w:space="0"/>
            </w:tcBorders>
            <w:tcW w:w="6082" w:type="dxa"/>
            <w:vAlign w:val="center"/>
            <w:textDirection w:val="lrTb"/>
            <w:noWrap w:val="false"/>
          </w:tcPr>
          <w:p>
            <w:pPr>
              <w:ind w:firstLine="0"/>
              <w:jc w:val="left"/>
              <w:pageBreakBefore w:val="0"/>
              <w:spacing w:line="440" w:lineRule="exact"/>
              <w:widowControl/>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 xml:space="preserve">不服从管理和工作分配，不履行校园保安职责的</w:t>
            </w:r>
            <w:r/>
          </w:p>
        </w:tc>
        <w:tc>
          <w:tcPr>
            <w:tcBorders>
              <w:top w:val="none" w:color="000000" w:sz="4" w:space="0"/>
              <w:left w:val="none" w:color="000000" w:sz="4" w:space="0"/>
              <w:bottom w:val="single" w:color="auto" w:sz="4" w:space="0"/>
              <w:right w:val="single" w:color="auto" w:sz="4" w:space="0"/>
            </w:tcBorders>
            <w:tcW w:w="1812"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r>
            <w:r/>
          </w:p>
        </w:tc>
        <w:tc>
          <w:tcPr>
            <w:tcBorders>
              <w:top w:val="none" w:color="000000" w:sz="4" w:space="0"/>
              <w:left w:val="none" w:color="000000" w:sz="4" w:space="0"/>
              <w:bottom w:val="single" w:color="auto" w:sz="4" w:space="0"/>
              <w:right w:val="single" w:color="auto" w:sz="4" w:space="0"/>
            </w:tcBorders>
            <w:tcW w:w="874"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r>
            <w:r/>
          </w:p>
        </w:tc>
      </w:tr>
      <w:tr>
        <w:trPr>
          <w:trHeight w:val="352"/>
        </w:trPr>
        <w:tc>
          <w:tcPr>
            <w:tcBorders>
              <w:top w:val="none" w:color="000000" w:sz="4" w:space="0"/>
              <w:left w:val="single" w:color="auto" w:sz="4" w:space="0"/>
              <w:bottom w:val="single" w:color="auto" w:sz="4" w:space="0"/>
              <w:right w:val="single" w:color="auto" w:sz="4" w:space="0"/>
            </w:tcBorders>
            <w:tcW w:w="485" w:type="dxa"/>
            <w:vAlign w:val="center"/>
            <w:vMerge w:val="continue"/>
            <w:textDirection w:val="lrTb"/>
            <w:noWrap w:val="false"/>
          </w:tcPr>
          <w:p>
            <w:pPr>
              <w:ind w:firstLine="0"/>
              <w:jc w:val="left"/>
              <w:pageBreakBefore w:val="0"/>
              <w:spacing w:line="440" w:lineRule="exact"/>
              <w:widowControl/>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r>
            <w:r/>
          </w:p>
        </w:tc>
        <w:tc>
          <w:tcPr>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 xml:space="preserve">32</w:t>
            </w:r>
            <w:r/>
          </w:p>
        </w:tc>
        <w:tc>
          <w:tcPr>
            <w:tcBorders>
              <w:top w:val="none" w:color="000000" w:sz="4" w:space="0"/>
              <w:left w:val="none" w:color="000000" w:sz="4" w:space="0"/>
              <w:bottom w:val="single" w:color="auto" w:sz="4" w:space="0"/>
              <w:right w:val="single" w:color="auto" w:sz="4" w:space="0"/>
            </w:tcBorders>
            <w:tcW w:w="6082" w:type="dxa"/>
            <w:vAlign w:val="center"/>
            <w:textDirection w:val="lrTb"/>
            <w:noWrap w:val="false"/>
          </w:tcPr>
          <w:p>
            <w:pPr>
              <w:ind w:firstLine="0"/>
              <w:jc w:val="left"/>
              <w:pageBreakBefore w:val="0"/>
              <w:spacing w:line="440" w:lineRule="exact"/>
              <w:widowControl/>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 xml:space="preserve">散布有损校园形象言行的</w:t>
            </w:r>
            <w:r/>
          </w:p>
        </w:tc>
        <w:tc>
          <w:tcPr>
            <w:tcBorders>
              <w:top w:val="none" w:color="000000" w:sz="4" w:space="0"/>
              <w:left w:val="none" w:color="000000" w:sz="4" w:space="0"/>
              <w:bottom w:val="single" w:color="auto" w:sz="4" w:space="0"/>
              <w:right w:val="single" w:color="auto" w:sz="4" w:space="0"/>
            </w:tcBorders>
            <w:tcW w:w="1812"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r>
            <w:r/>
          </w:p>
        </w:tc>
        <w:tc>
          <w:tcPr>
            <w:tcBorders>
              <w:top w:val="none" w:color="000000" w:sz="4" w:space="0"/>
              <w:left w:val="none" w:color="000000" w:sz="4" w:space="0"/>
              <w:bottom w:val="single" w:color="auto" w:sz="4" w:space="0"/>
              <w:right w:val="single" w:color="auto" w:sz="4" w:space="0"/>
            </w:tcBorders>
            <w:tcW w:w="874"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r>
            <w:r/>
          </w:p>
        </w:tc>
      </w:tr>
      <w:tr>
        <w:trPr>
          <w:trHeight w:val="352"/>
        </w:trPr>
        <w:tc>
          <w:tcPr>
            <w:tcBorders>
              <w:top w:val="none" w:color="000000" w:sz="4" w:space="0"/>
              <w:left w:val="single" w:color="auto" w:sz="4" w:space="0"/>
              <w:bottom w:val="single" w:color="auto" w:sz="4" w:space="0"/>
              <w:right w:val="single" w:color="auto" w:sz="4" w:space="0"/>
            </w:tcBorders>
            <w:tcW w:w="485" w:type="dxa"/>
            <w:vAlign w:val="center"/>
            <w:vMerge w:val="continue"/>
            <w:textDirection w:val="lrTb"/>
            <w:noWrap w:val="false"/>
          </w:tcPr>
          <w:p>
            <w:pPr>
              <w:ind w:firstLine="0"/>
              <w:jc w:val="left"/>
              <w:pageBreakBefore w:val="0"/>
              <w:spacing w:line="440" w:lineRule="exact"/>
              <w:widowControl/>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r>
            <w:r/>
          </w:p>
        </w:tc>
        <w:tc>
          <w:tcPr>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 xml:space="preserve">33</w:t>
            </w:r>
            <w:r/>
          </w:p>
        </w:tc>
        <w:tc>
          <w:tcPr>
            <w:tcBorders>
              <w:top w:val="none" w:color="000000" w:sz="4" w:space="0"/>
              <w:left w:val="none" w:color="000000" w:sz="4" w:space="0"/>
              <w:bottom w:val="single" w:color="auto" w:sz="4" w:space="0"/>
              <w:right w:val="single" w:color="auto" w:sz="4" w:space="0"/>
            </w:tcBorders>
            <w:tcW w:w="6082" w:type="dxa"/>
            <w:vAlign w:val="center"/>
            <w:textDirection w:val="lrTb"/>
            <w:noWrap w:val="false"/>
          </w:tcPr>
          <w:p>
            <w:pPr>
              <w:ind w:firstLine="0"/>
              <w:jc w:val="left"/>
              <w:pageBreakBefore w:val="0"/>
              <w:spacing w:line="440" w:lineRule="exact"/>
              <w:widowControl/>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 xml:space="preserve">酒后上岗造成严重后果的</w:t>
            </w:r>
            <w:r/>
          </w:p>
        </w:tc>
        <w:tc>
          <w:tcPr>
            <w:tcBorders>
              <w:top w:val="none" w:color="000000" w:sz="4" w:space="0"/>
              <w:left w:val="none" w:color="000000" w:sz="4" w:space="0"/>
              <w:bottom w:val="single" w:color="auto" w:sz="4" w:space="0"/>
              <w:right w:val="single" w:color="auto" w:sz="4" w:space="0"/>
            </w:tcBorders>
            <w:tcW w:w="1812"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r>
            <w:r/>
          </w:p>
        </w:tc>
        <w:tc>
          <w:tcPr>
            <w:tcBorders>
              <w:top w:val="none" w:color="000000" w:sz="4" w:space="0"/>
              <w:left w:val="none" w:color="000000" w:sz="4" w:space="0"/>
              <w:bottom w:val="single" w:color="auto" w:sz="4" w:space="0"/>
              <w:right w:val="single" w:color="auto" w:sz="4" w:space="0"/>
            </w:tcBorders>
            <w:tcW w:w="874"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r>
            <w:r/>
          </w:p>
        </w:tc>
      </w:tr>
      <w:tr>
        <w:trPr>
          <w:trHeight w:val="352"/>
        </w:trPr>
        <w:tc>
          <w:tcPr>
            <w:tcBorders>
              <w:top w:val="none" w:color="000000" w:sz="4" w:space="0"/>
              <w:left w:val="single" w:color="auto" w:sz="4" w:space="0"/>
              <w:bottom w:val="single" w:color="auto" w:sz="4" w:space="0"/>
              <w:right w:val="single" w:color="auto" w:sz="4" w:space="0"/>
            </w:tcBorders>
            <w:tcW w:w="485" w:type="dxa"/>
            <w:vAlign w:val="center"/>
            <w:vMerge w:val="continue"/>
            <w:textDirection w:val="lrTb"/>
            <w:noWrap w:val="false"/>
          </w:tcPr>
          <w:p>
            <w:pPr>
              <w:ind w:firstLine="0"/>
              <w:jc w:val="left"/>
              <w:pageBreakBefore w:val="0"/>
              <w:spacing w:line="440" w:lineRule="exact"/>
              <w:widowControl/>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r>
            <w:r/>
          </w:p>
        </w:tc>
        <w:tc>
          <w:tcPr>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 xml:space="preserve">34</w:t>
            </w:r>
            <w:r/>
          </w:p>
        </w:tc>
        <w:tc>
          <w:tcPr>
            <w:tcBorders>
              <w:top w:val="none" w:color="000000" w:sz="4" w:space="0"/>
              <w:left w:val="none" w:color="000000" w:sz="4" w:space="0"/>
              <w:bottom w:val="single" w:color="auto" w:sz="4" w:space="0"/>
              <w:right w:val="single" w:color="auto" w:sz="4" w:space="0"/>
            </w:tcBorders>
            <w:tcW w:w="6082" w:type="dxa"/>
            <w:vAlign w:val="center"/>
            <w:textDirection w:val="lrTb"/>
            <w:noWrap w:val="false"/>
          </w:tcPr>
          <w:p>
            <w:pPr>
              <w:ind w:firstLine="0"/>
              <w:jc w:val="left"/>
              <w:pageBreakBefore w:val="0"/>
              <w:spacing w:line="440" w:lineRule="exact"/>
              <w:widowControl/>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 xml:space="preserve">其他</w:t>
            </w:r>
            <w:r/>
          </w:p>
        </w:tc>
        <w:tc>
          <w:tcPr>
            <w:tcBorders>
              <w:top w:val="none" w:color="000000" w:sz="4" w:space="0"/>
              <w:left w:val="none" w:color="000000" w:sz="4" w:space="0"/>
              <w:bottom w:val="single" w:color="auto" w:sz="4" w:space="0"/>
              <w:right w:val="single" w:color="auto" w:sz="4" w:space="0"/>
            </w:tcBorders>
            <w:tcW w:w="1812"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r>
            <w:r/>
          </w:p>
        </w:tc>
        <w:tc>
          <w:tcPr>
            <w:tcBorders>
              <w:top w:val="none" w:color="000000" w:sz="4" w:space="0"/>
              <w:left w:val="none" w:color="000000" w:sz="4" w:space="0"/>
              <w:bottom w:val="single" w:color="auto" w:sz="4" w:space="0"/>
              <w:right w:val="single" w:color="auto" w:sz="4" w:space="0"/>
            </w:tcBorders>
            <w:tcW w:w="874" w:type="dxa"/>
            <w:vAlign w:val="center"/>
            <w:textDirection w:val="lrTb"/>
            <w:noWrap w:val="false"/>
          </w:tcPr>
          <w:p>
            <w:pPr>
              <w:ind w:firstLine="0"/>
              <w:jc w:val="center"/>
              <w:pageBreakBefore w:val="0"/>
              <w:spacing w:line="440" w:lineRule="exact"/>
              <w:widowControl/>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r>
            <w:r/>
          </w:p>
        </w:tc>
      </w:tr>
      <w:tr>
        <w:trPr>
          <w:trHeight w:val="364"/>
        </w:trPr>
        <w:tc>
          <w:tcPr>
            <w:gridSpan w:val="5"/>
            <w:tcBorders>
              <w:top w:val="single" w:color="auto" w:sz="4" w:space="0"/>
              <w:left w:val="single" w:color="auto" w:sz="4" w:space="0"/>
              <w:bottom w:val="single" w:color="auto" w:sz="4" w:space="0"/>
              <w:right w:val="single" w:color="auto" w:sz="4" w:space="0"/>
            </w:tcBorders>
            <w:tcW w:w="9738" w:type="dxa"/>
            <w:vAlign w:val="center"/>
            <w:textDirection w:val="lrTb"/>
            <w:noWrap w:val="false"/>
          </w:tcPr>
          <w:p>
            <w:pPr>
              <w:ind w:firstLine="0"/>
              <w:jc w:val="left"/>
              <w:pageBreakBefore w:val="0"/>
              <w:spacing w:line="440" w:lineRule="exact"/>
              <w:widowControl/>
              <w:tabs>
                <w:tab w:val="left" w:pos="526" w:leader="none"/>
              </w:tabs>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注：各学校参照制订本校校园保安考核细则并强化考核，每月确定考核等次（优秀或合格或不合格）作为绩效发放依据。</w:t>
            </w:r>
            <w:r/>
          </w:p>
          <w:p>
            <w:pPr>
              <w:ind w:firstLine="0"/>
              <w:jc w:val="left"/>
              <w:pageBreakBefore w:val="0"/>
              <w:spacing w:line="440" w:lineRule="exact"/>
              <w:widowControl/>
              <w:tabs>
                <w:tab w:val="left" w:pos="526" w:leader="none"/>
              </w:tabs>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tc>
      </w:tr>
    </w:tbl>
    <w:p>
      <w:pPr>
        <w:pageBreakBefore w:val="0"/>
        <w:spacing w:line="440" w:lineRule="exact"/>
        <w:rPr>
          <w:rFonts w:hint="eastAsia"/>
          <w:color w:val="auto"/>
          <w:lang w:val="en-US" w:eastAsia="zh-CN"/>
        </w:rPr>
        <w:sectPr>
          <w:footerReference w:type="default" r:id="rId13"/>
          <w:footnotePr/>
          <w:endnotePr/>
          <w:type w:val="nextPage"/>
          <w:pgSz w:w="11906" w:h="16838" w:orient="portrait"/>
          <w:pgMar w:top="1134" w:right="1006" w:bottom="1134" w:left="1020" w:header="851" w:footer="992" w:gutter="0"/>
          <w:cols w:num="1" w:sep="0" w:space="720" w:equalWidth="1"/>
          <w:docGrid w:linePitch="360"/>
        </w:sectPr>
      </w:pPr>
      <w:r>
        <w:rPr>
          <w:rFonts w:hint="eastAsia"/>
          <w:color w:val="auto"/>
          <w:lang w:val="en-US" w:eastAsia="zh-CN"/>
        </w:rPr>
      </w:r>
      <w:r/>
    </w:p>
    <w:p>
      <w:pPr>
        <w:jc w:val="center"/>
        <w:pageBreakBefore w:val="0"/>
        <w:spacing w:before="161" w:after="161" w:line="440" w:lineRule="exact"/>
        <w:widowControl/>
        <w:rPr>
          <w:rFonts w:hint="eastAsia" w:ascii="宋体" w:hAnsi="宋体"/>
          <w:b/>
          <w:color w:val="auto"/>
          <w:sz w:val="36"/>
          <w:szCs w:val="36"/>
        </w:rPr>
        <w:outlineLvl w:val="0"/>
      </w:pPr>
      <w:r>
        <w:rPr>
          <w:rFonts w:hint="eastAsia" w:ascii="宋体" w:hAnsi="宋体"/>
          <w:b/>
          <w:color w:val="auto"/>
          <w:sz w:val="36"/>
          <w:szCs w:val="36"/>
        </w:rPr>
        <w:t xml:space="preserve">第四章  评标办法及评分标准</w:t>
      </w:r>
      <w:r/>
    </w:p>
    <w:p>
      <w:pPr>
        <w:ind w:firstLine="480"/>
        <w:jc w:val="left"/>
        <w:spacing w:line="480" w:lineRule="exact"/>
        <w:rPr>
          <w:rFonts w:ascii="宋体" w:hAnsi="宋体"/>
          <w:b/>
          <w:bCs/>
          <w:color w:val="auto"/>
          <w:sz w:val="24"/>
        </w:rPr>
      </w:pPr>
      <w:r>
        <w:rPr>
          <w:rFonts w:hint="eastAsia" w:ascii="宋体" w:hAnsi="宋体"/>
          <w:color w:val="auto"/>
          <w:sz w:val="24"/>
        </w:rPr>
        <w:t xml:space="preserve">一、</w:t>
      </w:r>
      <w:r>
        <w:rPr>
          <w:rFonts w:hint="eastAsia" w:ascii="宋体" w:hAnsi="宋体"/>
          <w:b/>
          <w:bCs/>
          <w:color w:val="auto"/>
          <w:sz w:val="24"/>
        </w:rPr>
        <w:t xml:space="preserve">评标办法：综合评分法。</w:t>
      </w:r>
      <w:r/>
    </w:p>
    <w:p>
      <w:pPr>
        <w:ind w:firstLine="480"/>
        <w:jc w:val="left"/>
        <w:spacing w:line="480" w:lineRule="exact"/>
        <w:rPr>
          <w:rFonts w:ascii="宋体" w:hAnsi="宋体" w:cs="宋体"/>
          <w:bCs/>
          <w:color w:val="auto"/>
          <w:sz w:val="24"/>
        </w:rPr>
      </w:pPr>
      <w:r>
        <w:rPr>
          <w:rFonts w:hint="eastAsia" w:ascii="宋体" w:hAnsi="宋体" w:cs="宋体"/>
          <w:bCs/>
          <w:color w:val="auto"/>
          <w:sz w:val="24"/>
        </w:rPr>
        <w:t xml:space="preserve">1.</w:t>
      </w:r>
      <w:r>
        <w:rPr>
          <w:rFonts w:ascii="宋体" w:hAnsi="宋体" w:cs="宋体"/>
          <w:bCs/>
          <w:color w:val="auto"/>
          <w:sz w:val="24"/>
        </w:rPr>
        <w:t xml:space="preserve"> </w:t>
      </w:r>
      <w:r>
        <w:rPr>
          <w:rFonts w:hint="eastAsia" w:ascii="宋体" w:hAnsi="宋体" w:cs="宋体"/>
          <w:bCs/>
          <w:color w:val="auto"/>
          <w:sz w:val="24"/>
        </w:rPr>
        <w:t xml:space="preserve">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p>
    <w:p>
      <w:pPr>
        <w:ind w:firstLine="480"/>
        <w:jc w:val="left"/>
        <w:spacing w:line="480" w:lineRule="exact"/>
        <w:rPr>
          <w:rFonts w:ascii="宋体" w:hAnsi="宋体" w:cs="宋体"/>
          <w:bCs/>
          <w:color w:val="auto"/>
          <w:sz w:val="24"/>
        </w:rPr>
      </w:pPr>
      <w:r>
        <w:rPr>
          <w:rFonts w:hint="eastAsia" w:ascii="宋体" w:hAnsi="宋体" w:cs="宋体"/>
          <w:bCs/>
          <w:color w:val="auto"/>
          <w:sz w:val="24"/>
        </w:rPr>
        <w:t xml:space="preserve">2.</w:t>
      </w:r>
      <w:r>
        <w:rPr>
          <w:rFonts w:ascii="宋体" w:hAnsi="宋体" w:cs="宋体"/>
          <w:bCs/>
          <w:color w:val="auto"/>
          <w:sz w:val="24"/>
        </w:rPr>
        <w:t xml:space="preserve"> </w:t>
      </w:r>
      <w:r>
        <w:rPr>
          <w:rFonts w:hint="eastAsia" w:ascii="宋体" w:hAnsi="宋体" w:cs="宋体"/>
          <w:bCs/>
          <w:color w:val="auto"/>
          <w:sz w:val="24"/>
        </w:rPr>
        <w:t xml:space="preserve">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p>
    <w:p>
      <w:pPr>
        <w:ind w:firstLine="480"/>
        <w:jc w:val="left"/>
        <w:spacing w:line="480" w:lineRule="exact"/>
        <w:rPr>
          <w:rFonts w:ascii="宋体" w:hAnsi="宋体" w:cs="宋体"/>
          <w:bCs/>
          <w:color w:val="auto"/>
          <w:sz w:val="24"/>
        </w:rPr>
      </w:pPr>
      <w:r>
        <w:rPr>
          <w:rFonts w:hint="eastAsia" w:ascii="宋体" w:hAnsi="宋体" w:cs="宋体"/>
          <w:bCs/>
          <w:color w:val="auto"/>
          <w:sz w:val="24"/>
        </w:rPr>
        <w:t xml:space="preserve">3.</w:t>
      </w:r>
      <w:r>
        <w:rPr>
          <w:rFonts w:ascii="宋体" w:hAnsi="宋体" w:cs="宋体"/>
          <w:bCs/>
          <w:color w:val="auto"/>
          <w:sz w:val="24"/>
        </w:rPr>
        <w:t xml:space="preserve"> </w:t>
      </w:r>
      <w:r>
        <w:rPr>
          <w:rFonts w:hint="eastAsia" w:ascii="宋体" w:hAnsi="宋体" w:cs="宋体"/>
          <w:bCs/>
          <w:color w:val="auto"/>
          <w:sz w:val="24"/>
        </w:rPr>
        <w:t xml:space="preserve">总得分最高的即为中标候选人。</w:t>
      </w:r>
      <w:r/>
    </w:p>
    <w:p>
      <w:pPr>
        <w:ind w:firstLine="480"/>
        <w:jc w:val="left"/>
        <w:spacing w:line="480" w:lineRule="exact"/>
        <w:rPr>
          <w:rFonts w:ascii="宋体" w:hAnsi="宋体" w:cs="宋体"/>
          <w:bCs/>
          <w:color w:val="auto"/>
          <w:sz w:val="24"/>
        </w:rPr>
      </w:pPr>
      <w:r>
        <w:rPr>
          <w:rFonts w:hint="eastAsia" w:ascii="宋体" w:hAnsi="宋体" w:cs="宋体"/>
          <w:bCs/>
          <w:color w:val="auto"/>
          <w:sz w:val="24"/>
        </w:rPr>
        <w:t xml:space="preserve">4.</w:t>
      </w:r>
      <w:r>
        <w:rPr>
          <w:rFonts w:ascii="宋体" w:hAnsi="宋体" w:cs="宋体"/>
          <w:bCs/>
          <w:color w:val="auto"/>
          <w:sz w:val="24"/>
        </w:rPr>
        <w:t xml:space="preserve"> </w:t>
      </w:r>
      <w:r>
        <w:rPr>
          <w:rFonts w:hint="eastAsia" w:ascii="宋体" w:hAnsi="宋体" w:cs="宋体"/>
          <w:bCs/>
          <w:color w:val="auto"/>
          <w:sz w:val="24"/>
        </w:rPr>
        <w:t xml:space="preserve">推荐的中标候选人数：1名。</w:t>
      </w:r>
      <w:r/>
    </w:p>
    <w:p>
      <w:pPr>
        <w:ind w:firstLine="482"/>
        <w:jc w:val="left"/>
        <w:spacing w:line="420" w:lineRule="exact"/>
        <w:rPr>
          <w:rFonts w:ascii="宋体" w:hAnsi="宋体" w:cs="宋体"/>
          <w:b/>
          <w:color w:val="auto"/>
          <w:sz w:val="24"/>
        </w:rPr>
      </w:pPr>
      <w:r>
        <w:rPr>
          <w:rFonts w:hint="eastAsia" w:ascii="宋体" w:hAnsi="宋体" w:cs="宋体"/>
          <w:b/>
          <w:color w:val="auto"/>
          <w:sz w:val="24"/>
        </w:rPr>
        <w:t xml:space="preserve">二、小微</w:t>
      </w:r>
      <w:r>
        <w:rPr>
          <w:rFonts w:ascii="宋体" w:hAnsi="宋体" w:cs="宋体"/>
          <w:b/>
          <w:color w:val="auto"/>
          <w:sz w:val="24"/>
        </w:rPr>
        <w:t xml:space="preserve">企业优惠情况</w:t>
      </w:r>
      <w:r>
        <w:rPr>
          <w:rFonts w:hint="eastAsia" w:ascii="宋体" w:hAnsi="宋体" w:cs="宋体"/>
          <w:b/>
          <w:color w:val="auto"/>
          <w:sz w:val="24"/>
        </w:rPr>
        <w:t xml:space="preserve">：</w:t>
      </w:r>
      <w:r/>
    </w:p>
    <w:p>
      <w:pPr>
        <w:ind w:firstLine="480"/>
        <w:jc w:val="left"/>
        <w:spacing w:line="420" w:lineRule="exact"/>
        <w:rPr>
          <w:rFonts w:ascii="宋体" w:hAnsi="宋体" w:cs="宋体"/>
          <w:bCs/>
          <w:color w:val="auto"/>
          <w:sz w:val="24"/>
        </w:rPr>
      </w:pPr>
      <w:r>
        <w:rPr>
          <w:rFonts w:hint="eastAsia" w:ascii="宋体" w:hAnsi="宋体" w:cs="宋体"/>
          <w:bCs/>
          <w:color w:val="auto"/>
          <w:sz w:val="24"/>
        </w:rPr>
        <w:t xml:space="preserve">1. 对小型和微型企业产品最后价格给予</w:t>
      </w:r>
      <w:r>
        <w:rPr>
          <w:rFonts w:ascii="宋体" w:hAnsi="宋体" w:cs="宋体"/>
          <w:bCs/>
          <w:color w:val="auto"/>
          <w:sz w:val="24"/>
        </w:rPr>
        <w:t xml:space="preserve">2</w:t>
      </w:r>
      <w:r>
        <w:rPr>
          <w:rFonts w:hint="eastAsia" w:ascii="宋体" w:hAnsi="宋体" w:cs="宋体"/>
          <w:bCs/>
          <w:color w:val="auto"/>
          <w:sz w:val="24"/>
        </w:rPr>
        <w:t xml:space="preserve">0%的扣除，用扣除后的价格参与评审。 </w:t>
      </w:r>
      <w:r/>
    </w:p>
    <w:p>
      <w:pPr>
        <w:ind w:firstLine="480"/>
        <w:jc w:val="left"/>
        <w:spacing w:line="420" w:lineRule="exact"/>
        <w:rPr>
          <w:rFonts w:ascii="宋体" w:hAnsi="宋体" w:cs="宋体"/>
          <w:bCs/>
          <w:color w:val="auto"/>
          <w:sz w:val="24"/>
        </w:rPr>
      </w:pPr>
      <w:r>
        <w:rPr>
          <w:rFonts w:hint="eastAsia" w:ascii="宋体" w:hAnsi="宋体" w:cs="宋体"/>
          <w:bCs/>
          <w:color w:val="auto"/>
          <w:sz w:val="24"/>
        </w:rPr>
        <w:t xml:space="preserve">如项目为工程类或服务类，施工单位/服务全部由符合政策要求的小微企业承接，对其总报价给予</w:t>
      </w:r>
      <w:r>
        <w:rPr>
          <w:rFonts w:ascii="宋体" w:hAnsi="宋体" w:cs="宋体"/>
          <w:bCs/>
          <w:color w:val="auto"/>
          <w:sz w:val="24"/>
        </w:rPr>
        <w:t xml:space="preserve">2</w:t>
      </w:r>
      <w:r>
        <w:rPr>
          <w:rFonts w:hint="eastAsia" w:ascii="宋体" w:hAnsi="宋体" w:cs="宋体"/>
          <w:bCs/>
          <w:color w:val="auto"/>
          <w:sz w:val="24"/>
        </w:rPr>
        <w:t xml:space="preserve">0%的扣除，用扣除后的价格参与价格评审。</w:t>
      </w:r>
      <w:r/>
    </w:p>
    <w:p>
      <w:pPr>
        <w:ind w:firstLine="480"/>
        <w:jc w:val="left"/>
        <w:spacing w:line="420" w:lineRule="exact"/>
        <w:rPr>
          <w:rFonts w:ascii="宋体" w:hAnsi="宋体" w:cs="宋体"/>
          <w:bCs/>
          <w:color w:val="auto"/>
          <w:sz w:val="24"/>
        </w:rPr>
      </w:pPr>
      <w:r>
        <w:rPr>
          <w:rFonts w:hint="eastAsia" w:ascii="宋体" w:hAnsi="宋体" w:cs="宋体"/>
          <w:bCs/>
          <w:color w:val="auto"/>
          <w:sz w:val="24"/>
        </w:rPr>
        <w:t xml:space="preserve">如项目为货物类采购，提供的货物全部由符合政策要求的小微企业制造，对其总报价给予</w:t>
      </w:r>
      <w:r>
        <w:rPr>
          <w:rFonts w:ascii="宋体" w:hAnsi="宋体" w:cs="宋体"/>
          <w:bCs/>
          <w:color w:val="auto"/>
          <w:sz w:val="24"/>
        </w:rPr>
        <w:t xml:space="preserve">2</w:t>
      </w:r>
      <w:r>
        <w:rPr>
          <w:rFonts w:hint="eastAsia" w:ascii="宋体" w:hAnsi="宋体" w:cs="宋体"/>
          <w:bCs/>
          <w:color w:val="auto"/>
          <w:sz w:val="24"/>
        </w:rPr>
        <w:t xml:space="preserve">0%的扣除，用扣除后的价格参与价格评审。如供应商提供的货物既有中小企业制造货物，也有大型企业制造货物，不享受中小企业扶持政策，价格不作相应扣除。</w:t>
      </w:r>
      <w:r/>
    </w:p>
    <w:p>
      <w:pPr>
        <w:ind w:firstLine="480"/>
        <w:jc w:val="left"/>
        <w:spacing w:line="420" w:lineRule="exact"/>
        <w:rPr>
          <w:rFonts w:ascii="宋体" w:hAnsi="宋体" w:cs="宋体"/>
          <w:bCs/>
          <w:color w:val="auto"/>
          <w:sz w:val="24"/>
        </w:rPr>
      </w:pPr>
      <w:r>
        <w:rPr>
          <w:rFonts w:hint="eastAsia" w:ascii="宋体" w:hAnsi="宋体" w:cs="宋体"/>
          <w:bCs/>
          <w:color w:val="auto"/>
          <w:sz w:val="24"/>
        </w:rPr>
        <w:t xml:space="preserve">2. 供应商须按照采购文件要求提供相应的《企业声明函》（格式附后），不提供声明函或有弄虚作假的，将依法承担相应责任。</w:t>
      </w:r>
      <w:r/>
    </w:p>
    <w:p>
      <w:pPr>
        <w:ind w:firstLine="480"/>
        <w:jc w:val="left"/>
        <w:spacing w:line="420" w:lineRule="exact"/>
        <w:rPr>
          <w:rFonts w:ascii="宋体" w:hAnsi="宋体" w:cs="宋体"/>
          <w:bCs/>
          <w:color w:val="auto"/>
          <w:sz w:val="24"/>
        </w:rPr>
      </w:pPr>
      <w:r>
        <w:rPr>
          <w:rFonts w:hint="eastAsia" w:ascii="宋体" w:hAnsi="宋体" w:cs="宋体"/>
          <w:bCs/>
          <w:color w:val="auto"/>
          <w:sz w:val="24"/>
        </w:rPr>
        <w:t xml:space="preserve">3. 企业标准请参照《关于印发中小企业划型标准规定的通知》（工信部联企业【2011】300号）文件规定自行填写。</w:t>
      </w:r>
      <w:r/>
    </w:p>
    <w:p>
      <w:pPr>
        <w:ind w:firstLine="480"/>
        <w:jc w:val="left"/>
        <w:spacing w:line="420" w:lineRule="exact"/>
        <w:rPr>
          <w:rFonts w:ascii="宋体" w:hAnsi="宋体" w:cs="宋体"/>
          <w:bCs/>
          <w:color w:val="auto"/>
          <w:sz w:val="24"/>
        </w:rPr>
      </w:pPr>
      <w:r>
        <w:rPr>
          <w:rFonts w:hint="eastAsia" w:ascii="宋体" w:hAnsi="宋体" w:cs="宋体"/>
          <w:bCs/>
          <w:color w:val="auto"/>
          <w:sz w:val="24"/>
        </w:rPr>
        <w:t xml:space="preserve">4. 以上规定未尽事项，按《政府采购促进中小企业发展管理办法》 （财库【2020】46号）等有关制度规定执行。</w:t>
      </w:r>
      <w:r/>
    </w:p>
    <w:p>
      <w:pPr>
        <w:ind w:firstLine="482"/>
        <w:jc w:val="left"/>
        <w:spacing w:line="420" w:lineRule="exact"/>
        <w:rPr>
          <w:rFonts w:ascii="宋体" w:hAnsi="宋体" w:cs="宋体"/>
          <w:b/>
          <w:color w:val="auto"/>
          <w:sz w:val="24"/>
        </w:rPr>
      </w:pPr>
      <w:r>
        <w:rPr>
          <w:rFonts w:hint="eastAsia" w:ascii="宋体" w:hAnsi="宋体" w:cs="宋体"/>
          <w:b/>
          <w:color w:val="auto"/>
          <w:sz w:val="24"/>
        </w:rPr>
        <w:t xml:space="preserve">三、残疾人福利单位价格扣除：</w:t>
      </w:r>
      <w:r/>
    </w:p>
    <w:p>
      <w:pPr>
        <w:ind w:firstLine="480"/>
        <w:jc w:val="left"/>
        <w:spacing w:line="420" w:lineRule="exact"/>
        <w:widowControl/>
        <w:rPr>
          <w:rFonts w:ascii="宋体" w:hAnsi="宋体" w:cs="宋体"/>
          <w:color w:val="auto"/>
          <w:sz w:val="24"/>
        </w:rPr>
      </w:pPr>
      <w:r>
        <w:rPr>
          <w:rFonts w:hint="eastAsia" w:ascii="宋体" w:hAnsi="宋体" w:cs="宋体"/>
          <w:color w:val="auto"/>
          <w:sz w:val="24"/>
        </w:rPr>
        <w:t xml:space="preserve">1</w:t>
      </w:r>
      <w:r>
        <w:rPr>
          <w:rFonts w:ascii="宋体" w:hAnsi="宋体" w:cs="宋体"/>
          <w:color w:val="auto"/>
          <w:sz w:val="24"/>
        </w:rPr>
        <w:t xml:space="preserve">. </w:t>
      </w:r>
      <w:r>
        <w:rPr>
          <w:rFonts w:hint="eastAsia" w:ascii="宋体" w:hAnsi="宋体" w:cs="宋体"/>
          <w:color w:val="auto"/>
          <w:sz w:val="24"/>
        </w:rPr>
        <w:t xml:space="preserve">本项目对残疾人福利性单位视同小型、微型企业，给予</w:t>
      </w:r>
      <w:r>
        <w:rPr>
          <w:rFonts w:ascii="宋体" w:hAnsi="宋体" w:cs="宋体"/>
          <w:color w:val="auto"/>
          <w:sz w:val="24"/>
        </w:rPr>
        <w:t xml:space="preserve">2</w:t>
      </w:r>
      <w:r>
        <w:rPr>
          <w:rFonts w:hint="eastAsia" w:ascii="宋体" w:hAnsi="宋体" w:cs="宋体"/>
          <w:color w:val="auto"/>
          <w:sz w:val="24"/>
        </w:rPr>
        <w:t xml:space="preserve">0%的价格扣除，用扣除后的价格参与评审。</w:t>
      </w:r>
      <w:r/>
    </w:p>
    <w:p>
      <w:pPr>
        <w:ind w:firstLine="480"/>
        <w:jc w:val="left"/>
        <w:spacing w:line="420" w:lineRule="exact"/>
        <w:widowControl/>
        <w:rPr>
          <w:rFonts w:ascii="宋体" w:hAnsi="宋体" w:cs="宋体"/>
          <w:color w:val="auto"/>
          <w:sz w:val="24"/>
        </w:rPr>
      </w:pPr>
      <w:r>
        <w:rPr>
          <w:rFonts w:hint="eastAsia" w:ascii="宋体" w:hAnsi="宋体" w:cs="宋体"/>
          <w:color w:val="auto"/>
          <w:sz w:val="24"/>
        </w:rPr>
        <w:t xml:space="preserve">2</w:t>
      </w:r>
      <w:r>
        <w:rPr>
          <w:rFonts w:ascii="宋体" w:hAnsi="宋体" w:cs="宋体"/>
          <w:color w:val="auto"/>
          <w:sz w:val="24"/>
        </w:rPr>
        <w:t xml:space="preserve">. </w:t>
      </w:r>
      <w:r>
        <w:rPr>
          <w:rFonts w:hint="eastAsia" w:ascii="宋体" w:hAnsi="宋体" w:cs="宋体"/>
          <w:color w:val="auto"/>
          <w:sz w:val="24"/>
        </w:rPr>
        <w:t xml:space="preserve">残疾人福利单位需按照采购文件的要求提供《残疾人福利性单位声明函》</w:t>
      </w:r>
      <w:r>
        <w:rPr>
          <w:rFonts w:hint="eastAsia" w:ascii="宋体" w:hAnsi="宋体" w:cs="宋体"/>
          <w:bCs/>
          <w:color w:val="auto"/>
          <w:sz w:val="24"/>
        </w:rPr>
        <w:t xml:space="preserve">（格式附后）</w:t>
      </w:r>
      <w:r>
        <w:rPr>
          <w:rFonts w:hint="eastAsia" w:ascii="宋体" w:hAnsi="宋体" w:cs="宋体"/>
          <w:color w:val="auto"/>
          <w:sz w:val="24"/>
        </w:rPr>
        <w:t xml:space="preserve">。</w:t>
      </w:r>
      <w:r/>
    </w:p>
    <w:p>
      <w:pPr>
        <w:ind w:firstLine="480"/>
        <w:jc w:val="left"/>
        <w:spacing w:line="420" w:lineRule="exact"/>
        <w:widowControl/>
        <w:rPr>
          <w:rFonts w:ascii="宋体" w:hAnsi="宋体" w:cs="宋体"/>
          <w:color w:val="auto"/>
          <w:sz w:val="24"/>
        </w:rPr>
      </w:pPr>
      <w:r>
        <w:rPr>
          <w:rFonts w:hint="eastAsia" w:ascii="宋体" w:hAnsi="宋体" w:cs="宋体"/>
          <w:color w:val="auto"/>
          <w:sz w:val="24"/>
        </w:rPr>
        <w:t xml:space="preserve">3</w:t>
      </w:r>
      <w:r>
        <w:rPr>
          <w:rFonts w:ascii="宋体" w:hAnsi="宋体" w:cs="宋体"/>
          <w:color w:val="auto"/>
          <w:sz w:val="24"/>
        </w:rPr>
        <w:t xml:space="preserve">. </w:t>
      </w:r>
      <w:r>
        <w:rPr>
          <w:rFonts w:hint="eastAsia" w:ascii="宋体" w:hAnsi="宋体" w:cs="宋体"/>
          <w:color w:val="auto"/>
          <w:sz w:val="24"/>
        </w:rPr>
        <w:t xml:space="preserve">残疾人福利单位标准请参照《关于促进残疾人就业政府采购政策的通知》（财库〔2017〕141号）。</w:t>
      </w:r>
      <w:r/>
    </w:p>
    <w:p>
      <w:pPr>
        <w:ind w:firstLine="482"/>
        <w:jc w:val="left"/>
        <w:spacing w:line="420" w:lineRule="exact"/>
        <w:widowControl/>
        <w:rPr>
          <w:rFonts w:ascii="宋体" w:hAnsi="宋体" w:cs="宋体"/>
          <w:b/>
          <w:color w:val="auto"/>
          <w:sz w:val="24"/>
        </w:rPr>
      </w:pPr>
      <w:r>
        <w:rPr>
          <w:rFonts w:hint="eastAsia" w:ascii="宋体" w:hAnsi="宋体" w:cs="宋体"/>
          <w:b/>
          <w:color w:val="auto"/>
          <w:sz w:val="24"/>
        </w:rPr>
        <w:t xml:space="preserve">四、监狱和戒毒企业价格扣除：</w:t>
      </w:r>
      <w:r/>
    </w:p>
    <w:p>
      <w:pPr>
        <w:ind w:firstLine="480"/>
        <w:jc w:val="left"/>
        <w:spacing w:line="420" w:lineRule="exact"/>
        <w:widowControl/>
        <w:rPr>
          <w:rFonts w:ascii="宋体" w:hAnsi="宋体" w:cs="宋体"/>
          <w:color w:val="auto"/>
          <w:sz w:val="24"/>
        </w:rPr>
      </w:pPr>
      <w:r>
        <w:rPr>
          <w:rFonts w:hint="eastAsia" w:ascii="宋体" w:hAnsi="宋体" w:cs="宋体"/>
          <w:color w:val="auto"/>
          <w:sz w:val="24"/>
        </w:rPr>
        <w:t xml:space="preserve">1</w:t>
      </w:r>
      <w:r>
        <w:rPr>
          <w:rFonts w:ascii="宋体" w:hAnsi="宋体" w:cs="宋体"/>
          <w:color w:val="auto"/>
          <w:sz w:val="24"/>
        </w:rPr>
        <w:t xml:space="preserve">. </w:t>
      </w:r>
      <w:r>
        <w:rPr>
          <w:rFonts w:hint="eastAsia" w:ascii="宋体" w:hAnsi="宋体" w:cs="宋体"/>
          <w:color w:val="auto"/>
          <w:sz w:val="24"/>
        </w:rPr>
        <w:t xml:space="preserve">本项目对监狱和戒毒企业（简称监狱企业）视同小型、微型企业，给予</w:t>
      </w:r>
      <w:r>
        <w:rPr>
          <w:rFonts w:ascii="宋体" w:hAnsi="宋体" w:cs="宋体"/>
          <w:color w:val="auto"/>
          <w:sz w:val="24"/>
        </w:rPr>
        <w:t xml:space="preserve">2</w:t>
      </w:r>
      <w:r>
        <w:rPr>
          <w:rFonts w:hint="eastAsia" w:ascii="宋体" w:hAnsi="宋体" w:cs="宋体"/>
          <w:color w:val="auto"/>
          <w:sz w:val="24"/>
        </w:rPr>
        <w:t xml:space="preserve">0%的价格扣除，用扣除后的价格参与评审。</w:t>
      </w:r>
      <w:r/>
    </w:p>
    <w:p>
      <w:pPr>
        <w:ind w:firstLine="480"/>
        <w:jc w:val="left"/>
        <w:spacing w:line="420" w:lineRule="exact"/>
        <w:widowControl/>
        <w:rPr>
          <w:rFonts w:ascii="宋体" w:hAnsi="宋体" w:cs="宋体"/>
          <w:color w:val="auto"/>
          <w:sz w:val="24"/>
        </w:rPr>
      </w:pPr>
      <w:r>
        <w:rPr>
          <w:rFonts w:hint="eastAsia" w:ascii="宋体" w:hAnsi="宋体" w:cs="宋体"/>
          <w:color w:val="auto"/>
          <w:sz w:val="24"/>
        </w:rPr>
        <w:t xml:space="preserve">2</w:t>
      </w:r>
      <w:r>
        <w:rPr>
          <w:rFonts w:ascii="宋体" w:hAnsi="宋体" w:cs="宋体"/>
          <w:color w:val="auto"/>
          <w:sz w:val="24"/>
        </w:rPr>
        <w:t xml:space="preserve">. </w:t>
      </w:r>
      <w:r>
        <w:rPr>
          <w:rFonts w:hint="eastAsia" w:ascii="宋体" w:hAnsi="宋体" w:cs="宋体"/>
          <w:color w:val="auto"/>
          <w:sz w:val="24"/>
        </w:rPr>
        <w:t xml:space="preserve">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420" w:lineRule="exact"/>
        <w:widowControl/>
        <w:rPr>
          <w:rFonts w:ascii="宋体" w:hAnsi="宋体" w:cs="宋体"/>
          <w:color w:val="auto"/>
          <w:sz w:val="24"/>
        </w:rPr>
      </w:pPr>
      <w:r>
        <w:rPr>
          <w:rFonts w:hint="eastAsia" w:ascii="宋体" w:hAnsi="宋体" w:cs="宋体"/>
          <w:color w:val="auto"/>
          <w:sz w:val="24"/>
        </w:rPr>
        <w:t xml:space="preserve">3</w:t>
      </w:r>
      <w:r>
        <w:rPr>
          <w:rFonts w:ascii="宋体" w:hAnsi="宋体" w:cs="宋体"/>
          <w:color w:val="auto"/>
          <w:sz w:val="24"/>
        </w:rPr>
        <w:t xml:space="preserve">. </w:t>
      </w:r>
      <w:r>
        <w:rPr>
          <w:rFonts w:hint="eastAsia" w:ascii="宋体" w:hAnsi="宋体" w:cs="宋体"/>
          <w:color w:val="auto"/>
          <w:sz w:val="24"/>
        </w:rPr>
        <w:t xml:space="preserve">监狱企业标准请参照《关于政府采购支持监狱企业发展有关问题的通知》（财库[2014]68号）。</w:t>
      </w:r>
      <w:r/>
    </w:p>
    <w:p>
      <w:pPr>
        <w:ind w:firstLine="482"/>
        <w:jc w:val="left"/>
        <w:spacing w:line="420" w:lineRule="exact"/>
        <w:widowControl/>
        <w:rPr>
          <w:rFonts w:ascii="宋体" w:hAnsi="宋体" w:cs="宋体"/>
          <w:b/>
          <w:color w:val="auto"/>
          <w:sz w:val="24"/>
        </w:rPr>
      </w:pPr>
      <w:r>
        <w:rPr>
          <w:rFonts w:hint="eastAsia" w:ascii="宋体" w:hAnsi="宋体" w:cs="宋体"/>
          <w:b/>
          <w:color w:val="auto"/>
          <w:sz w:val="24"/>
        </w:rPr>
        <w:t xml:space="preserve">五、残疾人福利单位、监狱企业属于小型、微型企业的，不重复享受政策。</w:t>
      </w:r>
      <w:r/>
    </w:p>
    <w:p>
      <w:pPr>
        <w:ind w:firstLine="482"/>
        <w:jc w:val="left"/>
        <w:spacing w:line="420" w:lineRule="exact"/>
        <w:widowControl/>
        <w:rPr>
          <w:rFonts w:ascii="宋体" w:hAnsi="宋体"/>
          <w:color w:val="auto"/>
          <w:sz w:val="24"/>
        </w:rPr>
      </w:pPr>
      <w:r>
        <w:rPr>
          <w:rFonts w:hint="eastAsia" w:ascii="宋体" w:hAnsi="宋体" w:cs="宋体"/>
          <w:b/>
          <w:color w:val="auto"/>
          <w:sz w:val="24"/>
        </w:rPr>
        <w:t xml:space="preserve">六、</w:t>
      </w:r>
      <w:r>
        <w:rPr>
          <w:rFonts w:hint="eastAsia" w:ascii="宋体" w:hAnsi="宋体"/>
          <w:color w:val="auto"/>
          <w:sz w:val="24"/>
        </w:rPr>
        <w:t xml:space="preserve">严格执行政府采购关于支持</w:t>
      </w:r>
      <w:r>
        <w:rPr>
          <w:rFonts w:hint="eastAsia" w:ascii="宋体" w:hAnsi="宋体"/>
          <w:color w:val="auto"/>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1139"/>
        <w:ind w:firstLine="482"/>
        <w:jc w:val="left"/>
        <w:spacing w:line="420" w:lineRule="exact"/>
        <w:rPr>
          <w:rFonts w:hAnsi="宋体" w:cs="宋体"/>
          <w:bCs/>
          <w:color w:val="auto"/>
          <w:sz w:val="24"/>
          <w:szCs w:val="24"/>
        </w:rPr>
      </w:pPr>
      <w:r>
        <w:rPr>
          <w:rFonts w:hint="eastAsia" w:hAnsi="宋体" w:cs="宋体"/>
          <w:b/>
          <w:color w:val="auto"/>
          <w:spacing w:val="0"/>
          <w:sz w:val="24"/>
          <w:szCs w:val="24"/>
        </w:rPr>
        <w:t xml:space="preserve">七</w:t>
      </w:r>
      <w:r>
        <w:rPr>
          <w:rFonts w:hAnsi="宋体" w:cs="宋体"/>
          <w:b/>
          <w:color w:val="auto"/>
          <w:spacing w:val="0"/>
          <w:sz w:val="24"/>
          <w:szCs w:val="24"/>
        </w:rPr>
        <w:t xml:space="preserve">、</w:t>
      </w:r>
      <w:r>
        <w:rPr>
          <w:rFonts w:hAnsi="宋体" w:cs="宋体"/>
          <w:bCs/>
          <w:color w:val="auto"/>
          <w:sz w:val="24"/>
          <w:szCs w:val="24"/>
        </w:rPr>
        <w:t xml:space="preserve">执行投标产品的商品包装、快递包装相关政策</w:t>
      </w:r>
      <w:r>
        <w:rPr>
          <w:rFonts w:hint="eastAsia" w:hAnsi="宋体" w:cs="宋体"/>
          <w:bCs/>
          <w:color w:val="auto"/>
          <w:sz w:val="24"/>
          <w:szCs w:val="24"/>
        </w:rPr>
        <w:t xml:space="preserve">：</w:t>
      </w:r>
      <w:r>
        <w:rPr>
          <w:rFonts w:hAnsi="宋体" w:cs="宋体"/>
          <w:bCs/>
          <w:color w:val="auto"/>
          <w:sz w:val="24"/>
          <w:szCs w:val="24"/>
        </w:rPr>
        <w:t xml:space="preserve">供应商对于投标产品的商品包装、快递包装应按照</w:t>
      </w:r>
      <w:r>
        <w:rPr>
          <w:rFonts w:hint="eastAsia" w:hAnsi="宋体" w:cs="宋体"/>
          <w:bCs/>
          <w:color w:val="auto"/>
          <w:sz w:val="24"/>
          <w:szCs w:val="24"/>
        </w:rPr>
        <w:t xml:space="preserve">“</w:t>
      </w:r>
      <w:r>
        <w:rPr>
          <w:rFonts w:hAnsi="宋体" w:cs="宋体"/>
          <w:bCs/>
          <w:color w:val="auto"/>
          <w:sz w:val="24"/>
          <w:szCs w:val="24"/>
        </w:rPr>
        <w:t xml:space="preserve">关于印发《商品包装政府采购需求标准（试行）》、《快递包装政府采购需求标准（试行）》的通知（财办库〔2020〕123号）</w:t>
      </w:r>
      <w:r>
        <w:rPr>
          <w:rFonts w:hint="eastAsia" w:hAnsi="宋体" w:cs="宋体"/>
          <w:bCs/>
          <w:color w:val="auto"/>
          <w:sz w:val="24"/>
          <w:szCs w:val="24"/>
        </w:rPr>
        <w:t xml:space="preserve">”</w:t>
      </w:r>
      <w:r>
        <w:rPr>
          <w:rFonts w:hAnsi="宋体" w:cs="宋体"/>
          <w:bCs/>
          <w:color w:val="auto"/>
          <w:sz w:val="24"/>
          <w:szCs w:val="24"/>
        </w:rPr>
        <w:t xml:space="preserve">执行 </w:t>
      </w:r>
      <w:r>
        <w:rPr>
          <w:rFonts w:hint="eastAsia" w:hAnsi="宋体" w:cs="宋体"/>
          <w:bCs/>
          <w:color w:val="auto"/>
          <w:sz w:val="24"/>
          <w:szCs w:val="24"/>
        </w:rPr>
        <w:t xml:space="preserve">。</w:t>
      </w:r>
      <w:r/>
    </w:p>
    <w:p>
      <w:pPr>
        <w:pStyle w:val="972"/>
        <w:ind w:firstLine="482"/>
        <w:spacing w:line="420" w:lineRule="exact"/>
        <w:rPr>
          <w:rFonts w:cs="Times New Roman"/>
          <w:color w:val="auto"/>
          <w:sz w:val="24"/>
          <w:szCs w:val="24"/>
        </w:rPr>
      </w:pPr>
      <w:r>
        <w:rPr>
          <w:rFonts w:hint="eastAsia"/>
          <w:b/>
          <w:color w:val="auto"/>
          <w:sz w:val="24"/>
        </w:rPr>
        <w:t xml:space="preserve">八</w:t>
      </w:r>
      <w:r>
        <w:rPr>
          <w:b/>
          <w:color w:val="auto"/>
          <w:sz w:val="24"/>
        </w:rPr>
        <w:t xml:space="preserve">、</w:t>
      </w:r>
      <w:r>
        <w:rPr>
          <w:bCs/>
          <w:color w:val="auto"/>
          <w:sz w:val="24"/>
        </w:rPr>
        <w:t xml:space="preserve">执行数据中心采购相关政策</w:t>
      </w:r>
      <w:r>
        <w:rPr>
          <w:rFonts w:hint="eastAsia"/>
          <w:bCs/>
          <w:color w:val="auto"/>
          <w:sz w:val="24"/>
        </w:rPr>
        <w:t xml:space="preserve">：</w:t>
      </w:r>
      <w:r>
        <w:rPr>
          <w:bCs/>
          <w:color w:val="auto"/>
          <w:sz w:val="24"/>
        </w:rPr>
        <w:t xml:space="preserve">若涉及到数据中心采购，应按照</w:t>
      </w:r>
      <w:r>
        <w:rPr>
          <w:rFonts w:hint="eastAsia"/>
          <w:bCs/>
          <w:color w:val="auto"/>
          <w:sz w:val="24"/>
        </w:rPr>
        <w:t xml:space="preserve">“关于</w:t>
      </w:r>
      <w:r>
        <w:rPr>
          <w:bCs/>
          <w:color w:val="auto"/>
          <w:sz w:val="24"/>
        </w:rPr>
        <w:t xml:space="preserve">印发《绿色数据中心政府采购需求标准（试行）》的通知（财库〔2023〕7号）</w:t>
      </w:r>
      <w:r>
        <w:rPr>
          <w:rFonts w:hint="eastAsia"/>
          <w:bCs/>
          <w:color w:val="auto"/>
          <w:sz w:val="24"/>
        </w:rPr>
        <w:t xml:space="preserve">”</w:t>
      </w:r>
      <w:r>
        <w:rPr>
          <w:bCs/>
          <w:color w:val="auto"/>
          <w:sz w:val="24"/>
        </w:rPr>
        <w:t xml:space="preserve">执行。</w:t>
      </w:r>
      <w:r/>
    </w:p>
    <w:p>
      <w:pPr>
        <w:ind w:firstLine="470"/>
        <w:spacing w:line="420" w:lineRule="exact"/>
        <w:rPr>
          <w:rFonts w:ascii="宋体" w:hAnsi="宋体"/>
          <w:color w:val="auto"/>
          <w:sz w:val="24"/>
        </w:rPr>
      </w:pPr>
      <w:r>
        <w:rPr>
          <w:rFonts w:hint="eastAsia" w:ascii="宋体" w:hAnsi="宋体" w:cs="宋体"/>
          <w:b/>
          <w:color w:val="auto"/>
          <w:sz w:val="24"/>
        </w:rPr>
        <w:t xml:space="preserve">九、评标细则</w:t>
      </w:r>
      <w:r>
        <w:rPr>
          <w:rFonts w:hint="eastAsia" w:ascii="宋体" w:hAnsi="宋体"/>
          <w:b/>
          <w:color w:val="auto"/>
          <w:sz w:val="24"/>
        </w:rPr>
        <w:t xml:space="preserve">（总分值为100分）</w:t>
      </w:r>
      <w:r/>
    </w:p>
    <w:tbl>
      <w:tblPr>
        <w:tblStyle w:val="965"/>
        <w:tblW w:w="102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9"/>
        <w:gridCol w:w="750"/>
        <w:gridCol w:w="1230"/>
        <w:gridCol w:w="810"/>
        <w:gridCol w:w="4762"/>
        <w:gridCol w:w="2001"/>
      </w:tblGrid>
      <w:tr>
        <w:trPr>
          <w:jc w:val="center"/>
          <w:trHeight w:val="681"/>
        </w:trPr>
        <w:tc>
          <w:tcPr>
            <w:tcW w:w="689" w:type="dxa"/>
            <w:vAlign w:val="center"/>
            <w:textDirection w:val="lrTb"/>
            <w:noWrap w:val="false"/>
          </w:tcPr>
          <w:p>
            <w:pPr>
              <w:jc w:val="center"/>
              <w:pageBreakBefore w:val="0"/>
              <w:spacing w:line="440" w:lineRule="exact"/>
              <w:rPr>
                <w:rFonts w:ascii="宋体" w:hAnsi="宋体"/>
                <w:color w:val="auto"/>
                <w:sz w:val="24"/>
              </w:rPr>
            </w:pPr>
            <w:r>
              <w:rPr>
                <w:rFonts w:hint="eastAsia" w:ascii="宋体" w:hAnsi="宋体"/>
                <w:color w:val="auto"/>
                <w:sz w:val="24"/>
              </w:rPr>
              <w:t xml:space="preserve">序号</w:t>
            </w:r>
            <w:r/>
          </w:p>
        </w:tc>
        <w:tc>
          <w:tcPr>
            <w:gridSpan w:val="4"/>
            <w:tcW w:w="7552" w:type="dxa"/>
            <w:vAlign w:val="center"/>
            <w:textDirection w:val="lrTb"/>
            <w:noWrap w:val="false"/>
          </w:tcPr>
          <w:p>
            <w:pPr>
              <w:jc w:val="center"/>
              <w:pageBreakBefore w:val="0"/>
              <w:spacing w:line="440" w:lineRule="exact"/>
              <w:rPr>
                <w:rFonts w:ascii="宋体" w:hAnsi="宋体"/>
                <w:color w:val="auto"/>
                <w:sz w:val="24"/>
              </w:rPr>
            </w:pPr>
            <w:r>
              <w:rPr>
                <w:rFonts w:hint="eastAsia" w:ascii="宋体" w:hAnsi="宋体"/>
                <w:color w:val="auto"/>
                <w:sz w:val="24"/>
              </w:rPr>
              <w:t xml:space="preserve">评分项</w:t>
            </w:r>
            <w:r/>
          </w:p>
        </w:tc>
        <w:tc>
          <w:tcPr>
            <w:tcW w:w="2001" w:type="dxa"/>
            <w:vAlign w:val="center"/>
            <w:textDirection w:val="lrTb"/>
            <w:noWrap w:val="false"/>
          </w:tcPr>
          <w:p>
            <w:pPr>
              <w:jc w:val="center"/>
              <w:pageBreakBefore w:val="0"/>
              <w:spacing w:line="440" w:lineRule="exact"/>
              <w:rPr>
                <w:rFonts w:ascii="宋体" w:hAnsi="宋体"/>
                <w:color w:val="auto"/>
                <w:sz w:val="24"/>
              </w:rPr>
            </w:pPr>
            <w:r>
              <w:rPr>
                <w:rFonts w:hint="eastAsia" w:ascii="宋体" w:hAnsi="宋体"/>
                <w:color w:val="auto"/>
                <w:sz w:val="24"/>
              </w:rPr>
              <w:t xml:space="preserve">分值</w:t>
            </w:r>
            <w:r/>
          </w:p>
        </w:tc>
      </w:tr>
      <w:tr>
        <w:trPr>
          <w:jc w:val="center"/>
          <w:trHeight w:val="786"/>
        </w:trPr>
        <w:tc>
          <w:tcPr>
            <w:tcW w:w="689" w:type="dxa"/>
            <w:vAlign w:val="center"/>
            <w:textDirection w:val="lrTb"/>
            <w:noWrap w:val="false"/>
          </w:tcPr>
          <w:p>
            <w:pPr>
              <w:jc w:val="center"/>
              <w:pageBreakBefore w:val="0"/>
              <w:spacing w:line="440" w:lineRule="exact"/>
              <w:rPr>
                <w:rFonts w:ascii="宋体" w:hAnsi="宋体"/>
                <w:color w:val="auto"/>
                <w:sz w:val="24"/>
              </w:rPr>
            </w:pPr>
            <w:r>
              <w:rPr>
                <w:rFonts w:hint="eastAsia" w:ascii="宋体" w:hAnsi="宋体"/>
                <w:color w:val="auto"/>
                <w:sz w:val="24"/>
              </w:rPr>
              <w:t xml:space="preserve">1</w:t>
            </w:r>
            <w:r/>
          </w:p>
        </w:tc>
        <w:tc>
          <w:tcPr>
            <w:gridSpan w:val="5"/>
            <w:tcW w:w="9553" w:type="dxa"/>
            <w:vAlign w:val="center"/>
            <w:textDirection w:val="lrTb"/>
            <w:noWrap w:val="false"/>
          </w:tcPr>
          <w:p>
            <w:pPr>
              <w:pageBreakBefore w:val="0"/>
              <w:spacing w:line="440" w:lineRule="exact"/>
              <w:rPr>
                <w:rFonts w:ascii="宋体" w:hAnsi="宋体"/>
                <w:color w:val="auto"/>
                <w:sz w:val="24"/>
              </w:rPr>
            </w:pPr>
            <w:r>
              <w:rPr>
                <w:rFonts w:hint="eastAsia" w:ascii="宋体" w:hAnsi="宋体"/>
                <w:color w:val="auto"/>
                <w:sz w:val="24"/>
              </w:rPr>
              <w:t xml:space="preserve">投标报价（10分）</w:t>
            </w:r>
            <w:r/>
          </w:p>
        </w:tc>
      </w:tr>
      <w:tr>
        <w:trPr>
          <w:jc w:val="center"/>
          <w:trHeight w:val="2630"/>
        </w:trPr>
        <w:tc>
          <w:tcPr>
            <w:tcW w:w="689" w:type="dxa"/>
            <w:vAlign w:val="center"/>
            <w:textDirection w:val="lrTb"/>
            <w:noWrap w:val="false"/>
          </w:tcPr>
          <w:p>
            <w:pPr>
              <w:jc w:val="center"/>
              <w:pageBreakBefore w:val="0"/>
              <w:spacing w:line="440" w:lineRule="exact"/>
              <w:rPr>
                <w:rFonts w:ascii="宋体" w:hAnsi="宋体"/>
                <w:color w:val="auto"/>
                <w:sz w:val="24"/>
              </w:rPr>
            </w:pPr>
            <w:r>
              <w:rPr>
                <w:rFonts w:hint="eastAsia" w:ascii="宋体" w:hAnsi="宋体"/>
                <w:color w:val="auto"/>
                <w:sz w:val="24"/>
              </w:rPr>
              <w:t xml:space="preserve">投标报价</w:t>
            </w:r>
            <w:r/>
          </w:p>
        </w:tc>
        <w:tc>
          <w:tcPr>
            <w:gridSpan w:val="4"/>
            <w:tcW w:w="7552" w:type="dxa"/>
            <w:vAlign w:val="center"/>
            <w:textDirection w:val="lrTb"/>
            <w:noWrap w:val="false"/>
          </w:tcPr>
          <w:p>
            <w:pPr>
              <w:spacing w:line="240" w:lineRule="auto"/>
              <w:rPr>
                <w:rFonts w:ascii="宋体" w:hAnsi="宋体" w:cs="宋体"/>
                <w:color w:val="auto"/>
                <w:sz w:val="24"/>
              </w:rPr>
            </w:pPr>
            <w:r>
              <w:rPr>
                <w:rFonts w:hint="eastAsia" w:ascii="宋体" w:hAnsi="宋体" w:cs="宋体"/>
                <w:color w:val="auto"/>
                <w:sz w:val="24"/>
              </w:rPr>
              <w:t xml:space="preserve">满足招标文件要求且投标价格最低的有效投标报价为评标基准价，其价格分为满分10分。</w:t>
            </w:r>
            <w:r/>
          </w:p>
          <w:p>
            <w:pPr>
              <w:spacing w:line="240" w:lineRule="auto"/>
              <w:rPr>
                <w:rFonts w:ascii="宋体" w:hAnsi="宋体" w:cs="宋体"/>
                <w:b/>
                <w:color w:val="auto"/>
                <w:sz w:val="24"/>
              </w:rPr>
            </w:pPr>
            <w:r>
              <w:rPr>
                <w:rFonts w:hint="eastAsia" w:ascii="宋体" w:hAnsi="宋体" w:cs="宋体"/>
                <w:color w:val="auto"/>
                <w:sz w:val="24"/>
              </w:rPr>
              <w:t xml:space="preserve">其他投标人的价格分统一按照下列公式计算：</w:t>
            </w:r>
            <w:r>
              <w:rPr>
                <w:rFonts w:hint="eastAsia" w:ascii="宋体" w:hAnsi="宋体" w:cs="宋体"/>
                <w:b/>
                <w:color w:val="auto"/>
                <w:sz w:val="24"/>
              </w:rPr>
              <w:t xml:space="preserve">投标报价得分=（评标基准价/投标报价）×10</w:t>
            </w:r>
            <w:r>
              <w:rPr>
                <w:rFonts w:hint="eastAsia" w:ascii="宋体" w:hAnsi="宋体" w:cs="宋体"/>
                <w:color w:val="auto"/>
                <w:sz w:val="24"/>
              </w:rPr>
              <w:t xml:space="preserve">，结果保留两位小数</w:t>
            </w:r>
            <w:r>
              <w:rPr>
                <w:rFonts w:hint="eastAsia" w:ascii="宋体" w:hAnsi="宋体" w:cs="宋体"/>
                <w:b/>
                <w:color w:val="auto"/>
                <w:sz w:val="24"/>
              </w:rPr>
              <w:t xml:space="preserve">（</w:t>
            </w:r>
            <w:r>
              <w:rPr>
                <w:rFonts w:hint="eastAsia" w:ascii="宋体" w:hAnsi="宋体" w:cs="宋体"/>
                <w:b/>
                <w:bCs/>
                <w:color w:val="auto"/>
                <w:sz w:val="24"/>
              </w:rPr>
              <w:t xml:space="preserve">有效投标文件是指未被评标委员会判定为无效标的投标文件</w:t>
            </w:r>
            <w:r>
              <w:rPr>
                <w:rFonts w:hint="eastAsia" w:ascii="宋体" w:hAnsi="宋体" w:cs="宋体"/>
                <w:b/>
                <w:color w:val="auto"/>
                <w:sz w:val="24"/>
              </w:rPr>
              <w:t xml:space="preserve">）。</w:t>
            </w:r>
            <w:r/>
          </w:p>
          <w:p>
            <w:pPr>
              <w:pStyle w:val="1072"/>
              <w:pageBreakBefore w:val="0"/>
              <w:spacing w:before="0" w:after="0" w:line="240" w:lineRule="auto"/>
              <w:rPr>
                <w:rFonts w:hint="eastAsia" w:ascii="宋体" w:hAnsi="宋体" w:eastAsia="宋体" w:cs="宋体"/>
                <w:color w:val="auto"/>
                <w:sz w:val="24"/>
                <w:szCs w:val="24"/>
              </w:rPr>
            </w:pPr>
            <w:r>
              <w:rPr>
                <w:rFonts w:hint="eastAsia" w:ascii="宋体" w:hAnsi="宋体" w:cs="宋体"/>
                <w:b/>
                <w:bCs/>
                <w:color w:val="auto"/>
                <w:sz w:val="24"/>
              </w:rPr>
              <w:t xml:space="preserve">注：因落实政府采购政策进行价格调整的，以调整后的价格计算评标基准价和投标报价。小微企业、残疾人福利单位、监狱和戒毒企业优惠政策详见本文第四章。</w:t>
            </w:r>
            <w:r/>
          </w:p>
        </w:tc>
        <w:tc>
          <w:tcPr>
            <w:tcW w:w="2001" w:type="dxa"/>
            <w:vAlign w:val="center"/>
            <w:textDirection w:val="lrTb"/>
            <w:noWrap w:val="false"/>
          </w:tcPr>
          <w:p>
            <w:pPr>
              <w:jc w:val="center"/>
              <w:pageBreakBefore w:val="0"/>
              <w:spacing w:line="440" w:lineRule="exact"/>
              <w:rPr>
                <w:rFonts w:hint="eastAsia" w:ascii="宋体" w:hAnsi="宋体" w:cs="宋体"/>
                <w:color w:val="auto"/>
                <w:sz w:val="24"/>
              </w:rPr>
            </w:pPr>
            <w:r>
              <w:rPr>
                <w:rFonts w:hint="eastAsia" w:ascii="宋体" w:hAnsi="宋体" w:cs="宋体"/>
                <w:color w:val="auto"/>
                <w:sz w:val="24"/>
              </w:rPr>
              <w:t xml:space="preserve">10</w:t>
            </w:r>
            <w:r/>
          </w:p>
        </w:tc>
      </w:tr>
      <w:tr>
        <w:trPr>
          <w:jc w:val="center"/>
          <w:trHeight w:val="846"/>
        </w:trPr>
        <w:tc>
          <w:tcPr>
            <w:tcW w:w="689" w:type="dxa"/>
            <w:vAlign w:val="center"/>
            <w:textDirection w:val="lrTb"/>
            <w:noWrap w:val="false"/>
          </w:tcPr>
          <w:p>
            <w:pPr>
              <w:jc w:val="center"/>
              <w:pageBreakBefore w:val="0"/>
              <w:spacing w:line="440" w:lineRule="exact"/>
              <w:rPr>
                <w:rFonts w:ascii="宋体" w:hAnsi="宋体"/>
                <w:color w:val="auto"/>
                <w:sz w:val="24"/>
              </w:rPr>
            </w:pPr>
            <w:r>
              <w:rPr>
                <w:rFonts w:ascii="宋体" w:hAnsi="宋体"/>
                <w:color w:val="auto"/>
                <w:sz w:val="24"/>
              </w:rPr>
              <w:t xml:space="preserve">2</w:t>
            </w:r>
            <w:r/>
          </w:p>
        </w:tc>
        <w:tc>
          <w:tcPr>
            <w:gridSpan w:val="5"/>
            <w:tcW w:w="9553" w:type="dxa"/>
            <w:vAlign w:val="center"/>
            <w:textDirection w:val="lrTb"/>
            <w:noWrap w:val="false"/>
          </w:tcPr>
          <w:p>
            <w:pPr>
              <w:pageBreakBefore w:val="0"/>
              <w:spacing w:line="440" w:lineRule="exact"/>
              <w:rPr>
                <w:rFonts w:ascii="宋体" w:hAnsi="宋体"/>
                <w:color w:val="auto"/>
                <w:sz w:val="24"/>
              </w:rPr>
            </w:pPr>
            <w:r>
              <w:rPr>
                <w:rFonts w:hint="eastAsia" w:ascii="宋体" w:hAnsi="宋体"/>
                <w:color w:val="auto"/>
                <w:sz w:val="24"/>
              </w:rPr>
              <w:t xml:space="preserve">综合实力部分（90分）</w:t>
            </w:r>
            <w:r/>
          </w:p>
        </w:tc>
      </w:tr>
      <w:tr>
        <w:trPr>
          <w:cantSplit/>
          <w:jc w:val="center"/>
          <w:trHeight w:val="899"/>
        </w:trPr>
        <w:tc>
          <w:tcPr>
            <w:tcW w:w="689" w:type="dxa"/>
            <w:vAlign w:val="center"/>
            <w:vMerge w:val="restart"/>
            <w:textDirection w:val="lrTb"/>
            <w:noWrap w:val="false"/>
          </w:tcPr>
          <w:p>
            <w:pPr>
              <w:jc w:val="center"/>
              <w:pageBreakBefore w:val="0"/>
              <w:spacing w:line="440" w:lineRule="exact"/>
              <w:rPr>
                <w:rFonts w:ascii="宋体" w:hAnsi="宋体"/>
                <w:color w:val="auto"/>
                <w:sz w:val="24"/>
              </w:rPr>
            </w:pPr>
            <w:r>
              <w:rPr>
                <w:rFonts w:hint="eastAsia" w:ascii="宋体" w:hAnsi="宋体"/>
                <w:color w:val="auto"/>
                <w:sz w:val="24"/>
              </w:rPr>
              <w:t xml:space="preserve">综</w:t>
            </w:r>
            <w:r/>
          </w:p>
          <w:p>
            <w:pPr>
              <w:jc w:val="center"/>
              <w:pageBreakBefore w:val="0"/>
              <w:spacing w:line="440" w:lineRule="exact"/>
              <w:rPr>
                <w:rFonts w:ascii="宋体" w:hAnsi="宋体"/>
                <w:color w:val="auto"/>
                <w:sz w:val="24"/>
              </w:rPr>
            </w:pPr>
            <w:r>
              <w:rPr>
                <w:rFonts w:hint="eastAsia" w:ascii="宋体" w:hAnsi="宋体"/>
                <w:color w:val="auto"/>
                <w:sz w:val="24"/>
              </w:rPr>
              <w:t xml:space="preserve">合</w:t>
            </w:r>
            <w:r/>
          </w:p>
          <w:p>
            <w:pPr>
              <w:jc w:val="center"/>
              <w:pageBreakBefore w:val="0"/>
              <w:spacing w:line="440" w:lineRule="exact"/>
              <w:rPr>
                <w:rFonts w:ascii="宋体" w:hAnsi="宋体"/>
                <w:color w:val="auto"/>
                <w:sz w:val="24"/>
              </w:rPr>
            </w:pPr>
            <w:r>
              <w:rPr>
                <w:rFonts w:hint="eastAsia" w:ascii="宋体" w:hAnsi="宋体"/>
                <w:color w:val="auto"/>
                <w:sz w:val="24"/>
              </w:rPr>
              <w:t xml:space="preserve">评</w:t>
            </w:r>
            <w:r/>
          </w:p>
          <w:p>
            <w:pPr>
              <w:jc w:val="center"/>
              <w:pageBreakBefore w:val="0"/>
              <w:spacing w:line="440" w:lineRule="exact"/>
              <w:rPr>
                <w:rFonts w:ascii="宋体" w:hAnsi="宋体"/>
                <w:color w:val="auto"/>
                <w:sz w:val="24"/>
              </w:rPr>
            </w:pPr>
            <w:r>
              <w:rPr>
                <w:rFonts w:hint="eastAsia" w:ascii="宋体" w:hAnsi="宋体"/>
                <w:color w:val="auto"/>
                <w:sz w:val="24"/>
              </w:rPr>
              <w:t xml:space="preserve">价</w:t>
            </w:r>
            <w:r/>
          </w:p>
        </w:tc>
        <w:tc>
          <w:tcPr>
            <w:tcW w:w="750" w:type="dxa"/>
            <w:vAlign w:val="center"/>
            <w:textDirection w:val="lrTb"/>
            <w:noWrap w:val="false"/>
          </w:tcPr>
          <w:p>
            <w:pPr>
              <w:jc w:val="center"/>
              <w:pageBreakBefore w:val="0"/>
              <w:spacing w:line="440" w:lineRule="exact"/>
              <w:rPr>
                <w:rFonts w:ascii="宋体" w:hAnsi="宋体"/>
                <w:color w:val="auto"/>
                <w:sz w:val="24"/>
              </w:rPr>
            </w:pPr>
            <w:r>
              <w:rPr>
                <w:rFonts w:hint="eastAsia" w:ascii="宋体" w:hAnsi="宋体"/>
                <w:color w:val="auto"/>
                <w:sz w:val="24"/>
              </w:rPr>
              <w:t xml:space="preserve">序号</w:t>
            </w:r>
            <w:r/>
          </w:p>
        </w:tc>
        <w:tc>
          <w:tcPr>
            <w:tcW w:w="1230" w:type="dxa"/>
            <w:vAlign w:val="center"/>
            <w:textDirection w:val="lrTb"/>
            <w:noWrap w:val="false"/>
          </w:tcPr>
          <w:p>
            <w:pPr>
              <w:jc w:val="center"/>
              <w:pageBreakBefore w:val="0"/>
              <w:spacing w:line="440" w:lineRule="exact"/>
              <w:rPr>
                <w:rFonts w:ascii="宋体" w:hAnsi="宋体"/>
                <w:color w:val="auto"/>
                <w:sz w:val="24"/>
              </w:rPr>
            </w:pPr>
            <w:r>
              <w:rPr>
                <w:rFonts w:hint="eastAsia" w:ascii="宋体" w:hAnsi="宋体"/>
                <w:color w:val="auto"/>
                <w:sz w:val="24"/>
              </w:rPr>
              <w:t xml:space="preserve">评分因素</w:t>
            </w:r>
            <w:r/>
          </w:p>
        </w:tc>
        <w:tc>
          <w:tcPr>
            <w:tcW w:w="810" w:type="dxa"/>
            <w:vAlign w:val="center"/>
            <w:textDirection w:val="lrTb"/>
            <w:noWrap w:val="false"/>
          </w:tcPr>
          <w:p>
            <w:pPr>
              <w:jc w:val="center"/>
              <w:pageBreakBefore w:val="0"/>
              <w:spacing w:line="440" w:lineRule="exact"/>
              <w:rPr>
                <w:rFonts w:ascii="宋体" w:hAnsi="宋体"/>
                <w:color w:val="auto"/>
                <w:sz w:val="24"/>
              </w:rPr>
            </w:pPr>
            <w:r>
              <w:rPr>
                <w:rFonts w:hint="eastAsia" w:ascii="宋体" w:hAnsi="宋体"/>
                <w:color w:val="auto"/>
                <w:sz w:val="24"/>
              </w:rPr>
              <w:t xml:space="preserve">分值</w:t>
            </w:r>
            <w:r/>
          </w:p>
        </w:tc>
        <w:tc>
          <w:tcPr>
            <w:gridSpan w:val="2"/>
            <w:tcW w:w="6763" w:type="dxa"/>
            <w:vAlign w:val="center"/>
            <w:textDirection w:val="lrTb"/>
            <w:noWrap w:val="false"/>
          </w:tcPr>
          <w:p>
            <w:pPr>
              <w:jc w:val="center"/>
              <w:pageBreakBefore w:val="0"/>
              <w:spacing w:line="440" w:lineRule="exact"/>
              <w:rPr>
                <w:rFonts w:ascii="宋体" w:hAnsi="宋体"/>
                <w:color w:val="auto"/>
                <w:sz w:val="24"/>
              </w:rPr>
            </w:pPr>
            <w:r>
              <w:rPr>
                <w:rFonts w:hint="eastAsia" w:ascii="宋体" w:hAnsi="宋体"/>
                <w:color w:val="auto"/>
                <w:sz w:val="24"/>
              </w:rPr>
              <w:t xml:space="preserve">评分准则</w:t>
            </w:r>
            <w:r/>
          </w:p>
        </w:tc>
      </w:tr>
      <w:tr>
        <w:trPr>
          <w:cantSplit/>
          <w:jc w:val="center"/>
          <w:trHeight w:val="1635"/>
        </w:trPr>
        <w:tc>
          <w:tcPr>
            <w:tcW w:w="689" w:type="dxa"/>
            <w:vAlign w:val="center"/>
            <w:vMerge w:val="continue"/>
            <w:textDirection w:val="lrTb"/>
            <w:noWrap w:val="false"/>
          </w:tcPr>
          <w:p>
            <w:pPr>
              <w:jc w:val="center"/>
              <w:pageBreakBefore w:val="0"/>
              <w:spacing w:line="440" w:lineRule="exact"/>
              <w:rPr>
                <w:rFonts w:ascii="宋体" w:hAnsi="宋体"/>
                <w:color w:val="auto"/>
                <w:sz w:val="24"/>
              </w:rPr>
            </w:pPr>
            <w:r>
              <w:rPr>
                <w:rFonts w:ascii="宋体" w:hAnsi="宋体"/>
                <w:color w:val="auto"/>
                <w:sz w:val="24"/>
              </w:rPr>
            </w:r>
            <w:r/>
          </w:p>
        </w:tc>
        <w:tc>
          <w:tcPr>
            <w:tcW w:w="750" w:type="dxa"/>
            <w:vAlign w:val="center"/>
            <w:textDirection w:val="lrTb"/>
            <w:noWrap w:val="false"/>
          </w:tcPr>
          <w:p>
            <w:pPr>
              <w:jc w:val="center"/>
              <w:pageBreakBefore w:val="0"/>
              <w:spacing w:line="440" w:lineRule="exact"/>
              <w:rPr>
                <w:rFonts w:hint="eastAsia" w:ascii="宋体" w:hAnsi="宋体" w:cs="宋体"/>
                <w:color w:val="auto"/>
                <w:sz w:val="24"/>
              </w:rPr>
            </w:pPr>
            <w:r>
              <w:rPr>
                <w:rFonts w:hint="eastAsia" w:ascii="宋体" w:hAnsi="宋体" w:cs="宋体"/>
                <w:color w:val="auto"/>
                <w:sz w:val="24"/>
              </w:rPr>
              <w:fldChar w:fldCharType="begin"/>
            </w:r>
            <w:r>
              <w:rPr>
                <w:rFonts w:hint="eastAsia" w:ascii="宋体" w:hAnsi="宋体" w:cs="宋体"/>
                <w:color w:val="auto"/>
                <w:sz w:val="24"/>
              </w:rPr>
              <w:instrText xml:space="preserve"> = 1 \* GB3 </w:instrText>
            </w:r>
            <w:r>
              <w:rPr>
                <w:rFonts w:hint="eastAsia" w:ascii="宋体" w:hAnsi="宋体" w:cs="宋体"/>
                <w:color w:val="auto"/>
                <w:sz w:val="24"/>
              </w:rPr>
              <w:fldChar w:fldCharType="separate"/>
            </w:r>
            <w:r>
              <w:rPr>
                <w:rFonts w:hint="eastAsia" w:ascii="宋体" w:hAnsi="宋体" w:cs="宋体"/>
                <w:color w:val="auto"/>
                <w:sz w:val="24"/>
              </w:rPr>
              <w:t xml:space="preserve">①</w:t>
            </w:r>
            <w:r>
              <w:rPr>
                <w:rFonts w:hint="eastAsia" w:ascii="宋体" w:hAnsi="宋体" w:cs="宋体"/>
                <w:color w:val="auto"/>
                <w:sz w:val="24"/>
              </w:rPr>
              <w:fldChar w:fldCharType="end"/>
            </w:r>
            <w:r/>
          </w:p>
        </w:tc>
        <w:tc>
          <w:tcPr>
            <w:tcW w:w="1230" w:type="dxa"/>
            <w:vAlign w:val="center"/>
            <w:textDirection w:val="lrTb"/>
            <w:noWrap w:val="false"/>
          </w:tcPr>
          <w:p>
            <w:pPr>
              <w:jc w:val="center"/>
              <w:pageBreakBefore w:val="0"/>
              <w:spacing w:line="440" w:lineRule="exact"/>
              <w:rPr>
                <w:rFonts w:hint="eastAsia" w:ascii="宋体" w:hAnsi="宋体" w:cs="宋体"/>
                <w:color w:val="auto"/>
                <w:sz w:val="24"/>
              </w:rPr>
            </w:pPr>
            <w:r>
              <w:rPr>
                <w:rFonts w:hint="eastAsia" w:ascii="宋体" w:hAnsi="宋体" w:cs="宋体"/>
                <w:color w:val="auto"/>
                <w:sz w:val="24"/>
              </w:rPr>
              <w:t xml:space="preserve">业绩合同</w:t>
            </w:r>
            <w:r/>
          </w:p>
        </w:tc>
        <w:tc>
          <w:tcPr>
            <w:tcW w:w="810" w:type="dxa"/>
            <w:vAlign w:val="center"/>
            <w:textDirection w:val="lrTb"/>
            <w:noWrap w:val="false"/>
          </w:tcPr>
          <w:p>
            <w:pPr>
              <w:jc w:val="center"/>
              <w:pageBreakBefore w:val="0"/>
              <w:spacing w:line="440" w:lineRule="exact"/>
              <w:rPr>
                <w:rFonts w:hint="eastAsia" w:ascii="宋体" w:hAnsi="宋体" w:cs="宋体"/>
                <w:color w:val="auto"/>
                <w:sz w:val="24"/>
              </w:rPr>
            </w:pPr>
            <w:r>
              <w:rPr>
                <w:rFonts w:hint="eastAsia" w:ascii="宋体" w:hAnsi="宋体" w:cs="宋体"/>
                <w:color w:val="auto"/>
                <w:sz w:val="24"/>
              </w:rPr>
              <w:t xml:space="preserve">6</w:t>
            </w:r>
            <w:r/>
          </w:p>
        </w:tc>
        <w:tc>
          <w:tcPr>
            <w:gridSpan w:val="2"/>
            <w:tcW w:w="6763" w:type="dxa"/>
            <w:vAlign w:val="center"/>
            <w:textDirection w:val="lrTb"/>
            <w:noWrap w:val="false"/>
          </w:tcPr>
          <w:p>
            <w:pPr>
              <w:pageBreakBefore w:val="0"/>
              <w:spacing w:line="360" w:lineRule="auto"/>
              <w:rPr>
                <w:rFonts w:hint="eastAsia" w:ascii="宋体" w:hAnsi="宋体" w:cs="宋体"/>
                <w:color w:val="auto"/>
                <w:szCs w:val="21"/>
              </w:rPr>
            </w:pPr>
            <w:r>
              <w:rPr>
                <w:rFonts w:hint="eastAsia" w:ascii="宋体" w:hAnsi="宋体" w:cs="宋体"/>
                <w:color w:val="auto"/>
                <w:sz w:val="24"/>
              </w:rPr>
              <w:t xml:space="preserve">投标人具有</w:t>
            </w:r>
            <w:r>
              <w:rPr>
                <w:rFonts w:hint="eastAsia" w:ascii="宋体" w:hAnsi="宋体" w:cs="宋体"/>
                <w:bCs/>
                <w:color w:val="auto"/>
                <w:sz w:val="24"/>
              </w:rPr>
              <w:t xml:space="preserve">类似项目</w:t>
            </w:r>
            <w:r>
              <w:rPr>
                <w:rFonts w:hint="eastAsia" w:ascii="宋体" w:hAnsi="宋体" w:cs="宋体"/>
                <w:color w:val="auto"/>
                <w:sz w:val="24"/>
              </w:rPr>
              <w:t xml:space="preserve">业绩合同（2022年1月1日以后所签合同），每提供一个业绩合同得3分，此项最高得6分（须提供业绩合同原件扫描件，未提供的或提供不全的不得分）。</w:t>
            </w:r>
            <w:r/>
          </w:p>
        </w:tc>
      </w:tr>
      <w:tr>
        <w:trPr>
          <w:cantSplit/>
          <w:jc w:val="center"/>
          <w:trHeight w:val="6224"/>
        </w:trPr>
        <w:tc>
          <w:tcPr>
            <w:tcW w:w="689" w:type="dxa"/>
            <w:vAlign w:val="center"/>
            <w:vMerge w:val="continue"/>
            <w:textDirection w:val="lrTb"/>
            <w:noWrap w:val="false"/>
          </w:tcPr>
          <w:p>
            <w:pPr>
              <w:jc w:val="center"/>
              <w:pageBreakBefore w:val="0"/>
              <w:spacing w:line="440" w:lineRule="exact"/>
              <w:rPr>
                <w:rFonts w:ascii="宋体" w:hAnsi="宋体"/>
                <w:color w:val="auto"/>
                <w:sz w:val="24"/>
              </w:rPr>
            </w:pPr>
            <w:r>
              <w:rPr>
                <w:rFonts w:ascii="宋体" w:hAnsi="宋体"/>
                <w:color w:val="auto"/>
                <w:sz w:val="24"/>
              </w:rPr>
            </w:r>
            <w:r/>
          </w:p>
        </w:tc>
        <w:tc>
          <w:tcPr>
            <w:tcW w:w="750" w:type="dxa"/>
            <w:vAlign w:val="center"/>
            <w:textDirection w:val="lrTb"/>
            <w:noWrap w:val="false"/>
          </w:tcPr>
          <w:p>
            <w:pPr>
              <w:jc w:val="center"/>
              <w:pageBreakBefore w:val="0"/>
              <w:spacing w:line="440" w:lineRule="exact"/>
              <w:rPr>
                <w:rFonts w:hint="eastAsia" w:ascii="宋体" w:hAnsi="宋体" w:cs="宋体"/>
                <w:color w:val="auto"/>
                <w:sz w:val="24"/>
              </w:rPr>
            </w:pPr>
            <w:r>
              <w:rPr>
                <w:rFonts w:hint="eastAsia" w:ascii="宋体" w:hAnsi="宋体" w:cs="宋体"/>
                <w:color w:val="auto"/>
                <w:sz w:val="24"/>
              </w:rPr>
              <w:fldChar w:fldCharType="begin"/>
            </w:r>
            <w:r>
              <w:rPr>
                <w:rFonts w:hint="eastAsia" w:ascii="宋体" w:hAnsi="宋体" w:cs="宋体"/>
                <w:color w:val="auto"/>
                <w:sz w:val="24"/>
              </w:rPr>
              <w:instrText xml:space="preserve"> = 2 \* GB3 </w:instrText>
            </w:r>
            <w:r>
              <w:rPr>
                <w:rFonts w:hint="eastAsia" w:ascii="宋体" w:hAnsi="宋体" w:cs="宋体"/>
                <w:color w:val="auto"/>
                <w:sz w:val="24"/>
              </w:rPr>
              <w:fldChar w:fldCharType="separate"/>
            </w:r>
            <w:r>
              <w:rPr>
                <w:rFonts w:hint="eastAsia" w:ascii="宋体" w:hAnsi="宋体" w:cs="宋体"/>
                <w:color w:val="auto"/>
                <w:sz w:val="24"/>
              </w:rPr>
              <w:t xml:space="preserve">②</w:t>
            </w:r>
            <w:r>
              <w:rPr>
                <w:rFonts w:hint="eastAsia" w:ascii="宋体" w:hAnsi="宋体" w:cs="宋体"/>
                <w:color w:val="auto"/>
                <w:sz w:val="24"/>
              </w:rPr>
              <w:fldChar w:fldCharType="end"/>
            </w:r>
            <w:r/>
          </w:p>
        </w:tc>
        <w:tc>
          <w:tcPr>
            <w:tcW w:w="1230" w:type="dxa"/>
            <w:vAlign w:val="center"/>
            <w:textDirection w:val="lrTb"/>
            <w:noWrap w:val="false"/>
          </w:tcPr>
          <w:p>
            <w:pPr>
              <w:jc w:val="center"/>
              <w:pageBreakBefore w:val="0"/>
              <w:spacing w:line="440" w:lineRule="exact"/>
              <w:rPr>
                <w:rFonts w:hint="eastAsia" w:ascii="宋体" w:hAnsi="宋体" w:cs="宋体"/>
                <w:color w:val="auto"/>
                <w:sz w:val="24"/>
              </w:rPr>
            </w:pPr>
            <w:r>
              <w:rPr>
                <w:rFonts w:hint="eastAsia" w:ascii="宋体" w:hAnsi="宋体" w:cs="宋体"/>
                <w:color w:val="auto"/>
                <w:sz w:val="24"/>
              </w:rPr>
              <w:t xml:space="preserve">企业资质</w:t>
            </w:r>
            <w:r/>
          </w:p>
        </w:tc>
        <w:tc>
          <w:tcPr>
            <w:tcW w:w="810" w:type="dxa"/>
            <w:vAlign w:val="center"/>
            <w:textDirection w:val="lrTb"/>
            <w:noWrap w:val="false"/>
          </w:tcPr>
          <w:p>
            <w:pPr>
              <w:jc w:val="center"/>
              <w:pageBreakBefore w:val="0"/>
              <w:spacing w:line="440" w:lineRule="exact"/>
              <w:rPr>
                <w:rFonts w:hint="eastAsia" w:ascii="宋体" w:hAnsi="宋体" w:eastAsia="宋体" w:cs="宋体"/>
                <w:color w:val="auto"/>
                <w:sz w:val="24"/>
                <w:lang w:eastAsia="zh-CN"/>
              </w:rPr>
            </w:pPr>
            <w:r>
              <w:rPr>
                <w:rFonts w:hint="eastAsia" w:ascii="宋体" w:hAnsi="宋体" w:cs="宋体"/>
                <w:color w:val="auto"/>
                <w:sz w:val="24"/>
                <w:lang w:val="en-US" w:eastAsia="zh-CN"/>
              </w:rPr>
              <w:t xml:space="preserve">5</w:t>
            </w:r>
            <w:r/>
          </w:p>
        </w:tc>
        <w:tc>
          <w:tcPr>
            <w:gridSpan w:val="2"/>
            <w:tcW w:w="6763" w:type="dxa"/>
            <w:vAlign w:val="center"/>
            <w:textDirection w:val="lrTb"/>
            <w:noWrap w:val="false"/>
          </w:tcPr>
          <w:p>
            <w:pPr>
              <w:jc w:val="left"/>
              <w:spacing w:line="36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（1）投标人具有ISO9001质量管理体系认证证书</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ISO45001</w:t>
            </w:r>
            <w:r>
              <w:rPr>
                <w:rFonts w:hint="eastAsia" w:asciiTheme="minorEastAsia" w:hAnsiTheme="minorEastAsia" w:eastAsiaTheme="minorEastAsia" w:cstheme="minorEastAsia"/>
                <w:color w:val="auto"/>
                <w:spacing w:val="7"/>
                <w:sz w:val="24"/>
                <w:szCs w:val="24"/>
              </w:rPr>
              <w:t xml:space="preserve">职业健康</w:t>
            </w:r>
            <w:r>
              <w:rPr>
                <w:rFonts w:hint="eastAsia" w:asciiTheme="minorEastAsia" w:hAnsiTheme="minorEastAsia" w:eastAsiaTheme="minorEastAsia" w:cstheme="minorEastAsia"/>
                <w:color w:val="auto"/>
                <w:spacing w:val="2"/>
                <w:sz w:val="24"/>
                <w:szCs w:val="24"/>
              </w:rPr>
              <w:t xml:space="preserve">安</w:t>
            </w:r>
            <w:r>
              <w:rPr>
                <w:rFonts w:hint="eastAsia" w:asciiTheme="minorEastAsia" w:hAnsiTheme="minorEastAsia" w:eastAsiaTheme="minorEastAsia" w:cstheme="minorEastAsia"/>
                <w:color w:val="auto"/>
                <w:spacing w:val="1"/>
                <w:sz w:val="24"/>
                <w:szCs w:val="24"/>
              </w:rPr>
              <w:t xml:space="preserve">全管理体系认证</w:t>
            </w:r>
            <w:r>
              <w:rPr>
                <w:rFonts w:hint="eastAsia" w:asciiTheme="minorEastAsia" w:hAnsiTheme="minorEastAsia" w:eastAsiaTheme="minorEastAsia" w:cstheme="minorEastAsia"/>
                <w:color w:val="auto"/>
                <w:sz w:val="24"/>
                <w:szCs w:val="24"/>
              </w:rPr>
              <w:t xml:space="preserve">，有一项得1分，最多得</w:t>
            </w:r>
            <w:r>
              <w:rPr>
                <w:rFonts w:hint="eastAsia" w:asciiTheme="minorEastAsia" w:hAnsiTheme="minorEastAsia" w:eastAsiaTheme="minorEastAsia" w:cstheme="minorEastAsia"/>
                <w:color w:val="auto"/>
                <w:sz w:val="24"/>
                <w:szCs w:val="24"/>
                <w:lang w:val="en-US" w:eastAsia="zh-CN"/>
              </w:rPr>
              <w:t xml:space="preserve">2</w:t>
            </w:r>
            <w:r>
              <w:rPr>
                <w:rFonts w:hint="eastAsia" w:asciiTheme="minorEastAsia" w:hAnsiTheme="minorEastAsia" w:eastAsiaTheme="minorEastAsia" w:cstheme="minorEastAsia"/>
                <w:color w:val="auto"/>
                <w:sz w:val="24"/>
                <w:szCs w:val="24"/>
              </w:rPr>
              <w:t xml:space="preserve">分（认证范围与本次采购内容相关，认证机构必须在全国认证认可信息公共服务平台</w:t>
            </w:r>
            <w:r>
              <w:rPr>
                <w:rFonts w:hint="eastAsia" w:asciiTheme="minorEastAsia" w:hAnsiTheme="minorEastAsia" w:eastAsiaTheme="minorEastAsia" w:cstheme="minorEastAsia"/>
                <w:color w:val="auto"/>
                <w:sz w:val="21"/>
                <w:szCs w:val="21"/>
              </w:rPr>
              <w:t xml:space="preserve">cx.cnca.cn/CertECloud/index/index/page</w:t>
            </w:r>
            <w:r>
              <w:rPr>
                <w:rFonts w:hint="eastAsia" w:asciiTheme="minorEastAsia" w:hAnsiTheme="minorEastAsia" w:eastAsiaTheme="minorEastAsia" w:cstheme="minorEastAsia"/>
                <w:color w:val="auto"/>
                <w:sz w:val="24"/>
                <w:szCs w:val="24"/>
              </w:rPr>
              <w:t xml:space="preserve">网站可查询），须提供相关证明材料原件扫描件及网站查询截图；</w:t>
            </w:r>
            <w:r/>
          </w:p>
          <w:p>
            <w:pPr>
              <w:pStyle w:val="1449"/>
              <w:jc w:val="both"/>
              <w:spacing w:line="360" w:lineRule="auto"/>
              <w:widowControl/>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bCs/>
                <w:color w:val="auto"/>
                <w:sz w:val="24"/>
                <w:szCs w:val="24"/>
                <w:lang w:eastAsia="zh-CN"/>
              </w:rPr>
              <w:t xml:space="preserve">（</w:t>
            </w:r>
            <w:r>
              <w:rPr>
                <w:rFonts w:hint="eastAsia" w:asciiTheme="minorEastAsia" w:hAnsiTheme="minorEastAsia" w:eastAsiaTheme="minorEastAsia" w:cstheme="minorEastAsia"/>
                <w:bCs/>
                <w:color w:val="auto"/>
                <w:sz w:val="24"/>
                <w:szCs w:val="24"/>
                <w:lang w:val="en-US" w:eastAsia="zh-CN"/>
              </w:rPr>
              <w:t xml:space="preserve">2</w:t>
            </w:r>
            <w:r>
              <w:rPr>
                <w:rFonts w:hint="eastAsia" w:asciiTheme="minorEastAsia" w:hAnsiTheme="minorEastAsia" w:eastAsiaTheme="minorEastAsia" w:cstheme="minorEastAsia"/>
                <w:bCs/>
                <w:color w:val="auto"/>
                <w:sz w:val="24"/>
                <w:szCs w:val="24"/>
                <w:lang w:eastAsia="zh-CN"/>
              </w:rPr>
              <w:t xml:space="preserve">）</w:t>
            </w:r>
            <w:r>
              <w:rPr>
                <w:rFonts w:hint="eastAsia" w:asciiTheme="minorEastAsia" w:hAnsiTheme="minorEastAsia" w:eastAsiaTheme="minorEastAsia" w:cstheme="minorEastAsia"/>
                <w:color w:val="auto"/>
                <w:sz w:val="24"/>
                <w:szCs w:val="24"/>
                <w:lang w:eastAsia="zh-CN"/>
              </w:rPr>
              <w:t xml:space="preserve">投标人自202</w:t>
            </w:r>
            <w:r>
              <w:rPr>
                <w:rFonts w:hint="eastAsia" w:asciiTheme="minorEastAsia" w:hAnsiTheme="minorEastAsia" w:eastAsiaTheme="minorEastAsia" w:cstheme="minorEastAsia"/>
                <w:color w:val="auto"/>
                <w:sz w:val="24"/>
                <w:szCs w:val="24"/>
                <w:lang w:val="en-US" w:eastAsia="zh-CN"/>
              </w:rPr>
              <w:t xml:space="preserve">0</w:t>
            </w:r>
            <w:r>
              <w:rPr>
                <w:rFonts w:hint="eastAsia" w:asciiTheme="minorEastAsia" w:hAnsiTheme="minorEastAsia" w:eastAsiaTheme="minorEastAsia" w:cstheme="minorEastAsia"/>
                <w:color w:val="auto"/>
                <w:sz w:val="24"/>
                <w:szCs w:val="24"/>
                <w:lang w:eastAsia="zh-CN"/>
              </w:rPr>
              <w:t xml:space="preserve">年1月1日以来（以相关证书或文件上发文</w:t>
            </w:r>
            <w:r>
              <w:rPr>
                <w:rFonts w:hint="eastAsia" w:asciiTheme="minorEastAsia" w:hAnsiTheme="minorEastAsia" w:eastAsiaTheme="minorEastAsia" w:cstheme="minorEastAsia"/>
                <w:color w:val="auto"/>
                <w:spacing w:val="2"/>
                <w:sz w:val="24"/>
                <w:szCs w:val="24"/>
                <w:lang w:eastAsia="zh-CN"/>
              </w:rPr>
              <w:t xml:space="preserve">的日期为准），获得过县、区级政府相关部门表</w:t>
            </w:r>
            <w:r>
              <w:rPr>
                <w:rFonts w:hint="eastAsia" w:asciiTheme="minorEastAsia" w:hAnsiTheme="minorEastAsia" w:eastAsiaTheme="minorEastAsia" w:cstheme="minorEastAsia"/>
                <w:color w:val="auto"/>
                <w:spacing w:val="1"/>
                <w:sz w:val="24"/>
                <w:szCs w:val="24"/>
                <w:lang w:eastAsia="zh-CN"/>
              </w:rPr>
              <w:t xml:space="preserve">彰（不含协会表彰）</w:t>
            </w:r>
            <w:r>
              <w:rPr>
                <w:rFonts w:hint="eastAsia" w:asciiTheme="minorEastAsia" w:hAnsiTheme="minorEastAsia" w:eastAsiaTheme="minorEastAsia" w:cstheme="minorEastAsia"/>
                <w:color w:val="auto"/>
                <w:spacing w:val="1"/>
                <w:sz w:val="24"/>
                <w:szCs w:val="24"/>
                <w:lang w:val="en-US" w:eastAsia="zh-CN"/>
              </w:rPr>
              <w:t xml:space="preserve">的，每</w:t>
            </w:r>
            <w:r>
              <w:rPr>
                <w:rFonts w:hint="eastAsia" w:asciiTheme="minorEastAsia" w:hAnsiTheme="minorEastAsia" w:eastAsiaTheme="minorEastAsia" w:cstheme="minorEastAsia"/>
                <w:color w:val="auto"/>
                <w:spacing w:val="1"/>
                <w:sz w:val="24"/>
                <w:szCs w:val="24"/>
                <w:lang w:eastAsia="zh-CN"/>
              </w:rPr>
              <w:t xml:space="preserve">提供</w:t>
            </w:r>
            <w:r>
              <w:rPr>
                <w:rFonts w:hint="eastAsia" w:asciiTheme="minorEastAsia" w:hAnsiTheme="minorEastAsia" w:eastAsiaTheme="minorEastAsia" w:cstheme="minorEastAsia"/>
                <w:color w:val="auto"/>
                <w:spacing w:val="3"/>
                <w:sz w:val="24"/>
                <w:szCs w:val="24"/>
                <w:lang w:eastAsia="zh-CN"/>
              </w:rPr>
              <w:t xml:space="preserve">一个得</w:t>
            </w:r>
            <w:r>
              <w:rPr>
                <w:rFonts w:hint="eastAsia" w:asciiTheme="minorEastAsia" w:hAnsiTheme="minorEastAsia" w:eastAsiaTheme="minorEastAsia" w:cstheme="minorEastAsia"/>
                <w:color w:val="auto"/>
                <w:spacing w:val="3"/>
                <w:sz w:val="24"/>
                <w:szCs w:val="24"/>
                <w:lang w:val="en-US" w:eastAsia="zh-CN"/>
              </w:rPr>
              <w:t xml:space="preserve">0.5</w:t>
            </w:r>
            <w:r>
              <w:rPr>
                <w:rFonts w:hint="eastAsia" w:asciiTheme="minorEastAsia" w:hAnsiTheme="minorEastAsia" w:eastAsiaTheme="minorEastAsia" w:cstheme="minorEastAsia"/>
                <w:color w:val="auto"/>
                <w:spacing w:val="3"/>
                <w:sz w:val="24"/>
                <w:szCs w:val="24"/>
                <w:lang w:eastAsia="zh-CN"/>
              </w:rPr>
              <w:t xml:space="preserve">分；获得过地市级政府及以上相关</w:t>
            </w:r>
            <w:r>
              <w:rPr>
                <w:rFonts w:hint="eastAsia" w:asciiTheme="minorEastAsia" w:hAnsiTheme="minorEastAsia" w:eastAsiaTheme="minorEastAsia" w:cstheme="minorEastAsia"/>
                <w:color w:val="auto"/>
                <w:spacing w:val="2"/>
                <w:sz w:val="24"/>
                <w:szCs w:val="24"/>
                <w:lang w:eastAsia="zh-CN"/>
              </w:rPr>
              <w:t xml:space="preserve">部门表彰（不含</w:t>
            </w:r>
            <w:r>
              <w:rPr>
                <w:rFonts w:hint="eastAsia" w:asciiTheme="minorEastAsia" w:hAnsiTheme="minorEastAsia" w:eastAsiaTheme="minorEastAsia" w:cstheme="minorEastAsia"/>
                <w:color w:val="auto"/>
                <w:sz w:val="24"/>
                <w:szCs w:val="24"/>
                <w:lang w:eastAsia="zh-CN"/>
              </w:rPr>
              <w:t xml:space="preserve">协会表彰）</w:t>
            </w:r>
            <w:r>
              <w:rPr>
                <w:rFonts w:hint="eastAsia" w:asciiTheme="minorEastAsia" w:hAnsiTheme="minorEastAsia" w:eastAsiaTheme="minorEastAsia" w:cstheme="minorEastAsia"/>
                <w:color w:val="auto"/>
                <w:sz w:val="24"/>
                <w:szCs w:val="24"/>
                <w:lang w:val="en-US" w:eastAsia="zh-CN"/>
              </w:rPr>
              <w:t xml:space="preserve">的，每</w:t>
            </w:r>
            <w:r>
              <w:rPr>
                <w:rFonts w:hint="eastAsia" w:asciiTheme="minorEastAsia" w:hAnsiTheme="minorEastAsia" w:eastAsiaTheme="minorEastAsia" w:cstheme="minorEastAsia"/>
                <w:color w:val="auto"/>
                <w:sz w:val="24"/>
                <w:szCs w:val="24"/>
                <w:lang w:eastAsia="zh-CN"/>
              </w:rPr>
              <w:t xml:space="preserve">提供一个得</w:t>
            </w:r>
            <w:r>
              <w:rPr>
                <w:rFonts w:hint="eastAsia" w:asciiTheme="minorEastAsia" w:hAnsiTheme="minorEastAsia" w:eastAsiaTheme="minorEastAsia" w:cstheme="minorEastAsia"/>
                <w:color w:val="auto"/>
                <w:sz w:val="24"/>
                <w:szCs w:val="24"/>
                <w:lang w:val="en-US" w:eastAsia="zh-CN"/>
              </w:rPr>
              <w:t xml:space="preserve">1</w:t>
            </w:r>
            <w:r>
              <w:rPr>
                <w:rFonts w:hint="eastAsia" w:asciiTheme="minorEastAsia" w:hAnsiTheme="minorEastAsia" w:eastAsiaTheme="minorEastAsia" w:cstheme="minorEastAsia"/>
                <w:color w:val="auto"/>
                <w:sz w:val="24"/>
                <w:szCs w:val="24"/>
                <w:lang w:eastAsia="zh-CN"/>
              </w:rPr>
              <w:t xml:space="preserve">分，</w:t>
            </w:r>
            <w:r>
              <w:rPr>
                <w:rFonts w:hint="eastAsia" w:asciiTheme="minorEastAsia" w:hAnsiTheme="minorEastAsia" w:eastAsiaTheme="minorEastAsia" w:cstheme="minorEastAsia"/>
                <w:color w:val="auto"/>
                <w:sz w:val="24"/>
                <w:szCs w:val="24"/>
                <w:lang w:val="en-US" w:eastAsia="zh-CN"/>
              </w:rPr>
              <w:t xml:space="preserve">最多</w:t>
            </w:r>
            <w:r>
              <w:rPr>
                <w:rFonts w:hint="eastAsia" w:asciiTheme="minorEastAsia" w:hAnsiTheme="minorEastAsia" w:eastAsiaTheme="minorEastAsia" w:cstheme="minorEastAsia"/>
                <w:color w:val="auto"/>
                <w:sz w:val="24"/>
                <w:szCs w:val="24"/>
                <w:lang w:eastAsia="zh-CN"/>
              </w:rPr>
              <w:t xml:space="preserve">得</w:t>
            </w:r>
            <w:r>
              <w:rPr>
                <w:rFonts w:hint="eastAsia" w:asciiTheme="minorEastAsia" w:hAnsiTheme="minorEastAsia" w:eastAsiaTheme="minorEastAsia" w:cstheme="minorEastAsia"/>
                <w:color w:val="auto"/>
                <w:sz w:val="24"/>
                <w:szCs w:val="24"/>
                <w:lang w:val="en-US" w:eastAsia="zh-CN"/>
              </w:rPr>
              <w:t xml:space="preserve">3</w:t>
            </w:r>
            <w:r>
              <w:rPr>
                <w:rFonts w:hint="eastAsia" w:asciiTheme="minorEastAsia" w:hAnsiTheme="minorEastAsia" w:eastAsiaTheme="minorEastAsia" w:cstheme="minorEastAsia"/>
                <w:color w:val="auto"/>
                <w:sz w:val="24"/>
                <w:szCs w:val="24"/>
                <w:lang w:eastAsia="zh-CN"/>
              </w:rPr>
              <w:t xml:space="preserve">分。</w:t>
            </w:r>
            <w:r/>
          </w:p>
          <w:p>
            <w:pPr>
              <w:pStyle w:val="1449"/>
              <w:jc w:val="left"/>
              <w:pageBreakBefore w:val="0"/>
              <w:spacing w:line="360" w:lineRule="auto"/>
              <w:widowControl/>
              <w:rPr>
                <w:rFonts w:hint="eastAsia" w:ascii="宋体" w:hAnsi="宋体" w:eastAsia="宋体" w:cs="宋体"/>
                <w:bCs/>
                <w:color w:val="auto"/>
                <w:sz w:val="24"/>
                <w:lang w:eastAsia="zh-CN"/>
              </w:rPr>
            </w:pPr>
            <w:r>
              <w:rPr>
                <w:rFonts w:hint="eastAsia" w:asciiTheme="minorEastAsia" w:hAnsiTheme="minorEastAsia" w:eastAsiaTheme="minorEastAsia" w:cstheme="minorEastAsia"/>
                <w:color w:val="auto"/>
                <w:sz w:val="24"/>
                <w:szCs w:val="24"/>
                <w:lang w:eastAsia="zh-CN"/>
              </w:rPr>
              <w:t xml:space="preserve">注：投标时须提供获奖证书或其他相关证明材料复印件并加盖</w:t>
            </w:r>
            <w:r>
              <w:rPr>
                <w:rFonts w:hint="eastAsia" w:asciiTheme="minorEastAsia" w:hAnsiTheme="minorEastAsia" w:eastAsiaTheme="minorEastAsia" w:cstheme="minorEastAsia"/>
                <w:color w:val="auto"/>
                <w:spacing w:val="-1"/>
                <w:sz w:val="24"/>
                <w:szCs w:val="24"/>
                <w:lang w:eastAsia="zh-CN"/>
              </w:rPr>
              <w:t xml:space="preserve">投标人公章，不提供不得分。</w:t>
            </w:r>
            <w:r/>
          </w:p>
        </w:tc>
      </w:tr>
      <w:tr>
        <w:trPr>
          <w:cantSplit/>
          <w:jc w:val="center"/>
          <w:trHeight w:val="3453"/>
        </w:trPr>
        <w:tc>
          <w:tcPr>
            <w:tcW w:w="689" w:type="dxa"/>
            <w:vAlign w:val="center"/>
            <w:vMerge w:val="continue"/>
            <w:textDirection w:val="lrTb"/>
            <w:noWrap w:val="false"/>
          </w:tcPr>
          <w:p>
            <w:pPr>
              <w:jc w:val="center"/>
              <w:pageBreakBefore w:val="0"/>
              <w:spacing w:line="440" w:lineRule="exact"/>
              <w:rPr>
                <w:rFonts w:ascii="宋体" w:hAnsi="宋体"/>
                <w:color w:val="auto"/>
                <w:sz w:val="24"/>
              </w:rPr>
            </w:pPr>
            <w:r>
              <w:rPr>
                <w:rFonts w:ascii="宋体" w:hAnsi="宋体"/>
                <w:color w:val="auto"/>
                <w:sz w:val="24"/>
              </w:rPr>
            </w:r>
            <w:r/>
          </w:p>
        </w:tc>
        <w:tc>
          <w:tcPr>
            <w:tcW w:w="750" w:type="dxa"/>
            <w:vAlign w:val="center"/>
            <w:textDirection w:val="lrTb"/>
            <w:noWrap w:val="false"/>
          </w:tcPr>
          <w:p>
            <w:pPr>
              <w:jc w:val="center"/>
              <w:spacing w:line="300" w:lineRule="exact"/>
              <w:rPr>
                <w:rFonts w:hint="eastAsia" w:ascii="宋体" w:hAnsi="宋体" w:cs="宋体"/>
                <w:color w:val="auto"/>
                <w:sz w:val="24"/>
              </w:rPr>
            </w:pPr>
            <w:r>
              <w:rPr>
                <w:rFonts w:hint="eastAsia" w:asciiTheme="minorEastAsia" w:hAnsiTheme="minorEastAsia" w:eastAsiaTheme="minorEastAsia"/>
                <w:color w:val="auto"/>
                <w:sz w:val="24"/>
              </w:rPr>
              <w:t xml:space="preserve">③</w:t>
            </w:r>
            <w:r/>
          </w:p>
        </w:tc>
        <w:tc>
          <w:tcPr>
            <w:tcW w:w="1230" w:type="dxa"/>
            <w:vAlign w:val="center"/>
            <w:textDirection w:val="lrTb"/>
            <w:noWrap w:val="false"/>
          </w:tcPr>
          <w:p>
            <w:pPr>
              <w:jc w:val="center"/>
              <w:rPr>
                <w:rFonts w:hint="eastAsia" w:ascii="宋体" w:hAnsi="宋体" w:cs="宋体"/>
                <w:color w:val="auto"/>
                <w:sz w:val="24"/>
              </w:rPr>
            </w:pPr>
            <w:r>
              <w:rPr>
                <w:rFonts w:hint="eastAsia" w:ascii="宋体" w:hAnsi="宋体"/>
                <w:color w:val="auto"/>
                <w:sz w:val="24"/>
              </w:rPr>
              <w:t xml:space="preserve">技术符合性</w:t>
            </w:r>
            <w:r/>
          </w:p>
        </w:tc>
        <w:tc>
          <w:tcPr>
            <w:tcW w:w="810" w:type="dxa"/>
            <w:vAlign w:val="center"/>
            <w:textDirection w:val="lrTb"/>
            <w:noWrap w:val="false"/>
          </w:tcPr>
          <w:p>
            <w:pPr>
              <w:jc w:val="center"/>
              <w:rPr>
                <w:rFonts w:hint="eastAsia" w:ascii="宋体" w:hAnsi="宋体" w:eastAsia="宋体" w:cs="宋体"/>
                <w:color w:val="auto"/>
                <w:sz w:val="24"/>
                <w:lang w:val="en-US" w:eastAsia="zh-CN"/>
              </w:rPr>
            </w:pPr>
            <w:r>
              <w:rPr>
                <w:rFonts w:hint="eastAsia" w:ascii="宋体" w:hAnsi="宋体"/>
                <w:color w:val="auto"/>
                <w:sz w:val="24"/>
              </w:rPr>
              <w:t xml:space="preserve">4</w:t>
            </w:r>
            <w:r>
              <w:rPr>
                <w:rFonts w:hint="eastAsia" w:ascii="宋体" w:hAnsi="宋体"/>
                <w:color w:val="auto"/>
                <w:sz w:val="24"/>
                <w:lang w:val="en-US" w:eastAsia="zh-CN"/>
              </w:rPr>
              <w:t xml:space="preserve">0</w:t>
            </w:r>
            <w:r/>
          </w:p>
        </w:tc>
        <w:tc>
          <w:tcPr>
            <w:gridSpan w:val="2"/>
            <w:tcW w:w="6763" w:type="dxa"/>
            <w:vAlign w:val="center"/>
            <w:textDirection w:val="lrTb"/>
            <w:noWrap w:val="false"/>
          </w:tcPr>
          <w:p>
            <w:pPr>
              <w:spacing w:line="360" w:lineRule="auto"/>
              <w:rPr>
                <w:rFonts w:ascii="宋体" w:hAnsi="宋体" w:cs="宋体"/>
                <w:color w:val="auto"/>
                <w:sz w:val="24"/>
              </w:rPr>
            </w:pPr>
            <w:r>
              <w:rPr>
                <w:rFonts w:hint="eastAsia" w:ascii="宋体" w:hAnsi="宋体" w:cs="宋体"/>
                <w:color w:val="auto"/>
                <w:sz w:val="24"/>
              </w:rPr>
              <w:t xml:space="preserve">根据各投标人对本次招标技术参数要求响应情况进行评定。投标人的所有技术参数满足招标要求的得满分4</w:t>
            </w:r>
            <w:r>
              <w:rPr>
                <w:rFonts w:hint="eastAsia" w:ascii="宋体" w:hAnsi="宋体" w:cs="宋体"/>
                <w:color w:val="auto"/>
                <w:sz w:val="24"/>
                <w:lang w:val="en-US" w:eastAsia="zh-CN"/>
              </w:rPr>
              <w:t xml:space="preserve">0</w:t>
            </w:r>
            <w:r>
              <w:rPr>
                <w:rFonts w:hint="eastAsia" w:ascii="宋体" w:hAnsi="宋体" w:cs="宋体"/>
                <w:color w:val="auto"/>
                <w:sz w:val="24"/>
              </w:rPr>
              <w:t xml:space="preserve">分；出现负偏离有一项扣</w:t>
            </w:r>
            <w:r>
              <w:rPr>
                <w:rFonts w:hint="eastAsia" w:ascii="宋体" w:hAnsi="宋体" w:cs="宋体"/>
                <w:color w:val="auto"/>
                <w:sz w:val="24"/>
                <w:lang w:val="en-US" w:eastAsia="zh-CN"/>
              </w:rPr>
              <w:t xml:space="preserve">1</w:t>
            </w:r>
            <w:r>
              <w:rPr>
                <w:rFonts w:hint="eastAsia" w:ascii="宋体" w:hAnsi="宋体" w:cs="宋体"/>
                <w:color w:val="auto"/>
                <w:sz w:val="24"/>
              </w:rPr>
              <w:t xml:space="preserve">分</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扣完为止</w:t>
            </w:r>
            <w:r>
              <w:rPr>
                <w:rFonts w:hint="eastAsia" w:ascii="宋体" w:hAnsi="宋体" w:cs="宋体"/>
                <w:color w:val="auto"/>
                <w:sz w:val="24"/>
              </w:rPr>
              <w:t xml:space="preserve">。</w:t>
            </w:r>
            <w:r/>
          </w:p>
          <w:p>
            <w:pPr>
              <w:spacing w:line="360" w:lineRule="auto"/>
              <w:rPr>
                <w:rFonts w:ascii="宋体" w:hAnsi="宋体" w:cs="宋体"/>
                <w:bCs/>
                <w:color w:val="auto"/>
                <w:sz w:val="24"/>
              </w:rPr>
            </w:pPr>
            <w:r>
              <w:rPr>
                <w:rFonts w:hint="eastAsia" w:ascii="宋体" w:hAnsi="宋体" w:cs="宋体"/>
                <w:bCs/>
                <w:color w:val="auto"/>
                <w:sz w:val="24"/>
              </w:rPr>
              <w:t xml:space="preserve">注：</w:t>
            </w:r>
            <w:r>
              <w:rPr>
                <w:rFonts w:hint="eastAsia" w:ascii="宋体" w:hAnsi="宋体" w:cs="宋体"/>
                <w:bCs/>
                <w:color w:val="auto"/>
                <w:sz w:val="24"/>
              </w:rPr>
              <w:fldChar w:fldCharType="begin"/>
            </w:r>
            <w:r>
              <w:rPr>
                <w:rFonts w:hint="eastAsia" w:ascii="宋体" w:hAnsi="宋体" w:cs="宋体"/>
                <w:bCs/>
                <w:color w:val="auto"/>
                <w:sz w:val="24"/>
              </w:rPr>
              <w:instrText xml:space="preserve"> = 1 \* GB3 \* MERGEFORMAT </w:instrText>
            </w:r>
            <w:r>
              <w:rPr>
                <w:rFonts w:hint="eastAsia" w:ascii="宋体" w:hAnsi="宋体" w:cs="宋体"/>
                <w:bCs/>
                <w:color w:val="auto"/>
                <w:sz w:val="24"/>
              </w:rPr>
              <w:fldChar w:fldCharType="separate"/>
            </w:r>
            <w:r>
              <w:rPr>
                <w:rFonts w:hint="eastAsia" w:ascii="宋体" w:hAnsi="宋体" w:cs="宋体"/>
                <w:bCs/>
                <w:color w:val="auto"/>
                <w:sz w:val="24"/>
              </w:rPr>
              <w:t xml:space="preserve">①</w:t>
            </w:r>
            <w:r>
              <w:rPr>
                <w:rFonts w:hint="eastAsia" w:ascii="宋体" w:hAnsi="宋体" w:cs="宋体"/>
                <w:bCs/>
                <w:color w:val="auto"/>
                <w:sz w:val="24"/>
              </w:rPr>
              <w:fldChar w:fldCharType="end"/>
            </w:r>
            <w:r>
              <w:rPr>
                <w:rFonts w:hint="eastAsia" w:ascii="宋体" w:hAnsi="宋体" w:cs="宋体"/>
                <w:bCs/>
                <w:color w:val="auto"/>
                <w:sz w:val="24"/>
              </w:rPr>
              <w:t xml:space="preserve">技术响应要求提供的证明材料的以证明材料加盖投标单位公章为准，其他参数以提供的技术响应表加盖投标单位公章为准； </w:t>
            </w:r>
            <w:r/>
          </w:p>
          <w:p>
            <w:pPr>
              <w:spacing w:line="360" w:lineRule="auto"/>
              <w:rPr>
                <w:rFonts w:hint="eastAsia" w:asciiTheme="minorEastAsia" w:hAnsiTheme="minorEastAsia" w:eastAsiaTheme="minorEastAsia" w:cstheme="minorEastAsia"/>
                <w:color w:val="auto"/>
                <w:sz w:val="24"/>
                <w:szCs w:val="24"/>
                <w:lang w:eastAsia="zh-CN"/>
              </w:rPr>
            </w:pPr>
            <w:r>
              <w:rPr>
                <w:rFonts w:hint="eastAsia" w:ascii="宋体" w:hAnsi="宋体" w:cs="宋体"/>
                <w:bCs/>
                <w:color w:val="auto"/>
                <w:sz w:val="24"/>
              </w:rPr>
              <w:fldChar w:fldCharType="begin"/>
            </w:r>
            <w:r>
              <w:rPr>
                <w:rFonts w:hint="eastAsia" w:ascii="宋体" w:hAnsi="宋体" w:cs="宋体"/>
                <w:bCs/>
                <w:color w:val="auto"/>
                <w:sz w:val="24"/>
              </w:rPr>
              <w:instrText xml:space="preserve"> = 2 \* GB3 \* MERGEFORMAT </w:instrText>
            </w:r>
            <w:r>
              <w:rPr>
                <w:rFonts w:hint="eastAsia" w:ascii="宋体" w:hAnsi="宋体" w:cs="宋体"/>
                <w:bCs/>
                <w:color w:val="auto"/>
                <w:sz w:val="24"/>
              </w:rPr>
              <w:fldChar w:fldCharType="separate"/>
            </w:r>
            <w:r>
              <w:rPr>
                <w:rFonts w:hint="eastAsia" w:ascii="宋体" w:hAnsi="宋体" w:cs="宋体"/>
                <w:bCs/>
                <w:color w:val="auto"/>
                <w:sz w:val="24"/>
              </w:rPr>
              <w:t xml:space="preserve">②</w:t>
            </w:r>
            <w:r>
              <w:rPr>
                <w:rFonts w:hint="eastAsia" w:ascii="宋体" w:hAnsi="宋体" w:cs="宋体"/>
                <w:bCs/>
                <w:color w:val="auto"/>
                <w:sz w:val="24"/>
              </w:rPr>
              <w:fldChar w:fldCharType="end"/>
            </w:r>
            <w:r>
              <w:rPr>
                <w:rFonts w:hint="eastAsia" w:ascii="宋体" w:hAnsi="宋体" w:cs="宋体"/>
                <w:bCs/>
                <w:color w:val="auto"/>
                <w:sz w:val="24"/>
              </w:rPr>
              <w:t xml:space="preserve">技术参数中每一条或每一编号项的要求为一项。</w:t>
            </w:r>
            <w:r/>
          </w:p>
        </w:tc>
      </w:tr>
      <w:tr>
        <w:trPr>
          <w:cantSplit/>
          <w:jc w:val="center"/>
          <w:trHeight w:val="7157"/>
        </w:trPr>
        <w:tc>
          <w:tcPr>
            <w:tcW w:w="689" w:type="dxa"/>
            <w:vAlign w:val="center"/>
            <w:vMerge w:val="continue"/>
            <w:textDirection w:val="lrTb"/>
            <w:noWrap w:val="false"/>
          </w:tcPr>
          <w:p>
            <w:pPr>
              <w:jc w:val="center"/>
              <w:pageBreakBefore w:val="0"/>
              <w:spacing w:line="440" w:lineRule="exact"/>
              <w:rPr>
                <w:rFonts w:ascii="宋体" w:hAnsi="宋体"/>
                <w:color w:val="auto"/>
                <w:sz w:val="24"/>
              </w:rPr>
            </w:pPr>
            <w:r>
              <w:rPr>
                <w:rFonts w:ascii="宋体" w:hAnsi="宋体"/>
                <w:color w:val="auto"/>
                <w:sz w:val="24"/>
              </w:rPr>
            </w:r>
            <w:r/>
          </w:p>
        </w:tc>
        <w:tc>
          <w:tcPr>
            <w:tcW w:w="750" w:type="dxa"/>
            <w:vAlign w:val="center"/>
            <w:textDirection w:val="lrTb"/>
            <w:noWrap w:val="false"/>
          </w:tcPr>
          <w:p>
            <w:pPr>
              <w:jc w:val="center"/>
              <w:spacing w:line="300" w:lineRule="exact"/>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 xml:space="preserve">④</w:t>
            </w:r>
            <w:r/>
          </w:p>
        </w:tc>
        <w:tc>
          <w:tcPr>
            <w:tcW w:w="1230" w:type="dxa"/>
            <w:vAlign w:val="center"/>
            <w:textDirection w:val="lrTb"/>
            <w:noWrap w:val="false"/>
          </w:tcPr>
          <w:p>
            <w:pPr>
              <w:jc w:val="center"/>
              <w:rPr>
                <w:rFonts w:hint="eastAsia" w:ascii="宋体" w:hAnsi="宋体"/>
                <w:color w:val="auto"/>
                <w:sz w:val="24"/>
              </w:rPr>
            </w:pPr>
            <w:r>
              <w:rPr>
                <w:rFonts w:hint="eastAsia" w:ascii="宋体" w:hAnsi="宋体" w:cs="宋体"/>
                <w:color w:val="auto"/>
                <w:sz w:val="24"/>
              </w:rPr>
              <w:t xml:space="preserve">服务团队</w:t>
            </w:r>
            <w:r/>
          </w:p>
        </w:tc>
        <w:tc>
          <w:tcPr>
            <w:tcW w:w="810" w:type="dxa"/>
            <w:vAlign w:val="center"/>
            <w:textDirection w:val="lrTb"/>
            <w:noWrap w:val="false"/>
          </w:tcPr>
          <w:p>
            <w:pPr>
              <w:jc w:val="center"/>
              <w:rPr>
                <w:rFonts w:hint="default" w:ascii="宋体" w:hAnsi="宋体" w:eastAsia="宋体"/>
                <w:color w:val="auto"/>
                <w:sz w:val="24"/>
                <w:lang w:val="en-US" w:eastAsia="zh-CN"/>
              </w:rPr>
            </w:pPr>
            <w:r>
              <w:rPr>
                <w:rFonts w:hint="eastAsia" w:ascii="宋体" w:hAnsi="宋体"/>
                <w:color w:val="auto"/>
                <w:sz w:val="24"/>
                <w:lang w:val="en-US" w:eastAsia="zh-CN"/>
              </w:rPr>
              <w:t xml:space="preserve">16</w:t>
            </w:r>
            <w:r/>
          </w:p>
        </w:tc>
        <w:tc>
          <w:tcPr>
            <w:gridSpan w:val="2"/>
            <w:tcW w:w="6763" w:type="dxa"/>
            <w:vAlign w:val="center"/>
            <w:textDirection w:val="lrTb"/>
            <w:noWrap w:val="false"/>
          </w:tcPr>
          <w:p>
            <w:pPr>
              <w:pStyle w:val="1449"/>
              <w:jc w:val="left"/>
              <w:pageBreakBefore w:val="0"/>
              <w:spacing w:line="240" w:lineRule="auto"/>
              <w:widowControl/>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1</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投标人</w:t>
            </w:r>
            <w:r>
              <w:rPr>
                <w:rFonts w:hint="eastAsia" w:ascii="宋体" w:hAnsi="宋体" w:eastAsia="宋体" w:cs="宋体"/>
                <w:color w:val="auto"/>
                <w:sz w:val="24"/>
                <w:szCs w:val="24"/>
                <w:highlight w:val="none"/>
                <w:lang w:eastAsia="zh-CN"/>
              </w:rPr>
              <w:t xml:space="preserve">拟派</w:t>
            </w:r>
            <w:r>
              <w:rPr>
                <w:rFonts w:hint="eastAsia" w:ascii="宋体" w:hAnsi="宋体" w:cs="宋体"/>
                <w:color w:val="auto"/>
                <w:sz w:val="24"/>
                <w:szCs w:val="24"/>
                <w:highlight w:val="none"/>
                <w:lang w:val="en-US" w:eastAsia="zh-CN"/>
              </w:rPr>
              <w:t xml:space="preserve">本项目的</w:t>
            </w:r>
            <w:r>
              <w:rPr>
                <w:rFonts w:hint="eastAsia" w:ascii="宋体" w:hAnsi="宋体" w:eastAsia="宋体" w:cs="宋体"/>
                <w:color w:val="auto"/>
                <w:sz w:val="24"/>
                <w:szCs w:val="24"/>
                <w:highlight w:val="none"/>
                <w:lang w:eastAsia="zh-CN"/>
              </w:rPr>
              <w:t xml:space="preserve">项目负责人具有职业技能鉴定部门颁发的二级</w:t>
            </w:r>
            <w:r>
              <w:rPr>
                <w:rFonts w:hint="eastAsia" w:ascii="宋体" w:hAnsi="宋体" w:cs="宋体"/>
                <w:color w:val="auto"/>
                <w:sz w:val="24"/>
                <w:szCs w:val="24"/>
                <w:highlight w:val="none"/>
                <w:lang w:val="en-US" w:eastAsia="zh-CN"/>
              </w:rPr>
              <w:t xml:space="preserve">及以上保安员</w:t>
            </w:r>
            <w:r>
              <w:rPr>
                <w:rFonts w:hint="eastAsia" w:ascii="宋体" w:hAnsi="宋体" w:eastAsia="宋体" w:cs="宋体"/>
                <w:color w:val="auto"/>
                <w:sz w:val="24"/>
                <w:szCs w:val="24"/>
                <w:highlight w:val="none"/>
                <w:lang w:eastAsia="zh-CN"/>
              </w:rPr>
              <w:t xml:space="preserve">证书</w:t>
            </w:r>
            <w:r>
              <w:rPr>
                <w:rFonts w:hint="eastAsia" w:ascii="宋体" w:hAnsi="宋体" w:cs="宋体"/>
                <w:color w:val="auto"/>
                <w:sz w:val="24"/>
                <w:szCs w:val="24"/>
                <w:highlight w:val="none"/>
                <w:lang w:val="en-US" w:eastAsia="zh-CN"/>
              </w:rPr>
              <w:t xml:space="preserve">的得1分</w:t>
            </w:r>
            <w:r>
              <w:rPr>
                <w:rFonts w:hint="eastAsia" w:ascii="宋体" w:hAnsi="宋体" w:eastAsia="宋体" w:cs="宋体"/>
                <w:color w:val="auto"/>
                <w:sz w:val="24"/>
                <w:szCs w:val="24"/>
                <w:lang w:eastAsia="zh-CN"/>
              </w:rPr>
              <w:t xml:space="preserve">。</w:t>
            </w:r>
            <w:r/>
          </w:p>
          <w:p>
            <w:pPr>
              <w:pStyle w:val="1449"/>
              <w:jc w:val="left"/>
              <w:pageBreakBefore w:val="0"/>
              <w:spacing w:line="240" w:lineRule="auto"/>
              <w:widowControl/>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2</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lang w:eastAsia="zh-CN"/>
              </w:rPr>
              <w:t xml:space="preserve">拟派项目负责人自2020年1月1日以来（以相关证书或文件上发文的日期为准）获得过行政机关颁发的与安保服务相关的奖项或表彰的，地市级得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分，县区级得</w:t>
            </w:r>
            <w:r>
              <w:rPr>
                <w:rFonts w:hint="eastAsia" w:ascii="宋体" w:hAnsi="宋体" w:cs="宋体"/>
                <w:color w:val="auto"/>
                <w:sz w:val="24"/>
                <w:szCs w:val="24"/>
                <w:lang w:val="en-US" w:eastAsia="zh-CN"/>
              </w:rPr>
              <w:t xml:space="preserve">0.5</w:t>
            </w:r>
            <w:r>
              <w:rPr>
                <w:rFonts w:hint="eastAsia" w:ascii="宋体" w:hAnsi="宋体" w:eastAsia="宋体" w:cs="宋体"/>
                <w:color w:val="auto"/>
                <w:sz w:val="24"/>
                <w:szCs w:val="24"/>
                <w:lang w:eastAsia="zh-CN"/>
              </w:rPr>
              <w:t xml:space="preserve">分；以最高级别的证书计分，不重复计分，最</w:t>
            </w:r>
            <w:r>
              <w:rPr>
                <w:rFonts w:hint="eastAsia" w:ascii="宋体" w:hAnsi="宋体" w:cs="宋体"/>
                <w:color w:val="auto"/>
                <w:sz w:val="24"/>
                <w:szCs w:val="24"/>
                <w:lang w:val="en-US" w:eastAsia="zh-CN"/>
              </w:rPr>
              <w:t xml:space="preserve">多</w:t>
            </w:r>
            <w:r>
              <w:rPr>
                <w:rFonts w:hint="eastAsia" w:ascii="宋体" w:hAnsi="宋体" w:eastAsia="宋体" w:cs="宋体"/>
                <w:color w:val="auto"/>
                <w:sz w:val="24"/>
                <w:szCs w:val="24"/>
                <w:lang w:eastAsia="zh-CN"/>
              </w:rPr>
              <w:t xml:space="preserve">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分。</w:t>
            </w:r>
            <w:r/>
          </w:p>
          <w:p>
            <w:pPr>
              <w:pStyle w:val="1449"/>
              <w:jc w:val="left"/>
              <w:pageBreakBefore w:val="0"/>
              <w:spacing w:line="240" w:lineRule="auto"/>
              <w:widowControl/>
              <w:rPr>
                <w:rFonts w:hint="default" w:ascii="宋体" w:hAnsi="宋体" w:eastAsia="宋体" w:cs="宋体"/>
                <w:color w:val="auto"/>
                <w:sz w:val="24"/>
                <w:szCs w:val="24"/>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3）为增强校园暴力事件或突发状况的应对能力，</w:t>
            </w:r>
            <w:r>
              <w:rPr>
                <w:rFonts w:hint="eastAsia" w:ascii="宋体" w:hAnsi="宋体" w:eastAsia="宋体" w:cs="宋体"/>
                <w:color w:val="auto"/>
                <w:sz w:val="24"/>
                <w:szCs w:val="24"/>
                <w:lang w:eastAsia="zh-CN"/>
              </w:rPr>
              <w:t xml:space="preserve">拟派驻本项目的</w:t>
            </w:r>
            <w:r>
              <w:rPr>
                <w:rFonts w:hint="eastAsia" w:ascii="宋体" w:hAnsi="宋体" w:cs="宋体"/>
                <w:color w:val="auto"/>
                <w:sz w:val="24"/>
                <w:szCs w:val="24"/>
                <w:lang w:val="en-US" w:eastAsia="zh-CN"/>
              </w:rPr>
              <w:t xml:space="preserve">每个中队至少</w:t>
            </w:r>
            <w:r>
              <w:rPr>
                <w:rFonts w:hint="eastAsia" w:ascii="宋体" w:hAnsi="宋体" w:cs="宋体"/>
                <w:color w:val="auto"/>
                <w:sz w:val="24"/>
                <w:szCs w:val="24"/>
                <w:highlight w:val="none"/>
                <w:lang w:eastAsia="zh-CN"/>
              </w:rPr>
              <w:t xml:space="preserve">具有</w:t>
            </w:r>
            <w:r>
              <w:rPr>
                <w:rFonts w:hint="eastAsia" w:ascii="宋体" w:hAnsi="宋体" w:cs="宋体"/>
                <w:color w:val="auto"/>
                <w:sz w:val="24"/>
                <w:szCs w:val="24"/>
                <w:highlight w:val="none"/>
                <w:lang w:val="en-US" w:eastAsia="zh-CN"/>
              </w:rPr>
              <w:t xml:space="preserve">一名退伍军人</w:t>
            </w:r>
            <w:r>
              <w:rPr>
                <w:rFonts w:hint="eastAsia" w:ascii="宋体" w:hAnsi="宋体" w:cs="宋体"/>
                <w:color w:val="auto"/>
                <w:sz w:val="24"/>
                <w:szCs w:val="24"/>
                <w:highlight w:val="none"/>
                <w:lang w:eastAsia="zh-CN"/>
              </w:rPr>
              <w:t xml:space="preserve">，每提供一人得</w:t>
            </w:r>
            <w:r>
              <w:rPr>
                <w:rFonts w:hint="eastAsia" w:ascii="宋体" w:hAnsi="宋体" w:cs="宋体"/>
                <w:color w:val="auto"/>
                <w:sz w:val="24"/>
                <w:szCs w:val="24"/>
                <w:highlight w:val="none"/>
                <w:lang w:val="en-US" w:eastAsia="zh-CN"/>
              </w:rPr>
              <w:t xml:space="preserve">0.5</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lang w:val="en-US" w:eastAsia="zh-CN"/>
              </w:rPr>
              <w:t xml:space="preserve">最多</w:t>
            </w:r>
            <w:r>
              <w:rPr>
                <w:rFonts w:hint="eastAsia" w:ascii="宋体" w:hAnsi="宋体" w:cs="宋体"/>
                <w:color w:val="auto"/>
                <w:sz w:val="24"/>
                <w:szCs w:val="24"/>
                <w:highlight w:val="none"/>
                <w:lang w:eastAsia="zh-CN"/>
              </w:rPr>
              <w:t xml:space="preserve">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分。</w:t>
            </w:r>
            <w:r/>
          </w:p>
          <w:p>
            <w:pPr>
              <w:pStyle w:val="1449"/>
              <w:jc w:val="left"/>
              <w:pageBreakBefore w:val="0"/>
              <w:spacing w:line="240" w:lineRule="auto"/>
              <w:widowControl/>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4</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lang w:eastAsia="zh-CN"/>
              </w:rPr>
              <w:t xml:space="preserve">拟派驻本项目的保安人员中，具有《消防设施操作员（四级）证书》及以上等级证书的，每有一个证书得0.5分，</w:t>
            </w:r>
            <w:r>
              <w:rPr>
                <w:rFonts w:hint="eastAsia" w:ascii="宋体" w:hAnsi="宋体" w:cs="宋体"/>
                <w:color w:val="auto"/>
                <w:sz w:val="24"/>
                <w:szCs w:val="24"/>
                <w:lang w:val="en-US" w:eastAsia="zh-CN"/>
              </w:rPr>
              <w:t xml:space="preserve">最多</w:t>
            </w:r>
            <w:r>
              <w:rPr>
                <w:rFonts w:hint="eastAsia" w:ascii="宋体" w:hAnsi="宋体" w:eastAsia="宋体" w:cs="宋体"/>
                <w:color w:val="auto"/>
                <w:sz w:val="24"/>
                <w:szCs w:val="24"/>
                <w:lang w:eastAsia="zh-CN"/>
              </w:rPr>
              <w:t xml:space="preserve">得</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eastAsia="zh-CN"/>
              </w:rPr>
              <w:t xml:space="preserve">分（包括原依法取得仍在有效期内的相应等级的《建（构）筑物消防员》证书）。</w:t>
            </w:r>
            <w:r/>
          </w:p>
          <w:p>
            <w:pPr>
              <w:pStyle w:val="1449"/>
              <w:jc w:val="left"/>
              <w:pageBreakBefore w:val="0"/>
              <w:spacing w:line="240" w:lineRule="auto"/>
              <w:widowControl/>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5</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lang w:eastAsia="zh-CN"/>
              </w:rPr>
              <w:t xml:space="preserve">拟派驻本项目的保安人员中，</w:t>
            </w:r>
            <w:r>
              <w:rPr>
                <w:rFonts w:hint="eastAsia" w:ascii="宋体" w:hAnsi="宋体" w:cs="宋体"/>
                <w:color w:val="auto"/>
                <w:sz w:val="24"/>
                <w:szCs w:val="24"/>
                <w:lang w:val="en-US" w:eastAsia="zh-CN"/>
              </w:rPr>
              <w:t xml:space="preserve">具有《安检员证书》的，</w:t>
            </w:r>
            <w:r>
              <w:rPr>
                <w:rFonts w:hint="eastAsia" w:ascii="宋体" w:hAnsi="宋体" w:eastAsia="宋体" w:cs="宋体"/>
                <w:color w:val="auto"/>
                <w:sz w:val="24"/>
                <w:szCs w:val="24"/>
                <w:lang w:eastAsia="zh-CN"/>
              </w:rPr>
              <w:t xml:space="preserve">每有一个证书得0.5分，</w:t>
            </w:r>
            <w:r>
              <w:rPr>
                <w:rFonts w:hint="eastAsia" w:ascii="宋体" w:hAnsi="宋体" w:cs="宋体"/>
                <w:color w:val="auto"/>
                <w:sz w:val="24"/>
                <w:szCs w:val="24"/>
                <w:lang w:val="en-US" w:eastAsia="zh-CN"/>
              </w:rPr>
              <w:t xml:space="preserve">最多</w:t>
            </w:r>
            <w:r>
              <w:rPr>
                <w:rFonts w:hint="eastAsia" w:ascii="宋体" w:hAnsi="宋体" w:eastAsia="宋体" w:cs="宋体"/>
                <w:color w:val="auto"/>
                <w:sz w:val="24"/>
                <w:szCs w:val="24"/>
                <w:lang w:eastAsia="zh-CN"/>
              </w:rPr>
              <w:t xml:space="preserve">得</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eastAsia="zh-CN"/>
              </w:rPr>
              <w:t xml:space="preserve">分。</w:t>
            </w:r>
            <w:r/>
          </w:p>
          <w:p>
            <w:pPr>
              <w:ind w:firstLine="480"/>
              <w:spacing w:line="240" w:lineRule="auto"/>
              <w:rPr>
                <w:rFonts w:hint="eastAsia" w:ascii="宋体" w:hAnsi="宋体" w:cs="宋体"/>
                <w:bCs/>
                <w:color w:val="auto"/>
                <w:sz w:val="24"/>
              </w:rPr>
            </w:pPr>
            <w:r>
              <w:rPr>
                <w:rFonts w:hint="eastAsia" w:asciiTheme="minorEastAsia" w:hAnsiTheme="minorEastAsia" w:eastAsiaTheme="minorEastAsia" w:cstheme="minorEastAsia"/>
                <w:color w:val="auto"/>
                <w:sz w:val="24"/>
                <w:szCs w:val="24"/>
              </w:rPr>
              <w:t xml:space="preserve">此项最高得</w:t>
            </w:r>
            <w:r>
              <w:rPr>
                <w:rFonts w:hint="eastAsia" w:asciiTheme="minorEastAsia" w:hAnsiTheme="minorEastAsia" w:eastAsiaTheme="minorEastAsia" w:cstheme="minorEastAsia"/>
                <w:color w:val="auto"/>
                <w:sz w:val="24"/>
                <w:szCs w:val="24"/>
                <w:lang w:val="en-US" w:eastAsia="zh-CN"/>
              </w:rPr>
              <w:t xml:space="preserve">16</w:t>
            </w:r>
            <w:r>
              <w:rPr>
                <w:rFonts w:hint="eastAsia" w:asciiTheme="minorEastAsia" w:hAnsiTheme="minorEastAsia" w:eastAsiaTheme="minorEastAsia" w:cstheme="minorEastAsia"/>
                <w:color w:val="auto"/>
                <w:sz w:val="24"/>
                <w:szCs w:val="24"/>
              </w:rPr>
              <w:t xml:space="preserve">分，须提供相关服务人员证书彩色扫描件或者提供证书官方网站查询截图加盖投标单位公章，从投标截止之日当月向前1个月已在本单位缴纳养老保险证明原件扫描件或在本单位已缴纳养老保险承诺书（须承诺从投标截止之日当月向前1个月已在本单位缴纳养老保险，未提供的或提供不全的不得分）。</w:t>
            </w:r>
            <w:r/>
          </w:p>
        </w:tc>
      </w:tr>
      <w:tr>
        <w:trPr>
          <w:cantSplit/>
          <w:jc w:val="center"/>
          <w:trHeight w:val="6527"/>
        </w:trPr>
        <w:tc>
          <w:tcPr>
            <w:tcW w:w="689" w:type="dxa"/>
            <w:vAlign w:val="center"/>
            <w:vMerge w:val="continue"/>
            <w:textDirection w:val="lrTb"/>
            <w:noWrap w:val="false"/>
          </w:tcPr>
          <w:p>
            <w:pPr>
              <w:jc w:val="center"/>
              <w:pageBreakBefore w:val="0"/>
              <w:spacing w:line="440" w:lineRule="exact"/>
              <w:rPr>
                <w:rFonts w:ascii="宋体" w:hAnsi="宋体"/>
                <w:color w:val="auto"/>
                <w:sz w:val="24"/>
              </w:rPr>
            </w:pPr>
            <w:r>
              <w:rPr>
                <w:rFonts w:ascii="宋体" w:hAnsi="宋体"/>
                <w:color w:val="auto"/>
                <w:sz w:val="24"/>
              </w:rPr>
            </w:r>
            <w:r/>
          </w:p>
        </w:tc>
        <w:tc>
          <w:tcPr>
            <w:tcW w:w="750" w:type="dxa"/>
            <w:vAlign w:val="center"/>
            <w:textDirection w:val="lrTb"/>
            <w:noWrap w:val="false"/>
          </w:tcPr>
          <w:p>
            <w:pPr>
              <w:jc w:val="center"/>
              <w:pageBreakBefore w:val="0"/>
              <w:spacing w:line="440" w:lineRule="exact"/>
              <w:rPr>
                <w:rFonts w:hint="eastAsia" w:ascii="宋体" w:hAnsi="宋体" w:cs="宋体"/>
                <w:color w:val="auto"/>
                <w:sz w:val="24"/>
                <w:highlight w:val="yellow"/>
              </w:rPr>
            </w:pPr>
            <w:r>
              <w:rPr>
                <w:rFonts w:hint="eastAsia" w:ascii="宋体" w:hAnsi="宋体" w:cs="宋体"/>
                <w:color w:val="auto"/>
                <w:sz w:val="24"/>
              </w:rPr>
              <w:fldChar w:fldCharType="begin"/>
            </w:r>
            <w:r>
              <w:rPr>
                <w:rFonts w:hint="eastAsia" w:ascii="宋体" w:hAnsi="宋体" w:cs="宋体"/>
                <w:color w:val="auto"/>
                <w:sz w:val="24"/>
              </w:rPr>
              <w:instrText xml:space="preserve"> = 5 \* GB3 \* MERGEFORMAT </w:instrText>
            </w:r>
            <w:r>
              <w:rPr>
                <w:rFonts w:hint="eastAsia" w:ascii="宋体" w:hAnsi="宋体" w:cs="宋体"/>
                <w:color w:val="auto"/>
                <w:sz w:val="24"/>
              </w:rPr>
              <w:fldChar w:fldCharType="separate"/>
            </w:r>
            <w:r>
              <w:rPr>
                <w:rFonts w:hint="eastAsia" w:ascii="宋体" w:hAnsi="宋体" w:cs="宋体"/>
                <w:color w:val="auto"/>
              </w:rPr>
              <w:t xml:space="preserve">⑤</w:t>
            </w:r>
            <w:r>
              <w:rPr>
                <w:rFonts w:hint="eastAsia" w:ascii="宋体" w:hAnsi="宋体" w:cs="宋体"/>
                <w:color w:val="auto"/>
                <w:sz w:val="24"/>
              </w:rPr>
              <w:fldChar w:fldCharType="end"/>
            </w:r>
            <w:r/>
          </w:p>
        </w:tc>
        <w:tc>
          <w:tcPr>
            <w:tcW w:w="1230" w:type="dxa"/>
            <w:vAlign w:val="center"/>
            <w:textDirection w:val="lrTb"/>
            <w:noWrap w:val="false"/>
          </w:tcPr>
          <w:p>
            <w:pPr>
              <w:jc w:val="center"/>
              <w:pageBreakBefore w:val="0"/>
              <w:spacing w:line="440" w:lineRule="exact"/>
              <w:rPr>
                <w:rFonts w:hint="eastAsia" w:ascii="宋体" w:hAnsi="宋体"/>
                <w:color w:val="auto"/>
                <w:sz w:val="24"/>
              </w:rPr>
            </w:pPr>
            <w:r>
              <w:rPr>
                <w:rFonts w:hint="eastAsia" w:ascii="宋体" w:hAnsi="宋体"/>
                <w:color w:val="auto"/>
                <w:sz w:val="24"/>
              </w:rPr>
              <w:t xml:space="preserve">服务方案</w:t>
            </w:r>
            <w:r/>
          </w:p>
        </w:tc>
        <w:tc>
          <w:tcPr>
            <w:tcW w:w="810" w:type="dxa"/>
            <w:vAlign w:val="center"/>
            <w:textDirection w:val="lrTb"/>
            <w:noWrap w:val="false"/>
          </w:tcPr>
          <w:p>
            <w:pPr>
              <w:jc w:val="center"/>
              <w:pageBreakBefore w:val="0"/>
              <w:spacing w:line="440" w:lineRule="exact"/>
              <w:rPr>
                <w:rFonts w:hint="default" w:ascii="宋体" w:hAnsi="宋体"/>
                <w:color w:val="auto"/>
                <w:sz w:val="24"/>
                <w:lang w:val="en-US" w:eastAsia="zh-CN"/>
              </w:rPr>
            </w:pPr>
            <w:r>
              <w:rPr>
                <w:rFonts w:hint="eastAsia" w:ascii="宋体" w:hAnsi="宋体"/>
                <w:color w:val="auto"/>
                <w:sz w:val="24"/>
                <w:lang w:val="en-US" w:eastAsia="zh-CN"/>
              </w:rPr>
              <w:t xml:space="preserve">14</w:t>
            </w:r>
            <w:r/>
          </w:p>
        </w:tc>
        <w:tc>
          <w:tcPr>
            <w:gridSpan w:val="2"/>
            <w:tcW w:w="6763" w:type="dxa"/>
            <w:vAlign w:val="center"/>
            <w:textDirection w:val="lrTb"/>
            <w:noWrap w:val="false"/>
          </w:tcPr>
          <w:p>
            <w:pPr>
              <w:numPr>
                <w:ilvl w:val="0"/>
                <w:numId w:val="0"/>
              </w:numPr>
              <w:jc w:val="left"/>
              <w:pageBreakBefore w:val="0"/>
              <w:spacing w:line="240" w:lineRule="auto"/>
              <w:rPr>
                <w:rFonts w:hint="eastAsia"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szCs w:val="24"/>
                <w:lang w:val="en-US" w:eastAsia="zh-CN"/>
              </w:rPr>
              <w:t xml:space="preserve">（1）</w:t>
            </w:r>
            <w:r>
              <w:rPr>
                <w:rFonts w:hint="eastAsia" w:asciiTheme="minorEastAsia" w:hAnsiTheme="minorEastAsia" w:eastAsiaTheme="minorEastAsia" w:cstheme="minorEastAsia"/>
                <w:color w:val="auto"/>
                <w:sz w:val="24"/>
              </w:rPr>
              <w:t xml:space="preserve">评标委员会根据各投标人</w:t>
            </w:r>
            <w:r>
              <w:rPr>
                <w:rFonts w:hint="eastAsia" w:asciiTheme="minorEastAsia" w:hAnsiTheme="minorEastAsia" w:eastAsiaTheme="minorEastAsia" w:cstheme="minorEastAsia"/>
                <w:bCs/>
                <w:color w:val="auto"/>
                <w:sz w:val="24"/>
              </w:rPr>
              <w:t xml:space="preserve">服务方案</w:t>
            </w:r>
            <w:r>
              <w:rPr>
                <w:rFonts w:hint="eastAsia" w:asciiTheme="minorEastAsia" w:hAnsiTheme="minorEastAsia" w:eastAsiaTheme="minorEastAsia" w:cstheme="minorEastAsia"/>
                <w:color w:val="auto"/>
                <w:sz w:val="24"/>
              </w:rPr>
              <w:t xml:space="preserve">中</w:t>
            </w:r>
            <w:r>
              <w:rPr>
                <w:rFonts w:hint="eastAsia" w:asciiTheme="minorEastAsia" w:hAnsiTheme="minorEastAsia" w:eastAsiaTheme="minorEastAsia" w:cstheme="minorEastAsia"/>
                <w:color w:val="auto"/>
                <w:sz w:val="24"/>
                <w:lang w:val="en-US" w:eastAsia="zh-CN"/>
              </w:rPr>
              <w:t xml:space="preserve">安保</w:t>
            </w:r>
            <w:r>
              <w:rPr>
                <w:rFonts w:hint="eastAsia" w:asciiTheme="minorEastAsia" w:hAnsiTheme="minorEastAsia" w:eastAsiaTheme="minorEastAsia" w:cstheme="minorEastAsia"/>
                <w:color w:val="auto"/>
                <w:sz w:val="24"/>
              </w:rPr>
              <w:t xml:space="preserve">管理</w:t>
            </w:r>
            <w:r>
              <w:rPr>
                <w:rFonts w:hint="eastAsia" w:asciiTheme="minorEastAsia" w:hAnsiTheme="minorEastAsia" w:eastAsiaTheme="minorEastAsia" w:cstheme="minorEastAsia"/>
                <w:color w:val="auto"/>
                <w:sz w:val="24"/>
                <w:lang w:val="en-US" w:eastAsia="zh-CN"/>
              </w:rPr>
              <w:t xml:space="preserve">服务</w:t>
            </w:r>
            <w:r>
              <w:rPr>
                <w:rFonts w:hint="eastAsia" w:asciiTheme="minorEastAsia" w:hAnsiTheme="minorEastAsia" w:eastAsiaTheme="minorEastAsia" w:cstheme="minorEastAsia"/>
                <w:color w:val="auto"/>
                <w:sz w:val="24"/>
              </w:rPr>
              <w:t xml:space="preserve">方案</w:t>
            </w:r>
            <w:r>
              <w:rPr>
                <w:rFonts w:hint="eastAsia" w:asciiTheme="minorEastAsia" w:hAnsiTheme="minorEastAsia" w:eastAsiaTheme="minorEastAsia" w:cstheme="minorEastAsia"/>
                <w:color w:val="auto"/>
                <w:sz w:val="24"/>
                <w:lang w:eastAsia="zh-CN"/>
              </w:rPr>
              <w:t xml:space="preserve">，</w:t>
            </w:r>
            <w:r>
              <w:rPr>
                <w:rFonts w:hint="eastAsia" w:asciiTheme="minorEastAsia" w:hAnsiTheme="minorEastAsia" w:eastAsiaTheme="minorEastAsia" w:cstheme="minorEastAsia"/>
                <w:color w:val="auto"/>
                <w:sz w:val="24"/>
                <w:lang w:val="en-US" w:eastAsia="zh-CN"/>
              </w:rPr>
              <w:t xml:space="preserve">至少包含：</w:t>
            </w:r>
            <w:r>
              <w:rPr>
                <w:rFonts w:hint="eastAsia" w:asciiTheme="minorEastAsia" w:hAnsiTheme="minorEastAsia" w:eastAsiaTheme="minorEastAsia" w:cstheme="minorEastAsia"/>
                <w:b w:val="0"/>
                <w:bCs w:val="0"/>
                <w:color w:val="auto"/>
                <w:sz w:val="24"/>
                <w:szCs w:val="24"/>
                <w:shd w:val="clear" w:color="auto" w:fill="ffffff" w:themeFill="background1"/>
              </w:rPr>
              <w:t xml:space="preserve">①</w:t>
            </w:r>
            <w:r>
              <w:rPr>
                <w:rFonts w:hint="eastAsia" w:asciiTheme="minorEastAsia" w:hAnsiTheme="minorEastAsia" w:eastAsiaTheme="minorEastAsia" w:cstheme="minorEastAsia"/>
                <w:color w:val="auto"/>
                <w:sz w:val="24"/>
              </w:rPr>
              <w:t xml:space="preserve">组织结构</w:t>
            </w:r>
            <w:r>
              <w:rPr>
                <w:rFonts w:hint="eastAsia" w:asciiTheme="minorEastAsia" w:hAnsiTheme="minorEastAsia" w:eastAsiaTheme="minorEastAsia" w:cstheme="minorEastAsia"/>
                <w:color w:val="auto"/>
                <w:sz w:val="24"/>
                <w:lang w:eastAsia="zh-CN"/>
              </w:rPr>
              <w:t xml:space="preserve">；</w:t>
            </w:r>
            <w:r>
              <w:rPr>
                <w:rFonts w:hint="eastAsia" w:asciiTheme="minorEastAsia" w:hAnsiTheme="minorEastAsia" w:eastAsiaTheme="minorEastAsia" w:cstheme="minorEastAsia"/>
                <w:b w:val="0"/>
                <w:bCs w:val="0"/>
                <w:color w:val="auto"/>
                <w:sz w:val="24"/>
                <w:szCs w:val="24"/>
                <w:shd w:val="clear" w:color="auto" w:fill="ffffff" w:themeFill="background1"/>
              </w:rPr>
              <w:t xml:space="preserve">②</w:t>
            </w:r>
            <w:r>
              <w:rPr>
                <w:rFonts w:hint="eastAsia" w:asciiTheme="minorEastAsia" w:hAnsiTheme="minorEastAsia" w:eastAsiaTheme="minorEastAsia" w:cstheme="minorEastAsia"/>
                <w:color w:val="auto"/>
                <w:sz w:val="24"/>
              </w:rPr>
              <w:t xml:space="preserve">岗位设置及职责</w:t>
            </w:r>
            <w:r>
              <w:rPr>
                <w:rFonts w:hint="eastAsia" w:asciiTheme="minorEastAsia" w:hAnsiTheme="minorEastAsia" w:eastAsiaTheme="minorEastAsia" w:cstheme="minorEastAsia"/>
                <w:color w:val="auto"/>
                <w:sz w:val="24"/>
                <w:lang w:eastAsia="zh-CN"/>
              </w:rPr>
              <w:t xml:space="preserve">；</w:t>
            </w:r>
            <w:r>
              <w:rPr>
                <w:rFonts w:hint="eastAsia" w:asciiTheme="minorEastAsia" w:hAnsiTheme="minorEastAsia" w:eastAsiaTheme="minorEastAsia" w:cstheme="minorEastAsia"/>
                <w:b w:val="0"/>
                <w:bCs w:val="0"/>
                <w:color w:val="auto"/>
                <w:sz w:val="24"/>
                <w:szCs w:val="24"/>
                <w:shd w:val="clear" w:color="auto" w:fill="ffffff" w:themeFill="background1"/>
              </w:rPr>
              <w:t xml:space="preserve">③</w:t>
            </w:r>
            <w:r>
              <w:rPr>
                <w:rFonts w:hint="eastAsia" w:asciiTheme="minorEastAsia" w:hAnsiTheme="minorEastAsia" w:eastAsiaTheme="minorEastAsia" w:cstheme="minorEastAsia"/>
                <w:color w:val="auto"/>
                <w:sz w:val="24"/>
              </w:rPr>
              <w:t xml:space="preserve">工作流程</w:t>
            </w:r>
            <w:r>
              <w:rPr>
                <w:rFonts w:hint="eastAsia" w:asciiTheme="minorEastAsia" w:hAnsiTheme="minorEastAsia" w:eastAsiaTheme="minorEastAsia" w:cstheme="minorEastAsia"/>
                <w:color w:val="auto"/>
                <w:sz w:val="24"/>
                <w:lang w:eastAsia="zh-CN"/>
              </w:rPr>
              <w:t xml:space="preserve">；④</w:t>
            </w:r>
            <w:r>
              <w:rPr>
                <w:rFonts w:hint="eastAsia" w:asciiTheme="minorEastAsia" w:hAnsiTheme="minorEastAsia" w:eastAsiaTheme="minorEastAsia" w:cstheme="minorEastAsia"/>
                <w:color w:val="auto"/>
                <w:sz w:val="24"/>
              </w:rPr>
              <w:t xml:space="preserve">服务标准</w:t>
            </w:r>
            <w:r>
              <w:rPr>
                <w:rFonts w:hint="eastAsia" w:asciiTheme="minorEastAsia" w:hAnsiTheme="minorEastAsia" w:eastAsiaTheme="minorEastAsia" w:cstheme="minorEastAsia"/>
                <w:color w:val="auto"/>
                <w:sz w:val="24"/>
                <w:lang w:eastAsia="zh-CN"/>
              </w:rPr>
              <w:t xml:space="preserve">；⑤</w:t>
            </w:r>
            <w:r>
              <w:rPr>
                <w:rFonts w:hint="eastAsia" w:asciiTheme="minorEastAsia" w:hAnsiTheme="minorEastAsia" w:eastAsiaTheme="minorEastAsia" w:cstheme="minorEastAsia"/>
                <w:color w:val="auto"/>
                <w:sz w:val="24"/>
              </w:rPr>
              <w:t xml:space="preserve">管理制度</w:t>
            </w:r>
            <w:r>
              <w:rPr>
                <w:rFonts w:hint="eastAsia" w:asciiTheme="minorEastAsia" w:hAnsiTheme="minorEastAsia" w:eastAsiaTheme="minorEastAsia" w:cstheme="minorEastAsia"/>
                <w:color w:val="auto"/>
                <w:sz w:val="24"/>
                <w:lang w:val="en-US" w:eastAsia="zh-CN"/>
              </w:rPr>
              <w:t xml:space="preserve">。</w:t>
            </w:r>
            <w:r/>
          </w:p>
          <w:p>
            <w:pPr>
              <w:numPr>
                <w:ilvl w:val="0"/>
                <w:numId w:val="0"/>
              </w:numPr>
              <w:jc w:val="left"/>
              <w:pageBreakBefore w:val="0"/>
              <w:spacing w:line="240" w:lineRule="auto"/>
              <w:rPr>
                <w:rFonts w:hint="eastAsia"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szCs w:val="24"/>
                <w:lang w:bidi="ar"/>
              </w:rPr>
              <w:t xml:space="preserve">投标人应在投标文件“</w:t>
            </w:r>
            <w:r>
              <w:rPr>
                <w:rFonts w:hint="eastAsia" w:asciiTheme="minorEastAsia" w:hAnsiTheme="minorEastAsia" w:eastAsiaTheme="minorEastAsia" w:cstheme="minorEastAsia"/>
                <w:color w:val="auto"/>
                <w:sz w:val="24"/>
                <w:szCs w:val="24"/>
                <w:lang w:val="en-US" w:eastAsia="zh-CN" w:bidi="ar"/>
              </w:rPr>
              <w:t xml:space="preserve">服务</w:t>
            </w:r>
            <w:r>
              <w:rPr>
                <w:rFonts w:hint="eastAsia" w:asciiTheme="minorEastAsia" w:hAnsiTheme="minorEastAsia" w:eastAsiaTheme="minorEastAsia" w:cstheme="minorEastAsia"/>
                <w:color w:val="auto"/>
                <w:sz w:val="24"/>
                <w:szCs w:val="24"/>
                <w:lang w:bidi="ar"/>
              </w:rPr>
              <w:t xml:space="preserve">方案”中设置专节来对上述</w:t>
            </w:r>
            <w:r>
              <w:rPr>
                <w:rFonts w:hint="eastAsia" w:asciiTheme="minorEastAsia" w:hAnsiTheme="minorEastAsia" w:eastAsiaTheme="minorEastAsia" w:cstheme="minorEastAsia"/>
                <w:color w:val="auto"/>
                <w:sz w:val="24"/>
                <w:szCs w:val="24"/>
                <w:lang w:val="en-US" w:eastAsia="zh-CN" w:bidi="ar"/>
              </w:rPr>
              <w:t xml:space="preserve">5</w:t>
            </w:r>
            <w:r>
              <w:rPr>
                <w:rFonts w:hint="eastAsia" w:asciiTheme="minorEastAsia" w:hAnsiTheme="minorEastAsia" w:eastAsiaTheme="minorEastAsia" w:cstheme="minorEastAsia"/>
                <w:color w:val="auto"/>
                <w:sz w:val="24"/>
                <w:szCs w:val="24"/>
                <w:lang w:bidi="ar"/>
              </w:rPr>
              <w:t xml:space="preserve">项内容作出响应性说明，每项为1分共</w:t>
            </w:r>
            <w:r>
              <w:rPr>
                <w:rFonts w:hint="eastAsia" w:asciiTheme="minorEastAsia" w:hAnsiTheme="minorEastAsia" w:eastAsiaTheme="minorEastAsia" w:cstheme="minorEastAsia"/>
                <w:color w:val="auto"/>
                <w:sz w:val="24"/>
                <w:szCs w:val="24"/>
                <w:lang w:val="en-US" w:eastAsia="zh-CN" w:bidi="ar"/>
              </w:rPr>
              <w:t xml:space="preserve">5</w:t>
            </w:r>
            <w:r>
              <w:rPr>
                <w:rFonts w:hint="eastAsia" w:asciiTheme="minorEastAsia" w:hAnsiTheme="minorEastAsia" w:eastAsiaTheme="minorEastAsia" w:cstheme="minorEastAsia"/>
                <w:color w:val="auto"/>
                <w:sz w:val="24"/>
                <w:szCs w:val="24"/>
                <w:lang w:bidi="ar"/>
              </w:rPr>
              <w:t xml:space="preserve">分，每缺一项说明或者说明内容与项目无关扣1分。</w:t>
            </w:r>
            <w:r>
              <w:rPr>
                <w:rFonts w:hint="eastAsia" w:asciiTheme="minorEastAsia" w:hAnsiTheme="minorEastAsia" w:eastAsiaTheme="minorEastAsia" w:cstheme="minorEastAsia"/>
                <w:color w:val="auto"/>
                <w:sz w:val="24"/>
                <w:szCs w:val="24"/>
              </w:rPr>
              <w:br w:type="textWrapping" w:clear="all"/>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2</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rPr>
              <w:t xml:space="preserve">评标委员会根据各投标人</w:t>
            </w:r>
            <w:r>
              <w:rPr>
                <w:rFonts w:hint="eastAsia" w:asciiTheme="minorEastAsia" w:hAnsiTheme="minorEastAsia" w:eastAsiaTheme="minorEastAsia" w:cstheme="minorEastAsia"/>
                <w:bCs/>
                <w:color w:val="auto"/>
                <w:sz w:val="24"/>
              </w:rPr>
              <w:t xml:space="preserve">服务方案</w:t>
            </w:r>
            <w:r>
              <w:rPr>
                <w:rFonts w:hint="eastAsia" w:asciiTheme="minorEastAsia" w:hAnsiTheme="minorEastAsia" w:eastAsiaTheme="minorEastAsia" w:cstheme="minorEastAsia"/>
                <w:color w:val="auto"/>
                <w:sz w:val="24"/>
              </w:rPr>
              <w:t xml:space="preserve">中</w:t>
            </w:r>
            <w:r>
              <w:rPr>
                <w:rFonts w:hint="eastAsia" w:asciiTheme="minorEastAsia" w:hAnsiTheme="minorEastAsia" w:eastAsiaTheme="minorEastAsia" w:cstheme="minorEastAsia"/>
                <w:color w:val="auto"/>
                <w:sz w:val="24"/>
                <w:lang w:val="en-US" w:eastAsia="zh-CN"/>
              </w:rPr>
              <w:t xml:space="preserve">消防</w:t>
            </w:r>
            <w:r>
              <w:rPr>
                <w:rFonts w:hint="eastAsia" w:asciiTheme="minorEastAsia" w:hAnsiTheme="minorEastAsia" w:eastAsiaTheme="minorEastAsia" w:cstheme="minorEastAsia"/>
                <w:color w:val="auto"/>
                <w:sz w:val="24"/>
              </w:rPr>
              <w:t xml:space="preserve">管理</w:t>
            </w:r>
            <w:r>
              <w:rPr>
                <w:rFonts w:hint="eastAsia" w:asciiTheme="minorEastAsia" w:hAnsiTheme="minorEastAsia" w:eastAsiaTheme="minorEastAsia" w:cstheme="minorEastAsia"/>
                <w:color w:val="auto"/>
                <w:sz w:val="24"/>
                <w:lang w:val="en-US" w:eastAsia="zh-CN"/>
              </w:rPr>
              <w:t xml:space="preserve">服务</w:t>
            </w:r>
            <w:r>
              <w:rPr>
                <w:rFonts w:hint="eastAsia" w:asciiTheme="minorEastAsia" w:hAnsiTheme="minorEastAsia" w:eastAsiaTheme="minorEastAsia" w:cstheme="minorEastAsia"/>
                <w:color w:val="auto"/>
                <w:sz w:val="24"/>
              </w:rPr>
              <w:t xml:space="preserve">方案</w:t>
            </w:r>
            <w:r>
              <w:rPr>
                <w:rFonts w:hint="eastAsia" w:asciiTheme="minorEastAsia" w:hAnsiTheme="minorEastAsia" w:eastAsiaTheme="minorEastAsia" w:cstheme="minorEastAsia"/>
                <w:color w:val="auto"/>
                <w:sz w:val="24"/>
                <w:lang w:eastAsia="zh-CN"/>
              </w:rPr>
              <w:t xml:space="preserve">，</w:t>
            </w:r>
            <w:r>
              <w:rPr>
                <w:rFonts w:hint="eastAsia" w:asciiTheme="minorEastAsia" w:hAnsiTheme="minorEastAsia" w:eastAsiaTheme="minorEastAsia" w:cstheme="minorEastAsia"/>
                <w:color w:val="auto"/>
                <w:sz w:val="24"/>
                <w:lang w:val="en-US" w:eastAsia="zh-CN"/>
              </w:rPr>
              <w:t xml:space="preserve">至少包含：</w:t>
            </w:r>
            <w:r>
              <w:rPr>
                <w:rFonts w:hint="eastAsia" w:asciiTheme="minorEastAsia" w:hAnsiTheme="minorEastAsia" w:eastAsiaTheme="minorEastAsia" w:cstheme="minorEastAsia"/>
                <w:b w:val="0"/>
                <w:bCs w:val="0"/>
                <w:color w:val="auto"/>
                <w:sz w:val="24"/>
                <w:szCs w:val="24"/>
                <w:shd w:val="clear" w:color="auto" w:fill="ffffff" w:themeFill="background1"/>
              </w:rPr>
              <w:t xml:space="preserve">①</w:t>
            </w:r>
            <w:r>
              <w:rPr>
                <w:rFonts w:hint="eastAsia" w:asciiTheme="minorEastAsia" w:hAnsiTheme="minorEastAsia" w:eastAsiaTheme="minorEastAsia" w:cstheme="minorEastAsia"/>
                <w:color w:val="auto"/>
                <w:sz w:val="24"/>
                <w:szCs w:val="24"/>
              </w:rPr>
              <w:t xml:space="preserve">组织架构</w:t>
            </w:r>
            <w:r>
              <w:rPr>
                <w:rFonts w:hint="eastAsia" w:asciiTheme="minorEastAsia" w:hAnsiTheme="minorEastAsia" w:eastAsiaTheme="minorEastAsia" w:cstheme="minorEastAsia"/>
                <w:color w:val="auto"/>
                <w:sz w:val="24"/>
                <w:lang w:eastAsia="zh-CN"/>
              </w:rPr>
              <w:t xml:space="preserve">；</w:t>
            </w:r>
            <w:r>
              <w:rPr>
                <w:rFonts w:hint="eastAsia" w:asciiTheme="minorEastAsia" w:hAnsiTheme="minorEastAsia" w:eastAsiaTheme="minorEastAsia" w:cstheme="minorEastAsia"/>
                <w:b w:val="0"/>
                <w:bCs w:val="0"/>
                <w:color w:val="auto"/>
                <w:sz w:val="24"/>
                <w:szCs w:val="24"/>
                <w:shd w:val="clear" w:color="auto" w:fill="ffffff" w:themeFill="background1"/>
              </w:rPr>
              <w:t xml:space="preserve">②</w:t>
            </w:r>
            <w:r>
              <w:rPr>
                <w:rFonts w:hint="eastAsia" w:asciiTheme="minorEastAsia" w:hAnsiTheme="minorEastAsia" w:eastAsiaTheme="minorEastAsia" w:cstheme="minorEastAsia"/>
                <w:color w:val="auto"/>
                <w:sz w:val="24"/>
                <w:szCs w:val="24"/>
              </w:rPr>
              <w:t xml:space="preserve">岗位设置</w:t>
            </w:r>
            <w:r>
              <w:rPr>
                <w:rFonts w:hint="eastAsia" w:asciiTheme="minorEastAsia" w:hAnsiTheme="minorEastAsia" w:eastAsiaTheme="minorEastAsia" w:cstheme="minorEastAsia"/>
                <w:color w:val="auto"/>
                <w:sz w:val="24"/>
                <w:lang w:eastAsia="zh-CN"/>
              </w:rPr>
              <w:t xml:space="preserve">；</w:t>
            </w:r>
            <w:r>
              <w:rPr>
                <w:rFonts w:hint="eastAsia" w:asciiTheme="minorEastAsia" w:hAnsiTheme="minorEastAsia" w:eastAsiaTheme="minorEastAsia" w:cstheme="minorEastAsia"/>
                <w:b w:val="0"/>
                <w:bCs w:val="0"/>
                <w:color w:val="auto"/>
                <w:sz w:val="24"/>
                <w:szCs w:val="24"/>
                <w:shd w:val="clear" w:color="auto" w:fill="ffffff" w:themeFill="background1"/>
              </w:rPr>
              <w:t xml:space="preserve">③</w:t>
            </w:r>
            <w:r>
              <w:rPr>
                <w:rFonts w:hint="eastAsia" w:asciiTheme="minorEastAsia" w:hAnsiTheme="minorEastAsia" w:eastAsiaTheme="minorEastAsia" w:cstheme="minorEastAsia"/>
                <w:color w:val="auto"/>
                <w:sz w:val="24"/>
                <w:szCs w:val="24"/>
              </w:rPr>
              <w:t xml:space="preserve">消防设施定期检查</w:t>
            </w:r>
            <w:r>
              <w:rPr>
                <w:rFonts w:hint="eastAsia" w:asciiTheme="minorEastAsia" w:hAnsiTheme="minorEastAsia" w:eastAsiaTheme="minorEastAsia" w:cstheme="minorEastAsia"/>
                <w:color w:val="auto"/>
                <w:sz w:val="24"/>
                <w:lang w:eastAsia="zh-CN"/>
              </w:rPr>
              <w:t xml:space="preserve">；④</w:t>
            </w:r>
            <w:r>
              <w:rPr>
                <w:rFonts w:hint="eastAsia" w:asciiTheme="minorEastAsia" w:hAnsiTheme="minorEastAsia" w:eastAsiaTheme="minorEastAsia" w:cstheme="minorEastAsia"/>
                <w:color w:val="auto"/>
                <w:sz w:val="24"/>
                <w:szCs w:val="24"/>
              </w:rPr>
              <w:t xml:space="preserve">维护的工作计划</w:t>
            </w:r>
            <w:r>
              <w:rPr>
                <w:rFonts w:hint="eastAsia" w:asciiTheme="minorEastAsia" w:hAnsiTheme="minorEastAsia" w:eastAsiaTheme="minorEastAsia" w:cstheme="minorEastAsia"/>
                <w:color w:val="auto"/>
                <w:sz w:val="24"/>
                <w:lang w:eastAsia="zh-CN"/>
              </w:rPr>
              <w:t xml:space="preserve">；⑤</w:t>
            </w:r>
            <w:r>
              <w:rPr>
                <w:rFonts w:hint="eastAsia" w:asciiTheme="minorEastAsia" w:hAnsiTheme="minorEastAsia" w:eastAsiaTheme="minorEastAsia" w:cstheme="minorEastAsia"/>
                <w:color w:val="auto"/>
                <w:sz w:val="24"/>
                <w:szCs w:val="24"/>
              </w:rPr>
              <w:t xml:space="preserve">消防日常检查内容</w:t>
            </w:r>
            <w:r>
              <w:rPr>
                <w:rFonts w:hint="eastAsia" w:asciiTheme="minorEastAsia" w:hAnsiTheme="minorEastAsia" w:eastAsiaTheme="minorEastAsia" w:cstheme="minorEastAsia"/>
                <w:color w:val="auto"/>
                <w:sz w:val="24"/>
                <w:lang w:val="en-US" w:eastAsia="zh-CN"/>
              </w:rPr>
              <w:t xml:space="preserve">。</w:t>
            </w:r>
            <w:r/>
          </w:p>
          <w:p>
            <w:pPr>
              <w:numPr>
                <w:ilvl w:val="0"/>
                <w:numId w:val="0"/>
              </w:numPr>
              <w:jc w:val="left"/>
              <w:pageBreakBefore w:val="0"/>
              <w:spacing w:line="240" w:lineRule="auto"/>
              <w:rPr>
                <w:rFonts w:hint="eastAsia" w:asciiTheme="minorEastAsia" w:hAnsiTheme="minorEastAsia" w:eastAsiaTheme="minorEastAsia" w:cstheme="minorEastAsia"/>
                <w:color w:val="auto"/>
                <w:sz w:val="24"/>
                <w:szCs w:val="24"/>
                <w:lang w:bidi="ar"/>
              </w:rPr>
            </w:pPr>
            <w:r>
              <w:rPr>
                <w:rFonts w:hint="eastAsia" w:asciiTheme="minorEastAsia" w:hAnsiTheme="minorEastAsia" w:eastAsiaTheme="minorEastAsia" w:cstheme="minorEastAsia"/>
                <w:color w:val="auto"/>
                <w:sz w:val="24"/>
                <w:szCs w:val="24"/>
                <w:lang w:bidi="ar"/>
              </w:rPr>
              <w:t xml:space="preserve">投标人应在投标文件“</w:t>
            </w:r>
            <w:r>
              <w:rPr>
                <w:rFonts w:hint="eastAsia" w:asciiTheme="minorEastAsia" w:hAnsiTheme="minorEastAsia" w:eastAsiaTheme="minorEastAsia" w:cstheme="minorEastAsia"/>
                <w:color w:val="auto"/>
                <w:sz w:val="24"/>
                <w:szCs w:val="24"/>
                <w:lang w:val="en-US" w:eastAsia="zh-CN" w:bidi="ar"/>
              </w:rPr>
              <w:t xml:space="preserve">服务</w:t>
            </w:r>
            <w:r>
              <w:rPr>
                <w:rFonts w:hint="eastAsia" w:asciiTheme="minorEastAsia" w:hAnsiTheme="minorEastAsia" w:eastAsiaTheme="minorEastAsia" w:cstheme="minorEastAsia"/>
                <w:color w:val="auto"/>
                <w:sz w:val="24"/>
                <w:szCs w:val="24"/>
                <w:lang w:bidi="ar"/>
              </w:rPr>
              <w:t xml:space="preserve">方案”中设置专节来对上述</w:t>
            </w:r>
            <w:r>
              <w:rPr>
                <w:rFonts w:hint="eastAsia" w:asciiTheme="minorEastAsia" w:hAnsiTheme="minorEastAsia" w:eastAsiaTheme="minorEastAsia" w:cstheme="minorEastAsia"/>
                <w:color w:val="auto"/>
                <w:sz w:val="24"/>
                <w:szCs w:val="24"/>
                <w:lang w:val="en-US" w:eastAsia="zh-CN" w:bidi="ar"/>
              </w:rPr>
              <w:t xml:space="preserve">5</w:t>
            </w:r>
            <w:r>
              <w:rPr>
                <w:rFonts w:hint="eastAsia" w:asciiTheme="minorEastAsia" w:hAnsiTheme="minorEastAsia" w:eastAsiaTheme="minorEastAsia" w:cstheme="minorEastAsia"/>
                <w:color w:val="auto"/>
                <w:sz w:val="24"/>
                <w:szCs w:val="24"/>
                <w:lang w:bidi="ar"/>
              </w:rPr>
              <w:t xml:space="preserve">项内容作出响应性说明，每项为1分共</w:t>
            </w:r>
            <w:r>
              <w:rPr>
                <w:rFonts w:hint="eastAsia" w:asciiTheme="minorEastAsia" w:hAnsiTheme="minorEastAsia" w:eastAsiaTheme="minorEastAsia" w:cstheme="minorEastAsia"/>
                <w:color w:val="auto"/>
                <w:sz w:val="24"/>
                <w:szCs w:val="24"/>
                <w:lang w:val="en-US" w:eastAsia="zh-CN" w:bidi="ar"/>
              </w:rPr>
              <w:t xml:space="preserve">5</w:t>
            </w:r>
            <w:r>
              <w:rPr>
                <w:rFonts w:hint="eastAsia" w:asciiTheme="minorEastAsia" w:hAnsiTheme="minorEastAsia" w:eastAsiaTheme="minorEastAsia" w:cstheme="minorEastAsia"/>
                <w:color w:val="auto"/>
                <w:sz w:val="24"/>
                <w:szCs w:val="24"/>
                <w:lang w:bidi="ar"/>
              </w:rPr>
              <w:t xml:space="preserve">分，每缺一项说明或者说明内容与项目无关扣1分。</w:t>
            </w:r>
            <w:r/>
          </w:p>
          <w:p>
            <w:pPr>
              <w:numPr>
                <w:ilvl w:val="0"/>
                <w:numId w:val="0"/>
              </w:numPr>
              <w:jc w:val="left"/>
              <w:pageBreakBefore w:val="0"/>
              <w:spacing w:line="240" w:lineRule="auto"/>
              <w:rPr>
                <w:rFonts w:hint="eastAsia"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szCs w:val="24"/>
                <w:lang w:val="en-US" w:eastAsia="zh-CN"/>
              </w:rPr>
              <w:t xml:space="preserve">（3）</w:t>
            </w:r>
            <w:r>
              <w:rPr>
                <w:rFonts w:hint="eastAsia" w:asciiTheme="minorEastAsia" w:hAnsiTheme="minorEastAsia" w:eastAsiaTheme="minorEastAsia" w:cstheme="minorEastAsia"/>
                <w:color w:val="auto"/>
                <w:sz w:val="24"/>
              </w:rPr>
              <w:t xml:space="preserve">评标委员会根据各投标人</w:t>
            </w:r>
            <w:r>
              <w:rPr>
                <w:rFonts w:hint="eastAsia" w:asciiTheme="minorEastAsia" w:hAnsiTheme="minorEastAsia" w:eastAsiaTheme="minorEastAsia" w:cstheme="minorEastAsia"/>
                <w:bCs/>
                <w:color w:val="auto"/>
                <w:sz w:val="24"/>
              </w:rPr>
              <w:t xml:space="preserve">服务方案</w:t>
            </w:r>
            <w:r>
              <w:rPr>
                <w:rFonts w:hint="eastAsia" w:asciiTheme="minorEastAsia" w:hAnsiTheme="minorEastAsia" w:eastAsiaTheme="minorEastAsia" w:cstheme="minorEastAsia"/>
                <w:color w:val="auto"/>
                <w:sz w:val="24"/>
              </w:rPr>
              <w:t xml:space="preserve">中</w:t>
            </w:r>
            <w:r>
              <w:rPr>
                <w:rFonts w:hint="eastAsia" w:asciiTheme="minorEastAsia" w:hAnsiTheme="minorEastAsia" w:eastAsiaTheme="minorEastAsia" w:cstheme="minorEastAsia"/>
                <w:color w:val="auto"/>
                <w:sz w:val="24"/>
                <w:lang w:val="en-US" w:eastAsia="zh-CN"/>
              </w:rPr>
              <w:t xml:space="preserve">应急处置</w:t>
            </w:r>
            <w:r>
              <w:rPr>
                <w:rFonts w:hint="eastAsia" w:asciiTheme="minorEastAsia" w:hAnsiTheme="minorEastAsia" w:eastAsiaTheme="minorEastAsia" w:cstheme="minorEastAsia"/>
                <w:color w:val="auto"/>
                <w:sz w:val="24"/>
              </w:rPr>
              <w:t xml:space="preserve">方案</w:t>
            </w:r>
            <w:r>
              <w:rPr>
                <w:rFonts w:hint="eastAsia" w:asciiTheme="minorEastAsia" w:hAnsiTheme="minorEastAsia" w:eastAsiaTheme="minorEastAsia" w:cstheme="minorEastAsia"/>
                <w:color w:val="auto"/>
                <w:sz w:val="24"/>
                <w:lang w:eastAsia="zh-CN"/>
              </w:rPr>
              <w:t xml:space="preserve">，</w:t>
            </w:r>
            <w:r>
              <w:rPr>
                <w:rFonts w:hint="eastAsia" w:asciiTheme="minorEastAsia" w:hAnsiTheme="minorEastAsia" w:eastAsiaTheme="minorEastAsia" w:cstheme="minorEastAsia"/>
                <w:color w:val="auto"/>
                <w:sz w:val="24"/>
                <w:lang w:val="en-US" w:eastAsia="zh-CN"/>
              </w:rPr>
              <w:t xml:space="preserve">可能发生的突发事件制定的应急预案：</w:t>
            </w:r>
            <w:r>
              <w:rPr>
                <w:rFonts w:hint="eastAsia" w:asciiTheme="minorEastAsia" w:hAnsiTheme="minorEastAsia" w:eastAsiaTheme="minorEastAsia" w:cstheme="minorEastAsia"/>
                <w:b w:val="0"/>
                <w:bCs w:val="0"/>
                <w:color w:val="auto"/>
                <w:sz w:val="24"/>
                <w:szCs w:val="24"/>
                <w:shd w:val="clear" w:color="auto" w:fill="ffffff" w:themeFill="background1"/>
              </w:rPr>
              <w:t xml:space="preserve">①</w:t>
            </w:r>
            <w:r>
              <w:rPr>
                <w:rFonts w:hint="eastAsia" w:asciiTheme="minorEastAsia" w:hAnsiTheme="minorEastAsia" w:eastAsiaTheme="minorEastAsia" w:cstheme="minorEastAsia"/>
                <w:color w:val="auto"/>
                <w:sz w:val="24"/>
                <w:szCs w:val="24"/>
                <w:lang w:val="en-US" w:eastAsia="zh-CN"/>
              </w:rPr>
              <w:t xml:space="preserve">袭击</w:t>
            </w:r>
            <w:r>
              <w:rPr>
                <w:rFonts w:hint="eastAsia" w:asciiTheme="minorEastAsia" w:hAnsiTheme="minorEastAsia" w:eastAsiaTheme="minorEastAsia" w:cstheme="minorEastAsia"/>
                <w:color w:val="auto"/>
                <w:sz w:val="24"/>
                <w:lang w:eastAsia="zh-CN"/>
              </w:rPr>
              <w:t xml:space="preserve">；</w:t>
            </w:r>
            <w:r>
              <w:rPr>
                <w:rFonts w:hint="eastAsia" w:asciiTheme="minorEastAsia" w:hAnsiTheme="minorEastAsia" w:eastAsiaTheme="minorEastAsia" w:cstheme="minorEastAsia"/>
                <w:b w:val="0"/>
                <w:bCs w:val="0"/>
                <w:color w:val="auto"/>
                <w:sz w:val="24"/>
                <w:szCs w:val="24"/>
                <w:shd w:val="clear" w:color="auto" w:fill="ffffff" w:themeFill="background1"/>
              </w:rPr>
              <w:t xml:space="preserve">②</w:t>
            </w:r>
            <w:r>
              <w:rPr>
                <w:rFonts w:hint="eastAsia" w:asciiTheme="minorEastAsia" w:hAnsiTheme="minorEastAsia" w:eastAsiaTheme="minorEastAsia" w:cstheme="minorEastAsia"/>
                <w:color w:val="auto"/>
                <w:sz w:val="24"/>
                <w:szCs w:val="24"/>
                <w:lang w:val="en-US" w:eastAsia="zh-CN"/>
              </w:rPr>
              <w:t xml:space="preserve">入侵</w:t>
            </w:r>
            <w:r>
              <w:rPr>
                <w:rFonts w:hint="eastAsia" w:asciiTheme="minorEastAsia" w:hAnsiTheme="minorEastAsia" w:eastAsiaTheme="minorEastAsia" w:cstheme="minorEastAsia"/>
                <w:color w:val="auto"/>
                <w:sz w:val="24"/>
                <w:lang w:eastAsia="zh-CN"/>
              </w:rPr>
              <w:t xml:space="preserve">；</w:t>
            </w:r>
            <w:r>
              <w:rPr>
                <w:rFonts w:hint="eastAsia" w:asciiTheme="minorEastAsia" w:hAnsiTheme="minorEastAsia" w:eastAsiaTheme="minorEastAsia" w:cstheme="minorEastAsia"/>
                <w:b w:val="0"/>
                <w:bCs w:val="0"/>
                <w:color w:val="auto"/>
                <w:sz w:val="24"/>
                <w:szCs w:val="24"/>
                <w:shd w:val="clear" w:color="auto" w:fill="ffffff" w:themeFill="background1"/>
              </w:rPr>
              <w:t xml:space="preserve">③</w:t>
            </w:r>
            <w:r>
              <w:rPr>
                <w:rFonts w:hint="eastAsia" w:asciiTheme="minorEastAsia" w:hAnsiTheme="minorEastAsia" w:eastAsiaTheme="minorEastAsia" w:cstheme="minorEastAsia"/>
                <w:color w:val="auto"/>
                <w:sz w:val="24"/>
                <w:szCs w:val="24"/>
                <w:lang w:val="en-US" w:eastAsia="zh-CN"/>
              </w:rPr>
              <w:t xml:space="preserve">偷袭</w:t>
            </w:r>
            <w:r>
              <w:rPr>
                <w:rFonts w:hint="eastAsia" w:asciiTheme="minorEastAsia" w:hAnsiTheme="minorEastAsia" w:eastAsiaTheme="minorEastAsia" w:cstheme="minorEastAsia"/>
                <w:color w:val="auto"/>
                <w:sz w:val="24"/>
                <w:lang w:eastAsia="zh-CN"/>
              </w:rPr>
              <w:t xml:space="preserve">；④</w:t>
            </w:r>
            <w:r>
              <w:rPr>
                <w:rFonts w:hint="eastAsia" w:asciiTheme="minorEastAsia" w:hAnsiTheme="minorEastAsia" w:eastAsiaTheme="minorEastAsia" w:cstheme="minorEastAsia"/>
                <w:color w:val="auto"/>
                <w:sz w:val="24"/>
                <w:lang w:val="en-US" w:eastAsia="zh-CN"/>
              </w:rPr>
              <w:t xml:space="preserve">火灾。</w:t>
            </w:r>
            <w:r/>
          </w:p>
          <w:p>
            <w:pPr>
              <w:numPr>
                <w:ilvl w:val="0"/>
                <w:numId w:val="0"/>
              </w:numPr>
              <w:jc w:val="left"/>
              <w:pageBreakBefore w:val="0"/>
              <w:spacing w:line="240" w:lineRule="auto"/>
              <w:rPr>
                <w:rFonts w:ascii="宋体" w:hAnsi="宋体" w:cs="宋体"/>
                <w:color w:val="auto"/>
                <w:sz w:val="24"/>
              </w:rPr>
            </w:pPr>
            <w:r>
              <w:rPr>
                <w:rFonts w:hint="eastAsia" w:asciiTheme="minorEastAsia" w:hAnsiTheme="minorEastAsia" w:eastAsiaTheme="minorEastAsia" w:cstheme="minorEastAsia"/>
                <w:color w:val="auto"/>
                <w:sz w:val="24"/>
                <w:szCs w:val="24"/>
                <w:lang w:bidi="ar"/>
              </w:rPr>
              <w:t xml:space="preserve">投标人应在投标文件“</w:t>
            </w:r>
            <w:r>
              <w:rPr>
                <w:rFonts w:hint="eastAsia" w:asciiTheme="minorEastAsia" w:hAnsiTheme="minorEastAsia" w:eastAsiaTheme="minorEastAsia" w:cstheme="minorEastAsia"/>
                <w:color w:val="auto"/>
                <w:sz w:val="24"/>
                <w:szCs w:val="24"/>
                <w:lang w:val="en-US" w:eastAsia="zh-CN" w:bidi="ar"/>
              </w:rPr>
              <w:t xml:space="preserve">服务</w:t>
            </w:r>
            <w:r>
              <w:rPr>
                <w:rFonts w:hint="eastAsia" w:asciiTheme="minorEastAsia" w:hAnsiTheme="minorEastAsia" w:eastAsiaTheme="minorEastAsia" w:cstheme="minorEastAsia"/>
                <w:color w:val="auto"/>
                <w:sz w:val="24"/>
                <w:szCs w:val="24"/>
                <w:lang w:bidi="ar"/>
              </w:rPr>
              <w:t xml:space="preserve">方案”中设置专节来对上述</w:t>
            </w:r>
            <w:r>
              <w:rPr>
                <w:rFonts w:hint="eastAsia" w:asciiTheme="minorEastAsia" w:hAnsiTheme="minorEastAsia" w:eastAsiaTheme="minorEastAsia" w:cstheme="minorEastAsia"/>
                <w:color w:val="auto"/>
                <w:sz w:val="24"/>
                <w:szCs w:val="24"/>
                <w:lang w:val="en-US" w:eastAsia="zh-CN" w:bidi="ar"/>
              </w:rPr>
              <w:t xml:space="preserve">4</w:t>
            </w:r>
            <w:r>
              <w:rPr>
                <w:rFonts w:hint="eastAsia" w:asciiTheme="minorEastAsia" w:hAnsiTheme="minorEastAsia" w:eastAsiaTheme="minorEastAsia" w:cstheme="minorEastAsia"/>
                <w:color w:val="auto"/>
                <w:sz w:val="24"/>
                <w:szCs w:val="24"/>
                <w:lang w:bidi="ar"/>
              </w:rPr>
              <w:t xml:space="preserve">项内容作出响应性说明，每项为1分共</w:t>
            </w:r>
            <w:r>
              <w:rPr>
                <w:rFonts w:hint="eastAsia" w:asciiTheme="minorEastAsia" w:hAnsiTheme="minorEastAsia" w:eastAsiaTheme="minorEastAsia" w:cstheme="minorEastAsia"/>
                <w:color w:val="auto"/>
                <w:sz w:val="24"/>
                <w:szCs w:val="24"/>
                <w:lang w:val="en-US" w:eastAsia="zh-CN" w:bidi="ar"/>
              </w:rPr>
              <w:t xml:space="preserve">4</w:t>
            </w:r>
            <w:r>
              <w:rPr>
                <w:rFonts w:hint="eastAsia" w:asciiTheme="minorEastAsia" w:hAnsiTheme="minorEastAsia" w:eastAsiaTheme="minorEastAsia" w:cstheme="minorEastAsia"/>
                <w:color w:val="auto"/>
                <w:sz w:val="24"/>
                <w:szCs w:val="24"/>
                <w:lang w:bidi="ar"/>
              </w:rPr>
              <w:t xml:space="preserve">分，每缺一项说明或者说明内容与项目无关扣1分。</w:t>
            </w:r>
            <w:r/>
          </w:p>
        </w:tc>
      </w:tr>
      <w:tr>
        <w:trPr>
          <w:cantSplit/>
          <w:jc w:val="center"/>
          <w:trHeight w:val="1850"/>
        </w:trPr>
        <w:tc>
          <w:tcPr>
            <w:tcW w:w="689" w:type="dxa"/>
            <w:vAlign w:val="center"/>
            <w:vMerge w:val="continue"/>
            <w:textDirection w:val="lrTb"/>
            <w:noWrap w:val="false"/>
          </w:tcPr>
          <w:p>
            <w:pPr>
              <w:jc w:val="center"/>
              <w:pageBreakBefore w:val="0"/>
              <w:spacing w:line="440" w:lineRule="exact"/>
              <w:rPr>
                <w:rFonts w:ascii="宋体" w:hAnsi="宋体"/>
                <w:color w:val="auto"/>
                <w:sz w:val="24"/>
              </w:rPr>
            </w:pPr>
            <w:r>
              <w:rPr>
                <w:rFonts w:ascii="宋体" w:hAnsi="宋体"/>
                <w:color w:val="auto"/>
                <w:sz w:val="24"/>
              </w:rPr>
            </w:r>
            <w:r/>
          </w:p>
        </w:tc>
        <w:tc>
          <w:tcPr>
            <w:tcW w:w="750" w:type="dxa"/>
            <w:vAlign w:val="center"/>
            <w:textDirection w:val="lrTb"/>
            <w:noWrap w:val="false"/>
          </w:tcPr>
          <w:p>
            <w:pPr>
              <w:jc w:val="center"/>
              <w:pageBreakBefore w:val="0"/>
              <w:spacing w:line="440" w:lineRule="exact"/>
              <w:rPr>
                <w:rFonts w:hint="eastAsia" w:ascii="宋体" w:hAnsi="宋体" w:cs="宋体"/>
                <w:color w:val="auto"/>
                <w:sz w:val="24"/>
              </w:rPr>
            </w:pPr>
            <w:r>
              <w:rPr>
                <w:rFonts w:hint="eastAsia" w:ascii="宋体" w:hAnsi="宋体"/>
                <w:color w:val="auto"/>
                <w:sz w:val="24"/>
              </w:rPr>
              <w:t xml:space="preserve">⑥</w:t>
            </w:r>
            <w:r/>
          </w:p>
        </w:tc>
        <w:tc>
          <w:tcPr>
            <w:tcW w:w="1230" w:type="dxa"/>
            <w:vAlign w:val="center"/>
            <w:textDirection w:val="lrTb"/>
            <w:noWrap w:val="false"/>
          </w:tcPr>
          <w:p>
            <w:pPr>
              <w:jc w:val="center"/>
              <w:pageBreakBefore w:val="0"/>
              <w:spacing w:line="440" w:lineRule="exact"/>
              <w:rPr>
                <w:rFonts w:hint="eastAsia" w:ascii="宋体" w:hAnsi="宋体"/>
                <w:color w:val="auto"/>
                <w:sz w:val="24"/>
              </w:rPr>
            </w:pPr>
            <w:r>
              <w:rPr>
                <w:rFonts w:hint="eastAsia" w:ascii="宋体" w:hAnsi="宋体"/>
                <w:color w:val="auto"/>
                <w:sz w:val="24"/>
              </w:rPr>
              <w:t xml:space="preserve">服务承诺</w:t>
            </w:r>
            <w:r/>
          </w:p>
        </w:tc>
        <w:tc>
          <w:tcPr>
            <w:tcW w:w="810" w:type="dxa"/>
            <w:vAlign w:val="center"/>
            <w:textDirection w:val="lrTb"/>
            <w:noWrap w:val="false"/>
          </w:tcPr>
          <w:p>
            <w:pPr>
              <w:jc w:val="center"/>
              <w:pageBreakBefore w:val="0"/>
              <w:spacing w:line="440" w:lineRule="exact"/>
              <w:rPr>
                <w:rFonts w:hint="eastAsia" w:ascii="宋体" w:hAnsi="宋体" w:eastAsia="宋体"/>
                <w:color w:val="auto"/>
                <w:sz w:val="24"/>
                <w:lang w:eastAsia="zh-CN"/>
              </w:rPr>
            </w:pPr>
            <w:r>
              <w:rPr>
                <w:rFonts w:hint="eastAsia" w:ascii="宋体" w:hAnsi="宋体"/>
                <w:color w:val="auto"/>
                <w:sz w:val="24"/>
                <w:lang w:val="en-US" w:eastAsia="zh-CN"/>
              </w:rPr>
              <w:t xml:space="preserve">9</w:t>
            </w:r>
            <w:r/>
          </w:p>
        </w:tc>
        <w:tc>
          <w:tcPr>
            <w:gridSpan w:val="2"/>
            <w:tcW w:w="6763" w:type="dxa"/>
            <w:vAlign w:val="center"/>
            <w:textDirection w:val="lrTb"/>
            <w:noWrap w:val="false"/>
          </w:tcPr>
          <w:p>
            <w:pPr>
              <w:numPr>
                <w:ilvl w:val="0"/>
                <w:numId w:val="5"/>
              </w:numPr>
              <w:jc w:val="left"/>
              <w:pageBreakBefore w:val="0"/>
              <w:spacing w:line="440" w:lineRule="exact"/>
              <w:widowControl/>
              <w:rPr>
                <w:rFonts w:hint="eastAsia" w:ascii="宋体" w:hAnsi="宋体" w:cs="宋体"/>
                <w:color w:val="auto"/>
                <w:sz w:val="24"/>
              </w:rPr>
            </w:pPr>
            <w:r>
              <w:rPr>
                <w:rFonts w:hint="eastAsia" w:ascii="宋体" w:hAnsi="宋体" w:cs="宋体"/>
                <w:color w:val="auto"/>
                <w:sz w:val="24"/>
              </w:rPr>
              <w:t xml:space="preserve">评标委员会根据各投标人服务承诺函进行评定，服务承诺函响应本项目基本服务要求的得</w:t>
            </w:r>
            <w:r>
              <w:rPr>
                <w:rFonts w:hint="eastAsia" w:ascii="宋体" w:hAnsi="宋体" w:cs="宋体"/>
                <w:color w:val="auto"/>
                <w:sz w:val="24"/>
                <w:lang w:val="en-US" w:eastAsia="zh-CN"/>
              </w:rPr>
              <w:t xml:space="preserve">3</w:t>
            </w:r>
            <w:r>
              <w:rPr>
                <w:rFonts w:hint="eastAsia" w:ascii="宋体" w:hAnsi="宋体" w:cs="宋体"/>
                <w:color w:val="auto"/>
                <w:sz w:val="24"/>
              </w:rPr>
              <w:t xml:space="preserve">分，未响应或部分响应的此项不得分。</w:t>
            </w:r>
            <w:r>
              <w:rPr>
                <w:rFonts w:hint="eastAsia" w:ascii="宋体" w:hAnsi="宋体" w:cs="宋体"/>
                <w:color w:val="auto"/>
                <w:sz w:val="24"/>
              </w:rPr>
              <w:br/>
            </w:r>
            <w:r>
              <w:rPr>
                <w:rFonts w:hint="eastAsia" w:ascii="宋体" w:hAnsi="宋体" w:cs="宋体"/>
                <w:color w:val="auto"/>
                <w:sz w:val="24"/>
              </w:rPr>
              <w:t xml:space="preserve">（2）投标人承诺“各类重大活动、突击迎检”能够在</w:t>
            </w:r>
            <w:r>
              <w:rPr>
                <w:rFonts w:hint="eastAsia" w:ascii="宋体" w:hAnsi="宋体" w:cs="宋体"/>
                <w:color w:val="auto"/>
                <w:sz w:val="24"/>
                <w:szCs w:val="28"/>
              </w:rPr>
              <w:t xml:space="preserve">接到采购人通知后</w:t>
            </w:r>
            <w:r>
              <w:rPr>
                <w:rFonts w:hint="eastAsia" w:ascii="宋体" w:hAnsi="宋体" w:cs="宋体"/>
                <w:color w:val="auto"/>
                <w:sz w:val="24"/>
                <w:szCs w:val="28"/>
                <w:lang w:eastAsia="zh-CN"/>
              </w:rPr>
              <w:t xml:space="preserve">，</w:t>
            </w:r>
            <w:r>
              <w:rPr>
                <w:rFonts w:hint="eastAsia" w:ascii="宋体" w:hAnsi="宋体" w:cs="宋体"/>
                <w:color w:val="auto"/>
                <w:sz w:val="24"/>
                <w:szCs w:val="28"/>
              </w:rPr>
              <w:t xml:space="preserve">做到县城30分钟内（乡镇60分钟内）调动不少于20人</w:t>
            </w:r>
            <w:r>
              <w:rPr>
                <w:rFonts w:hint="eastAsia" w:ascii="宋体" w:hAnsi="宋体" w:cs="宋体"/>
                <w:color w:val="auto"/>
                <w:sz w:val="24"/>
              </w:rPr>
              <w:t xml:space="preserve">组建突击小分队并服从采购人现场安排的得</w:t>
            </w:r>
            <w:r>
              <w:rPr>
                <w:rFonts w:hint="eastAsia" w:ascii="宋体" w:hAnsi="宋体" w:cs="宋体"/>
                <w:color w:val="auto"/>
                <w:sz w:val="24"/>
                <w:lang w:val="en-US" w:eastAsia="zh-CN"/>
              </w:rPr>
              <w:t xml:space="preserve">3</w:t>
            </w:r>
            <w:r>
              <w:rPr>
                <w:rFonts w:hint="eastAsia" w:ascii="宋体" w:hAnsi="宋体" w:cs="宋体"/>
                <w:color w:val="auto"/>
                <w:sz w:val="24"/>
              </w:rPr>
              <w:t xml:space="preserve">分</w:t>
            </w:r>
            <w:r>
              <w:rPr>
                <w:rFonts w:hint="eastAsia" w:ascii="宋体" w:hAnsi="宋体" w:cs="宋体"/>
                <w:color w:val="auto"/>
                <w:sz w:val="24"/>
                <w:lang w:bidi="ar"/>
              </w:rPr>
              <w:t xml:space="preserve">（须提供投标人承诺函原件，格式自拟；未提供或部分承诺的此项不得分）</w:t>
            </w:r>
            <w:r>
              <w:rPr>
                <w:rFonts w:hint="eastAsia" w:ascii="宋体" w:hAnsi="宋体" w:cs="宋体"/>
                <w:color w:val="auto"/>
                <w:sz w:val="24"/>
              </w:rPr>
              <w:t xml:space="preserve">。</w:t>
            </w:r>
            <w:r/>
          </w:p>
          <w:p>
            <w:pPr>
              <w:pStyle w:val="990"/>
              <w:numPr>
                <w:ilvl w:val="0"/>
                <w:numId w:val="0"/>
              </w:numPr>
              <w:jc w:val="both"/>
              <w:spacing w:after="120" w:line="360" w:lineRule="auto"/>
              <w:widowControl w:val="off"/>
              <w:rPr>
                <w:rFonts w:hint="default" w:eastAsia="宋体"/>
                <w:color w:val="auto"/>
                <w:lang w:val="en-US" w:eastAsia="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投标人承诺</w:t>
            </w:r>
            <w:r>
              <w:rPr>
                <w:rFonts w:hint="eastAsia" w:ascii="宋体" w:hAnsi="宋体" w:eastAsia="宋体" w:cs="宋体"/>
                <w:color w:val="auto"/>
                <w:sz w:val="24"/>
                <w:szCs w:val="24"/>
                <w:lang w:val="en-US" w:eastAsia="zh-CN"/>
              </w:rPr>
              <w:t xml:space="preserve">服务期间提供专用巡逻车（四轮车1辆）用于对全县的校园安全工作巡逻检查得3分（</w:t>
            </w:r>
            <w:r>
              <w:rPr>
                <w:rFonts w:hint="eastAsia" w:ascii="宋体" w:hAnsi="宋体" w:eastAsia="宋体" w:cs="宋体"/>
                <w:color w:val="auto"/>
                <w:sz w:val="24"/>
                <w:szCs w:val="24"/>
                <w:lang w:bidi="ar"/>
              </w:rPr>
              <w:t xml:space="preserve">须提供投标人承诺函原件，格式自拟；未提供或部分承诺的此项不得分）</w:t>
            </w:r>
            <w:r>
              <w:rPr>
                <w:rFonts w:hint="eastAsia" w:ascii="宋体" w:hAnsi="宋体" w:eastAsia="宋体" w:cs="宋体"/>
                <w:color w:val="auto"/>
                <w:sz w:val="24"/>
                <w:szCs w:val="24"/>
                <w:lang w:val="en-US" w:eastAsia="zh-CN" w:bidi="ar"/>
              </w:rPr>
              <w:t xml:space="preserve">。</w:t>
            </w:r>
            <w:r/>
          </w:p>
        </w:tc>
      </w:tr>
    </w:tbl>
    <w:p>
      <w:pPr>
        <w:pStyle w:val="1143"/>
        <w:jc w:val="left"/>
        <w:pageBreakBefore w:val="0"/>
        <w:spacing w:line="440" w:lineRule="exact"/>
        <w:rPr>
          <w:b/>
          <w:color w:val="000000" w:themeColor="text1"/>
          <w:sz w:val="36"/>
          <w:szCs w:val="36"/>
          <w14:textFill>
            <w14:solidFill>
              <w14:schemeClr w14:val="tx1"/>
            </w14:solidFill>
          </w14:textFill>
        </w:rPr>
      </w:pPr>
      <w:r>
        <w:rPr>
          <w:rFonts w:hint="eastAsia" w:ascii="宋体" w:hAnsi="宋体"/>
          <w:b/>
          <w:bCs/>
          <w:color w:val="000000"/>
          <w:sz w:val="24"/>
        </w:rPr>
        <w:t xml:space="preserve">备注：上述加分项中需提供相关证明材料的，在该项目中标公示上网之日起一个工作日内，向招标人提供原件核查。如不提供或提供的原件与投标时提供的证明材料不一致，将被视为在投标过程中提供虚假材料谋取中标成交，列入不良行为记录名单。</w:t>
      </w:r>
      <w:r/>
    </w:p>
    <w:p>
      <w:pPr>
        <w:pStyle w:val="1143"/>
        <w:jc w:val="center"/>
        <w:pageBreakBefore w:val="0"/>
        <w:spacing w:line="440" w:lineRule="exact"/>
        <w:rPr>
          <w:rFonts w:hint="eastAsia"/>
          <w:b/>
          <w:color w:val="000000" w:themeColor="text1"/>
          <w:sz w:val="36"/>
          <w:szCs w:val="36"/>
          <w14:textFill>
            <w14:solidFill>
              <w14:schemeClr w14:val="tx1"/>
            </w14:solidFill>
          </w14:textFill>
        </w:rPr>
      </w:pPr>
      <w:r>
        <w:rPr>
          <w:rFonts w:hint="eastAsia"/>
          <w:b/>
          <w:color w:val="000000" w:themeColor="text1"/>
          <w:sz w:val="36"/>
          <w:szCs w:val="36"/>
          <w14:textFill>
            <w14:solidFill>
              <w14:schemeClr w14:val="tx1"/>
            </w14:solidFill>
          </w14:textFill>
        </w:rPr>
      </w:r>
      <w:r/>
    </w:p>
    <w:p>
      <w:pPr>
        <w:pStyle w:val="1143"/>
        <w:jc w:val="center"/>
        <w:pageBreakBefore w:val="0"/>
        <w:spacing w:line="440" w:lineRule="exact"/>
        <w:rPr>
          <w:rFonts w:hint="eastAsia"/>
          <w:b/>
          <w:color w:val="000000" w:themeColor="text1"/>
          <w:sz w:val="36"/>
          <w:szCs w:val="36"/>
          <w14:textFill>
            <w14:solidFill>
              <w14:schemeClr w14:val="tx1"/>
            </w14:solidFill>
          </w14:textFill>
        </w:rPr>
      </w:pPr>
      <w:r>
        <w:rPr>
          <w:rFonts w:hint="eastAsia"/>
          <w:b/>
          <w:color w:val="000000" w:themeColor="text1"/>
          <w:sz w:val="36"/>
          <w:szCs w:val="36"/>
          <w14:textFill>
            <w14:solidFill>
              <w14:schemeClr w14:val="tx1"/>
            </w14:solidFill>
          </w14:textFill>
        </w:rPr>
      </w:r>
      <w:r/>
    </w:p>
    <w:p>
      <w:pPr>
        <w:rPr>
          <w:rFonts w:hint="eastAsia"/>
          <w:b/>
          <w:color w:val="000000" w:themeColor="text1"/>
          <w:sz w:val="36"/>
          <w:szCs w:val="36"/>
          <w14:textFill>
            <w14:solidFill>
              <w14:schemeClr w14:val="tx1"/>
            </w14:solidFill>
          </w14:textFill>
        </w:rPr>
      </w:pPr>
      <w:r>
        <w:rPr>
          <w:rFonts w:hint="eastAsia"/>
          <w:b/>
          <w:color w:val="000000" w:themeColor="text1"/>
          <w:sz w:val="36"/>
          <w:szCs w:val="36"/>
          <w14:textFill>
            <w14:solidFill>
              <w14:schemeClr w14:val="tx1"/>
            </w14:solidFill>
          </w14:textFill>
        </w:rPr>
      </w:r>
      <w:r/>
    </w:p>
    <w:p>
      <w:pPr>
        <w:pStyle w:val="990"/>
        <w:rPr>
          <w:rFonts w:hint="eastAsia"/>
          <w:b/>
          <w:color w:val="000000" w:themeColor="text1"/>
          <w:sz w:val="36"/>
          <w:szCs w:val="36"/>
          <w14:textFill>
            <w14:solidFill>
              <w14:schemeClr w14:val="tx1"/>
            </w14:solidFill>
          </w14:textFill>
        </w:rPr>
      </w:pPr>
      <w:r>
        <w:rPr>
          <w:rFonts w:hint="eastAsia"/>
          <w:b/>
          <w:color w:val="000000" w:themeColor="text1"/>
          <w:sz w:val="36"/>
          <w:szCs w:val="36"/>
          <w14:textFill>
            <w14:solidFill>
              <w14:schemeClr w14:val="tx1"/>
            </w14:solidFill>
          </w14:textFill>
        </w:rPr>
      </w:r>
      <w:r/>
    </w:p>
    <w:p>
      <w:pPr>
        <w:rPr>
          <w:rFonts w:hint="eastAsia"/>
          <w:b/>
          <w:color w:val="000000" w:themeColor="text1"/>
          <w:sz w:val="36"/>
          <w:szCs w:val="36"/>
          <w14:textFill>
            <w14:solidFill>
              <w14:schemeClr w14:val="tx1"/>
            </w14:solidFill>
          </w14:textFill>
        </w:rPr>
      </w:pPr>
      <w:r>
        <w:rPr>
          <w:rFonts w:hint="eastAsia"/>
          <w:b/>
          <w:color w:val="000000" w:themeColor="text1"/>
          <w:sz w:val="36"/>
          <w:szCs w:val="36"/>
          <w14:textFill>
            <w14:solidFill>
              <w14:schemeClr w14:val="tx1"/>
            </w14:solidFill>
          </w14:textFill>
        </w:rPr>
      </w:r>
      <w:r/>
    </w:p>
    <w:p>
      <w:pPr>
        <w:pStyle w:val="990"/>
        <w:rPr>
          <w:rFonts w:hint="eastAsia"/>
          <w:b/>
          <w:color w:val="000000" w:themeColor="text1"/>
          <w:sz w:val="36"/>
          <w:szCs w:val="36"/>
          <w14:textFill>
            <w14:solidFill>
              <w14:schemeClr w14:val="tx1"/>
            </w14:solidFill>
          </w14:textFill>
        </w:rPr>
      </w:pPr>
      <w:r>
        <w:rPr>
          <w:rFonts w:hint="eastAsia"/>
          <w:b/>
          <w:color w:val="000000" w:themeColor="text1"/>
          <w:sz w:val="36"/>
          <w:szCs w:val="36"/>
          <w14:textFill>
            <w14:solidFill>
              <w14:schemeClr w14:val="tx1"/>
            </w14:solidFill>
          </w14:textFill>
        </w:rPr>
      </w:r>
      <w:r/>
    </w:p>
    <w:p>
      <w:pPr>
        <w:rPr>
          <w:rFonts w:hint="eastAsia"/>
          <w:b/>
          <w:color w:val="000000" w:themeColor="text1"/>
          <w:sz w:val="36"/>
          <w:szCs w:val="36"/>
          <w14:textFill>
            <w14:solidFill>
              <w14:schemeClr w14:val="tx1"/>
            </w14:solidFill>
          </w14:textFill>
        </w:rPr>
      </w:pPr>
      <w:r>
        <w:rPr>
          <w:rFonts w:hint="eastAsia"/>
          <w:b/>
          <w:color w:val="000000" w:themeColor="text1"/>
          <w:sz w:val="36"/>
          <w:szCs w:val="36"/>
          <w14:textFill>
            <w14:solidFill>
              <w14:schemeClr w14:val="tx1"/>
            </w14:solidFill>
          </w14:textFill>
        </w:rPr>
      </w:r>
      <w:r/>
    </w:p>
    <w:p>
      <w:pPr>
        <w:pStyle w:val="990"/>
        <w:rPr>
          <w:rFonts w:hint="eastAsia"/>
          <w:b/>
          <w:color w:val="000000" w:themeColor="text1"/>
          <w:sz w:val="36"/>
          <w:szCs w:val="36"/>
          <w14:textFill>
            <w14:solidFill>
              <w14:schemeClr w14:val="tx1"/>
            </w14:solidFill>
          </w14:textFill>
        </w:rPr>
      </w:pPr>
      <w:r>
        <w:rPr>
          <w:rFonts w:hint="eastAsia"/>
          <w:b/>
          <w:color w:val="000000" w:themeColor="text1"/>
          <w:sz w:val="36"/>
          <w:szCs w:val="36"/>
          <w14:textFill>
            <w14:solidFill>
              <w14:schemeClr w14:val="tx1"/>
            </w14:solidFill>
          </w14:textFill>
        </w:rPr>
      </w:r>
      <w:r/>
    </w:p>
    <w:p>
      <w:pPr>
        <w:rPr>
          <w:rFonts w:hint="eastAsia"/>
          <w:b/>
          <w:color w:val="000000" w:themeColor="text1"/>
          <w:sz w:val="36"/>
          <w:szCs w:val="36"/>
          <w14:textFill>
            <w14:solidFill>
              <w14:schemeClr w14:val="tx1"/>
            </w14:solidFill>
          </w14:textFill>
        </w:rPr>
      </w:pPr>
      <w:r>
        <w:rPr>
          <w:rFonts w:hint="eastAsia"/>
          <w:b/>
          <w:color w:val="000000" w:themeColor="text1"/>
          <w:sz w:val="36"/>
          <w:szCs w:val="36"/>
          <w14:textFill>
            <w14:solidFill>
              <w14:schemeClr w14:val="tx1"/>
            </w14:solidFill>
          </w14:textFill>
        </w:rPr>
      </w:r>
      <w:r/>
    </w:p>
    <w:p>
      <w:pPr>
        <w:pStyle w:val="990"/>
        <w:rPr>
          <w:rFonts w:hint="eastAsia"/>
          <w:b/>
          <w:color w:val="000000" w:themeColor="text1"/>
          <w:sz w:val="36"/>
          <w:szCs w:val="36"/>
          <w14:textFill>
            <w14:solidFill>
              <w14:schemeClr w14:val="tx1"/>
            </w14:solidFill>
          </w14:textFill>
        </w:rPr>
      </w:pPr>
      <w:r>
        <w:rPr>
          <w:rFonts w:hint="eastAsia"/>
          <w:b/>
          <w:color w:val="000000" w:themeColor="text1"/>
          <w:sz w:val="36"/>
          <w:szCs w:val="36"/>
          <w14:textFill>
            <w14:solidFill>
              <w14:schemeClr w14:val="tx1"/>
            </w14:solidFill>
          </w14:textFill>
        </w:rPr>
      </w:r>
      <w:r/>
    </w:p>
    <w:p>
      <w:pPr>
        <w:rPr>
          <w:rFonts w:hint="eastAsia"/>
          <w:b/>
          <w:color w:val="000000" w:themeColor="text1"/>
          <w:sz w:val="36"/>
          <w:szCs w:val="36"/>
          <w14:textFill>
            <w14:solidFill>
              <w14:schemeClr w14:val="tx1"/>
            </w14:solidFill>
          </w14:textFill>
        </w:rPr>
      </w:pPr>
      <w:r>
        <w:rPr>
          <w:rFonts w:hint="eastAsia"/>
          <w:b/>
          <w:color w:val="000000" w:themeColor="text1"/>
          <w:sz w:val="36"/>
          <w:szCs w:val="36"/>
          <w14:textFill>
            <w14:solidFill>
              <w14:schemeClr w14:val="tx1"/>
            </w14:solidFill>
          </w14:textFill>
        </w:rPr>
      </w:r>
      <w:r/>
    </w:p>
    <w:p>
      <w:pPr>
        <w:pStyle w:val="1143"/>
        <w:jc w:val="both"/>
        <w:pageBreakBefore w:val="0"/>
        <w:spacing w:line="440" w:lineRule="exact"/>
        <w:rPr>
          <w:rFonts w:hint="eastAsia"/>
          <w:b/>
          <w:color w:val="000000" w:themeColor="text1"/>
          <w:sz w:val="36"/>
          <w:szCs w:val="36"/>
          <w14:textFill>
            <w14:solidFill>
              <w14:schemeClr w14:val="tx1"/>
            </w14:solidFill>
          </w14:textFill>
        </w:rPr>
      </w:pPr>
      <w:r>
        <w:rPr>
          <w:rFonts w:hint="eastAsia"/>
          <w:b/>
          <w:color w:val="000000" w:themeColor="text1"/>
          <w:sz w:val="36"/>
          <w:szCs w:val="36"/>
          <w14:textFill>
            <w14:solidFill>
              <w14:schemeClr w14:val="tx1"/>
            </w14:solidFill>
          </w14:textFill>
        </w:rPr>
      </w:r>
      <w:r/>
    </w:p>
    <w:p>
      <w:pPr>
        <w:pStyle w:val="1143"/>
        <w:jc w:val="center"/>
        <w:pageBreakBefore w:val="0"/>
        <w:spacing w:line="440" w:lineRule="exact"/>
        <w:rPr>
          <w:rFonts w:hint="eastAsia"/>
          <w:b/>
          <w:color w:val="000000" w:themeColor="text1"/>
          <w:sz w:val="36"/>
          <w:szCs w:val="36"/>
          <w14:textFill>
            <w14:solidFill>
              <w14:schemeClr w14:val="tx1"/>
            </w14:solidFill>
          </w14:textFill>
        </w:rPr>
      </w:pPr>
      <w:r>
        <w:rPr>
          <w:rFonts w:hint="eastAsia"/>
          <w:b/>
          <w:color w:val="000000" w:themeColor="text1"/>
          <w:sz w:val="36"/>
          <w:szCs w:val="36"/>
          <w14:textFill>
            <w14:solidFill>
              <w14:schemeClr w14:val="tx1"/>
            </w14:solidFill>
          </w14:textFill>
        </w:rPr>
      </w:r>
      <w:r/>
    </w:p>
    <w:p>
      <w:pPr>
        <w:pStyle w:val="1143"/>
        <w:jc w:val="center"/>
        <w:pageBreakBefore w:val="0"/>
        <w:spacing w:line="440" w:lineRule="exact"/>
        <w:rPr>
          <w:rFonts w:hint="eastAsia" w:ascii="宋体" w:hAnsi="宋体"/>
          <w:b/>
          <w:bCs/>
          <w:color w:val="000000" w:themeColor="text1"/>
          <w:sz w:val="36"/>
          <w:szCs w:val="36"/>
          <w14:textFill>
            <w14:solidFill>
              <w14:schemeClr w14:val="tx1"/>
            </w14:solidFill>
          </w14:textFill>
        </w:rPr>
      </w:pPr>
      <w:r>
        <w:rPr>
          <w:rFonts w:hint="eastAsia"/>
          <w:b/>
          <w:color w:val="000000" w:themeColor="text1"/>
          <w:sz w:val="36"/>
          <w:szCs w:val="36"/>
          <w14:textFill>
            <w14:solidFill>
              <w14:schemeClr w14:val="tx1"/>
            </w14:solidFill>
          </w14:textFill>
        </w:rPr>
        <w:t xml:space="preserve">第五章 合同主要条款</w:t>
      </w:r>
      <w:r/>
    </w:p>
    <w:p>
      <w:pPr>
        <w:ind w:firstLine="480"/>
        <w:jc w:val="left"/>
        <w:keepLines w:val="0"/>
        <w:keepNext w:val="0"/>
        <w:pageBreakBefore w:val="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采购人（全称）：</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lang w:val="en-US" w:eastAsia="zh-CN"/>
          <w14:textFill>
            <w14:solidFill>
              <w14:schemeClr w14:val="tx1"/>
            </w14:solidFill>
          </w14:textFill>
        </w:rPr>
        <w:t xml:space="preserve">     </w:t>
      </w:r>
      <w:r>
        <w:rPr>
          <w:rFonts w:hint="eastAsia" w:ascii="宋体" w:hAnsi="宋体"/>
          <w:color w:val="000000" w:themeColor="text1"/>
          <w:sz w:val="24"/>
          <w:u w:val="single"/>
          <w:lang w:eastAsia="zh-CN"/>
          <w14:textFill>
            <w14:solidFill>
              <w14:schemeClr w14:val="tx1"/>
            </w14:solidFill>
          </w14:textFill>
        </w:rPr>
        <w:t xml:space="preserve">建湖县教育局</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lang w:val="en-US" w:eastAsia="zh-CN"/>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（以下简称甲方）</w:t>
      </w:r>
      <w:r/>
    </w:p>
    <w:p>
      <w:pPr>
        <w:ind w:firstLine="480"/>
        <w:jc w:val="left"/>
        <w:keepLines w:val="0"/>
        <w:keepNext w:val="0"/>
        <w:pageBreakBefore w:val="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中标人（全称）：</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（以下简称乙方）</w:t>
      </w:r>
      <w:r/>
    </w:p>
    <w:p>
      <w:pPr>
        <w:ind w:firstLine="480"/>
        <w:keepLines w:val="0"/>
        <w:keepNext w:val="0"/>
        <w:pageBreakBefore w:val="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依照《中华人民共和国政府采购法》、《中华人民共和国民法典》及其他相关法律法规，遵循平等、自愿、公平和诚实信用原则，甲、乙双方就</w:t>
      </w:r>
      <w:r>
        <w:rPr>
          <w:rFonts w:hint="eastAsia" w:ascii="宋体" w:hAnsi="宋体" w:cs="Arial"/>
          <w:bCs/>
          <w:color w:val="000000" w:themeColor="text1"/>
          <w:sz w:val="24"/>
          <w:u w:val="single"/>
          <w:lang w:eastAsia="zh-CN"/>
          <w14:textFill>
            <w14:solidFill>
              <w14:schemeClr w14:val="tx1"/>
            </w14:solidFill>
          </w14:textFill>
        </w:rPr>
        <w:t xml:space="preserve">建湖县教育局校园安保服务项目</w:t>
      </w:r>
      <w:r>
        <w:rPr>
          <w:rFonts w:hint="eastAsia" w:ascii="宋体" w:hAnsi="宋体"/>
          <w:color w:val="000000" w:themeColor="text1"/>
          <w:sz w:val="24"/>
          <w14:textFill>
            <w14:solidFill>
              <w14:schemeClr w14:val="tx1"/>
            </w14:solidFill>
          </w14:textFill>
        </w:rPr>
        <w:t xml:space="preserve">相关事项协商一致，达成如下合同条款：</w:t>
      </w:r>
      <w:r/>
    </w:p>
    <w:p>
      <w:pPr>
        <w:ind w:firstLine="482"/>
        <w:jc w:val="left"/>
        <w:keepLines w:val="0"/>
        <w:keepNext w:val="0"/>
        <w:pageBreakBefore w:val="0"/>
        <w:spacing w:line="440" w:lineRule="exact"/>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一、合同标的</w:t>
      </w:r>
      <w:r/>
    </w:p>
    <w:p>
      <w:pPr>
        <w:ind w:firstLine="470"/>
        <w:keepLines w:val="0"/>
        <w:keepNext w:val="0"/>
        <w:pageBreakBefore w:val="0"/>
        <w:spacing w:line="440" w:lineRule="exact"/>
        <w:rPr>
          <w:rFonts w:hint="eastAsia" w:ascii="宋体" w:hAnsi="宋体"/>
          <w:b/>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中标价即为合同价。</w:t>
      </w:r>
      <w:r/>
    </w:p>
    <w:p>
      <w:pPr>
        <w:ind w:firstLine="470"/>
        <w:keepLines w:val="0"/>
        <w:keepNext w:val="0"/>
        <w:pageBreakBefore w:val="0"/>
        <w:spacing w:line="440" w:lineRule="exact"/>
        <w:rPr>
          <w:rFonts w:hint="eastAsia" w:ascii="宋体" w:hAnsi="宋体" w:cs="宋体"/>
          <w:color w:val="auto"/>
          <w:sz w:val="24"/>
        </w:rPr>
      </w:pPr>
      <w:r>
        <w:rPr>
          <w:rFonts w:hint="eastAsia" w:ascii="宋体" w:hAnsi="宋体"/>
          <w:color w:val="000000" w:themeColor="text1"/>
          <w:sz w:val="24"/>
          <w14:textFill>
            <w14:solidFill>
              <w14:schemeClr w14:val="tx1"/>
            </w14:solidFill>
          </w14:textFill>
        </w:rPr>
        <w:t xml:space="preserve">2. 合同中合同总价应是招标文件所确定招标范围内全部工作内容的价格体现，</w:t>
      </w:r>
      <w:r>
        <w:rPr>
          <w:rFonts w:ascii="宋体" w:hAnsi="宋体"/>
          <w:color w:val="000000" w:themeColor="text1"/>
          <w:sz w:val="24"/>
          <w14:textFill>
            <w14:solidFill>
              <w14:schemeClr w14:val="tx1"/>
            </w14:solidFill>
          </w14:textFill>
        </w:rPr>
        <w:t xml:space="preserve">以及为完成上述内容所必须的人工费、材料费、不可预见的费用、管理费、招标代理费</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利润、税金和文件规定的其他各项应有的全部费用</w:t>
      </w:r>
      <w:r>
        <w:rPr>
          <w:rFonts w:hint="eastAsia" w:ascii="宋体" w:hAnsi="宋体"/>
          <w:color w:val="000000" w:themeColor="text1"/>
          <w:sz w:val="24"/>
          <w14:textFill>
            <w14:solidFill>
              <w14:schemeClr w14:val="tx1"/>
            </w14:solidFill>
          </w14:textFill>
        </w:rPr>
        <w:t xml:space="preserve">。对乙方认为没有考虑到的费用项目甲方</w:t>
      </w:r>
      <w:r>
        <w:rPr>
          <w:rFonts w:hint="eastAsia" w:ascii="宋体" w:hAnsi="宋体"/>
          <w:color w:val="auto"/>
          <w:sz w:val="24"/>
        </w:rPr>
        <w:t xml:space="preserve">将不予支付，并认为此项费用已包含在投标报价中</w:t>
      </w:r>
      <w:r>
        <w:rPr>
          <w:rFonts w:hint="eastAsia" w:ascii="宋体" w:hAnsi="宋体" w:cs="宋体"/>
          <w:color w:val="auto"/>
          <w:sz w:val="24"/>
        </w:rPr>
        <w:t xml:space="preserve">。</w:t>
      </w:r>
      <w:r/>
    </w:p>
    <w:p>
      <w:pPr>
        <w:ind w:firstLine="480"/>
        <w:keepLines w:val="0"/>
        <w:keepNext w:val="0"/>
        <w:pageBreakBefore w:val="0"/>
        <w:spacing w:line="440" w:lineRule="exact"/>
        <w:widowControl w:val="off"/>
        <w:rPr>
          <w:rFonts w:hint="eastAsia" w:ascii="宋体" w:hAnsi="宋体"/>
          <w:color w:val="auto"/>
          <w:sz w:val="24"/>
          <w:highlight w:val="none"/>
          <w:lang w:val="en-US" w:eastAsia="zh-CN"/>
        </w:rPr>
      </w:pPr>
      <w:r>
        <w:rPr>
          <w:rFonts w:hint="eastAsia" w:ascii="宋体" w:hAnsi="宋体"/>
          <w:color w:val="auto"/>
          <w:sz w:val="24"/>
        </w:rPr>
        <w:t xml:space="preserve">3.</w:t>
      </w:r>
      <w:r>
        <w:rPr>
          <w:rFonts w:ascii="宋体" w:hAnsi="宋体"/>
          <w:color w:val="auto"/>
          <w:sz w:val="24"/>
        </w:rPr>
        <w:t xml:space="preserve"> </w:t>
      </w:r>
      <w:r>
        <w:rPr>
          <w:rFonts w:hint="eastAsia" w:ascii="宋体" w:hAnsi="宋体"/>
          <w:color w:val="auto"/>
          <w:sz w:val="24"/>
          <w:highlight w:val="none"/>
          <w:lang w:val="en-US" w:eastAsia="zh-CN"/>
        </w:rPr>
        <w:t xml:space="preserve">如最低工资标准保障线或社会保险基数调整，按国家颁布的城镇职工最低工资标准或社会保险缴纳标准调增金额进行结算。</w:t>
      </w:r>
      <w:r/>
    </w:p>
    <w:p>
      <w:pPr>
        <w:ind w:firstLine="480"/>
        <w:jc w:val="left"/>
        <w:keepLines w:val="0"/>
        <w:keepNext w:val="0"/>
        <w:pageBreakBefore w:val="0"/>
        <w:spacing w:line="440" w:lineRule="exact"/>
        <w:rPr>
          <w:rFonts w:hint="eastAsia" w:ascii="宋体" w:hAnsi="宋体"/>
          <w:color w:val="auto"/>
          <w:sz w:val="24"/>
        </w:rPr>
      </w:pPr>
      <w:r>
        <w:rPr>
          <w:rFonts w:hint="eastAsia" w:ascii="宋体" w:hAnsi="宋体"/>
          <w:color w:val="auto"/>
          <w:sz w:val="24"/>
          <w:lang w:val="en-US" w:eastAsia="zh-CN"/>
        </w:rPr>
        <w:t xml:space="preserve">4</w:t>
      </w:r>
      <w:r>
        <w:rPr>
          <w:rFonts w:hint="eastAsia" w:ascii="宋体" w:hAnsi="宋体"/>
          <w:color w:val="auto"/>
          <w:sz w:val="24"/>
        </w:rPr>
        <w:t xml:space="preserve">.</w:t>
      </w:r>
      <w:r>
        <w:rPr>
          <w:rFonts w:ascii="宋体" w:hAnsi="宋体"/>
          <w:color w:val="auto"/>
          <w:sz w:val="24"/>
        </w:rPr>
        <w:t xml:space="preserve"> </w:t>
      </w:r>
      <w:r>
        <w:rPr>
          <w:rFonts w:hint="eastAsia" w:ascii="宋体" w:hAnsi="宋体"/>
          <w:color w:val="auto"/>
          <w:sz w:val="24"/>
        </w:rPr>
        <w:t xml:space="preserve">履约</w:t>
      </w:r>
      <w:r>
        <w:rPr>
          <w:rFonts w:ascii="宋体" w:hAnsi="宋体"/>
          <w:color w:val="auto"/>
          <w:sz w:val="24"/>
        </w:rPr>
        <w:t xml:space="preserve">保证金</w:t>
      </w:r>
      <w:r/>
    </w:p>
    <w:p>
      <w:pPr>
        <w:ind w:firstLine="480"/>
        <w:jc w:val="left"/>
        <w:keepLines w:val="0"/>
        <w:keepNext w:val="0"/>
        <w:pageBreakBefore w:val="0"/>
        <w:spacing w:line="440" w:lineRule="exact"/>
        <w:rPr>
          <w:rFonts w:hint="eastAsia" w:ascii="宋体" w:hAnsi="宋体"/>
          <w:bCs/>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4</w:t>
      </w:r>
      <w:r>
        <w:rPr>
          <w:rFonts w:hint="eastAsia" w:ascii="宋体" w:hAnsi="宋体"/>
          <w:color w:val="000000" w:themeColor="text1"/>
          <w:sz w:val="24"/>
          <w14:textFill>
            <w14:solidFill>
              <w14:schemeClr w14:val="tx1"/>
            </w14:solidFill>
          </w14:textFill>
        </w:rPr>
        <w:t xml:space="preserve">.1乙方在签订合同时，须向甲方交纳项目</w:t>
      </w:r>
      <w:r>
        <w:rPr>
          <w:rFonts w:hint="eastAsia" w:ascii="宋体" w:hAnsi="宋体" w:cs="宋体"/>
          <w:color w:val="000000" w:themeColor="text1"/>
          <w:sz w:val="24"/>
          <w:szCs w:val="20"/>
          <w14:textFill>
            <w14:solidFill>
              <w14:schemeClr w14:val="tx1"/>
            </w14:solidFill>
          </w14:textFill>
        </w:rPr>
        <w:t xml:space="preserve">中标价5%</w:t>
      </w:r>
      <w:r>
        <w:rPr>
          <w:rFonts w:hint="eastAsia" w:ascii="宋体" w:hAnsi="宋体"/>
          <w:color w:val="000000" w:themeColor="text1"/>
          <w:sz w:val="24"/>
          <w14:textFill>
            <w14:solidFill>
              <w14:schemeClr w14:val="tx1"/>
            </w14:solidFill>
          </w14:textFill>
        </w:rPr>
        <w:t xml:space="preserve">的履约保证金，</w:t>
      </w:r>
      <w:r>
        <w:rPr>
          <w:rFonts w:hint="eastAsia" w:ascii="宋体" w:hAnsi="宋体" w:cs="宋体"/>
          <w:color w:val="000000" w:themeColor="text1"/>
          <w:sz w:val="24"/>
          <w:szCs w:val="20"/>
          <w14:textFill>
            <w14:solidFill>
              <w14:schemeClr w14:val="tx1"/>
            </w14:solidFill>
          </w14:textFill>
        </w:rPr>
        <w:t xml:space="preserve">于项目服务期满后退还</w:t>
      </w:r>
      <w:r>
        <w:rPr>
          <w:rFonts w:hint="eastAsia" w:ascii="宋体" w:hAnsi="宋体"/>
          <w:color w:val="000000" w:themeColor="text1"/>
          <w:sz w:val="24"/>
          <w14:textFill>
            <w14:solidFill>
              <w14:schemeClr w14:val="tx1"/>
            </w14:solidFill>
          </w14:textFill>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p>
    <w:p>
      <w:pPr>
        <w:ind w:firstLine="480"/>
        <w:jc w:val="left"/>
        <w:keepLines w:val="0"/>
        <w:keepNext w:val="0"/>
        <w:pageBreakBefore w:val="0"/>
        <w:spacing w:line="440" w:lineRule="exact"/>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lang w:val="en-US" w:eastAsia="zh-CN"/>
          <w14:textFill>
            <w14:solidFill>
              <w14:schemeClr w14:val="tx1"/>
            </w14:solidFill>
          </w14:textFill>
        </w:rPr>
        <w:t xml:space="preserve">4</w:t>
      </w:r>
      <w:r>
        <w:rPr>
          <w:rFonts w:ascii="宋体" w:hAnsi="宋体" w:cs="宋体"/>
          <w:color w:val="000000" w:themeColor="text1"/>
          <w:sz w:val="24"/>
          <w:szCs w:val="20"/>
          <w14:textFill>
            <w14:solidFill>
              <w14:schemeClr w14:val="tx1"/>
            </w14:solidFill>
          </w14:textFill>
        </w:rPr>
        <w:t xml:space="preserve">.2</w:t>
      </w:r>
      <w:r>
        <w:rPr>
          <w:rFonts w:hint="eastAsia" w:ascii="宋体" w:hAnsi="宋体" w:cs="宋体"/>
          <w:color w:val="000000" w:themeColor="text1"/>
          <w:sz w:val="24"/>
          <w:szCs w:val="20"/>
          <w14:textFill>
            <w14:solidFill>
              <w14:schemeClr w14:val="tx1"/>
            </w14:solidFill>
          </w14:textFill>
        </w:rPr>
        <w:t xml:space="preserve">合同履行结束后，甲方应及时退还交纳的履约保证金。</w:t>
      </w:r>
      <w:r/>
    </w:p>
    <w:p>
      <w:pPr>
        <w:ind w:firstLine="480"/>
        <w:jc w:val="left"/>
        <w:keepLines w:val="0"/>
        <w:keepNext w:val="0"/>
        <w:pageBreakBefore w:val="0"/>
        <w:spacing w:line="440" w:lineRule="exact"/>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lang w:val="en-US" w:eastAsia="zh-CN"/>
          <w14:textFill>
            <w14:solidFill>
              <w14:schemeClr w14:val="tx1"/>
            </w14:solidFill>
          </w14:textFill>
        </w:rPr>
        <w:t xml:space="preserve">4</w:t>
      </w:r>
      <w:r>
        <w:rPr>
          <w:rFonts w:ascii="宋体" w:hAnsi="宋体" w:cs="宋体"/>
          <w:color w:val="000000" w:themeColor="text1"/>
          <w:sz w:val="24"/>
          <w:szCs w:val="20"/>
          <w14:textFill>
            <w14:solidFill>
              <w14:schemeClr w14:val="tx1"/>
            </w14:solidFill>
          </w14:textFill>
        </w:rPr>
        <w:t xml:space="preserve">.3</w:t>
      </w:r>
      <w:r>
        <w:rPr>
          <w:rFonts w:hint="eastAsia" w:ascii="宋体" w:hAnsi="宋体" w:cs="宋体"/>
          <w:color w:val="000000" w:themeColor="text1"/>
          <w:sz w:val="24"/>
          <w:szCs w:val="20"/>
          <w14:textFill>
            <w14:solidFill>
              <w14:schemeClr w14:val="tx1"/>
            </w14:solidFill>
          </w14:textFill>
        </w:rPr>
        <w:t xml:space="preserve">履约保证金的退还：</w:t>
      </w:r>
      <w:r/>
    </w:p>
    <w:p>
      <w:pPr>
        <w:ind w:firstLine="480"/>
        <w:jc w:val="left"/>
        <w:keepLines w:val="0"/>
        <w:keepNext w:val="0"/>
        <w:pageBreakBefore w:val="0"/>
        <w:spacing w:line="440" w:lineRule="exact"/>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lang w:val="en-US" w:eastAsia="zh-CN"/>
          <w14:textFill>
            <w14:solidFill>
              <w14:schemeClr w14:val="tx1"/>
            </w14:solidFill>
          </w14:textFill>
        </w:rPr>
        <w:t xml:space="preserve">4</w:t>
      </w:r>
      <w:r>
        <w:rPr>
          <w:rFonts w:ascii="宋体" w:hAnsi="宋体" w:cs="宋体"/>
          <w:color w:val="000000" w:themeColor="text1"/>
          <w:sz w:val="24"/>
          <w:szCs w:val="20"/>
          <w14:textFill>
            <w14:solidFill>
              <w14:schemeClr w14:val="tx1"/>
            </w14:solidFill>
          </w14:textFill>
        </w:rPr>
        <w:t xml:space="preserve">.</w:t>
      </w:r>
      <w:r>
        <w:rPr>
          <w:rFonts w:hint="eastAsia" w:ascii="宋体" w:hAnsi="宋体" w:cs="宋体"/>
          <w:color w:val="000000" w:themeColor="text1"/>
          <w:sz w:val="24"/>
          <w:szCs w:val="20"/>
          <w14:textFill>
            <w14:solidFill>
              <w14:schemeClr w14:val="tx1"/>
            </w14:solidFill>
          </w14:textFill>
        </w:rPr>
        <w:t xml:space="preserve">3.1方式：无息退还至投标人缴纳履约保证金的账户。如为保函，在到期时自行失效。</w:t>
      </w:r>
      <w:r/>
    </w:p>
    <w:p>
      <w:pPr>
        <w:ind w:firstLine="480"/>
        <w:jc w:val="left"/>
        <w:keepLines w:val="0"/>
        <w:keepNext w:val="0"/>
        <w:pageBreakBefore w:val="0"/>
        <w:spacing w:line="440" w:lineRule="exact"/>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lang w:val="en-US" w:eastAsia="zh-CN"/>
          <w14:textFill>
            <w14:solidFill>
              <w14:schemeClr w14:val="tx1"/>
            </w14:solidFill>
          </w14:textFill>
        </w:rPr>
        <w:t xml:space="preserve">4</w:t>
      </w:r>
      <w:r>
        <w:rPr>
          <w:rFonts w:ascii="宋体" w:hAnsi="宋体" w:cs="宋体"/>
          <w:color w:val="000000" w:themeColor="text1"/>
          <w:sz w:val="24"/>
          <w:szCs w:val="20"/>
          <w14:textFill>
            <w14:solidFill>
              <w14:schemeClr w14:val="tx1"/>
            </w14:solidFill>
          </w14:textFill>
        </w:rPr>
        <w:t xml:space="preserve">.</w:t>
      </w:r>
      <w:r>
        <w:rPr>
          <w:rFonts w:hint="eastAsia" w:ascii="宋体" w:hAnsi="宋体" w:cs="宋体"/>
          <w:color w:val="000000" w:themeColor="text1"/>
          <w:sz w:val="24"/>
          <w:szCs w:val="20"/>
          <w14:textFill>
            <w14:solidFill>
              <w14:schemeClr w14:val="tx1"/>
            </w14:solidFill>
          </w14:textFill>
        </w:rPr>
        <w:t xml:space="preserve">3.2时间：项目服务期满后退还。</w:t>
      </w:r>
      <w:r/>
    </w:p>
    <w:p>
      <w:pPr>
        <w:ind w:firstLine="480"/>
        <w:jc w:val="left"/>
        <w:keepLines w:val="0"/>
        <w:keepNext w:val="0"/>
        <w:pageBreakBefore w:val="0"/>
        <w:spacing w:line="440" w:lineRule="exact"/>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lang w:val="en-US" w:eastAsia="zh-CN"/>
          <w14:textFill>
            <w14:solidFill>
              <w14:schemeClr w14:val="tx1"/>
            </w14:solidFill>
          </w14:textFill>
        </w:rPr>
        <w:t xml:space="preserve">4</w:t>
      </w:r>
      <w:r>
        <w:rPr>
          <w:rFonts w:ascii="宋体" w:hAnsi="宋体" w:cs="宋体"/>
          <w:color w:val="000000" w:themeColor="text1"/>
          <w:sz w:val="24"/>
          <w:szCs w:val="20"/>
          <w14:textFill>
            <w14:solidFill>
              <w14:schemeClr w14:val="tx1"/>
            </w14:solidFill>
          </w14:textFill>
        </w:rPr>
        <w:t xml:space="preserve">.</w:t>
      </w:r>
      <w:r>
        <w:rPr>
          <w:rFonts w:hint="eastAsia" w:ascii="宋体" w:hAnsi="宋体" w:cs="宋体"/>
          <w:color w:val="000000" w:themeColor="text1"/>
          <w:sz w:val="24"/>
          <w:szCs w:val="20"/>
          <w14:textFill>
            <w14:solidFill>
              <w14:schemeClr w14:val="tx1"/>
            </w14:solidFill>
          </w14:textFill>
        </w:rPr>
        <w:t xml:space="preserve">3.3条件：按合同要求全部履约完成并经甲方验收合格，且甲方收到乙方出具的发票。</w:t>
      </w:r>
      <w:r/>
    </w:p>
    <w:p>
      <w:pPr>
        <w:ind w:firstLine="480"/>
        <w:jc w:val="left"/>
        <w:keepLines w:val="0"/>
        <w:keepNext w:val="0"/>
        <w:pageBreakBefore w:val="0"/>
        <w:spacing w:line="440" w:lineRule="exact"/>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lang w:val="en-US" w:eastAsia="zh-CN"/>
          <w14:textFill>
            <w14:solidFill>
              <w14:schemeClr w14:val="tx1"/>
            </w14:solidFill>
          </w14:textFill>
        </w:rPr>
        <w:t xml:space="preserve">4</w:t>
      </w:r>
      <w:r>
        <w:rPr>
          <w:rFonts w:ascii="宋体" w:hAnsi="宋体" w:cs="宋体"/>
          <w:color w:val="000000" w:themeColor="text1"/>
          <w:sz w:val="24"/>
          <w:szCs w:val="20"/>
          <w14:textFill>
            <w14:solidFill>
              <w14:schemeClr w14:val="tx1"/>
            </w14:solidFill>
          </w14:textFill>
        </w:rPr>
        <w:t xml:space="preserve">.</w:t>
      </w:r>
      <w:r>
        <w:rPr>
          <w:rFonts w:hint="eastAsia" w:ascii="宋体" w:hAnsi="宋体" w:cs="宋体"/>
          <w:color w:val="000000" w:themeColor="text1"/>
          <w:sz w:val="24"/>
          <w:szCs w:val="20"/>
          <w14:textFill>
            <w14:solidFill>
              <w14:schemeClr w14:val="tx1"/>
            </w14:solidFill>
          </w14:textFill>
        </w:rPr>
        <w:t xml:space="preserve">3.4不予退还情形：</w:t>
      </w:r>
      <w:r/>
    </w:p>
    <w:p>
      <w:pPr>
        <w:ind w:firstLine="480"/>
        <w:jc w:val="left"/>
        <w:keepLines w:val="0"/>
        <w:keepNext w:val="0"/>
        <w:pageBreakBefore w:val="0"/>
        <w:spacing w:line="440" w:lineRule="exact"/>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除不可抗力情况外，投标人出现下列情形之一的，其履约保证金，甲方将视情节决定不予退还或部分不予退还。</w:t>
      </w:r>
      <w:r/>
    </w:p>
    <w:p>
      <w:pPr>
        <w:ind w:firstLine="480"/>
        <w:jc w:val="left"/>
        <w:keepLines w:val="0"/>
        <w:keepNext w:val="0"/>
        <w:pageBreakBefore w:val="0"/>
        <w:spacing w:line="440" w:lineRule="exact"/>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（1）乙方无正当理由拒绝签订合同的，或者在签订合同时向采购人提出附加条件或者更改合同实质性内容要求的；</w:t>
      </w:r>
      <w:r/>
    </w:p>
    <w:p>
      <w:pPr>
        <w:ind w:firstLine="480"/>
        <w:jc w:val="left"/>
        <w:keepLines w:val="0"/>
        <w:keepNext w:val="0"/>
        <w:pageBreakBefore w:val="0"/>
        <w:spacing w:line="440" w:lineRule="exact"/>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（2）乙方不履行与采购人订立的合同的；</w:t>
      </w:r>
      <w:r/>
    </w:p>
    <w:p>
      <w:pPr>
        <w:ind w:firstLine="480"/>
        <w:jc w:val="left"/>
        <w:keepLines w:val="0"/>
        <w:keepNext w:val="0"/>
        <w:pageBreakBefore w:val="0"/>
        <w:spacing w:line="440" w:lineRule="exact"/>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（3）乙方所供货物或服务不符合招标文件规定要求的；</w:t>
      </w:r>
      <w:r/>
    </w:p>
    <w:p>
      <w:pPr>
        <w:ind w:firstLine="480"/>
        <w:jc w:val="left"/>
        <w:keepLines w:val="0"/>
        <w:keepNext w:val="0"/>
        <w:pageBreakBefore w:val="0"/>
        <w:spacing w:line="440" w:lineRule="exact"/>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（4）乙方采取欺骗、弄虚作假方式投标的或与其它投标人串通投标的；</w:t>
      </w:r>
      <w:r/>
    </w:p>
    <w:p>
      <w:pPr>
        <w:ind w:firstLine="480"/>
        <w:jc w:val="left"/>
        <w:keepLines w:val="0"/>
        <w:keepNext w:val="0"/>
        <w:pageBreakBefore w:val="0"/>
        <w:spacing w:line="440" w:lineRule="exact"/>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（5）乙方将合同内容转包、违法分包的；</w:t>
      </w:r>
      <w:r/>
    </w:p>
    <w:p>
      <w:pPr>
        <w:ind w:firstLine="480"/>
        <w:jc w:val="left"/>
        <w:keepLines w:val="0"/>
        <w:keepNext w:val="0"/>
        <w:pageBreakBefore w:val="0"/>
        <w:spacing w:line="440" w:lineRule="exact"/>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（6）乙方故意捏造事实或伪造证明材料，进行虚假恶意投诉或反映的。</w:t>
      </w:r>
      <w:r/>
    </w:p>
    <w:p>
      <w:pPr>
        <w:ind w:firstLine="480"/>
        <w:jc w:val="left"/>
        <w:keepLines w:val="0"/>
        <w:keepNext w:val="0"/>
        <w:pageBreakBefore w:val="0"/>
        <w:spacing w:line="440" w:lineRule="exact"/>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lang w:val="en-US" w:eastAsia="zh-CN"/>
          <w14:textFill>
            <w14:solidFill>
              <w14:schemeClr w14:val="tx1"/>
            </w14:solidFill>
          </w14:textFill>
        </w:rPr>
        <w:t xml:space="preserve">4</w:t>
      </w:r>
      <w:r>
        <w:rPr>
          <w:rFonts w:ascii="宋体" w:hAnsi="宋体" w:cs="宋体"/>
          <w:color w:val="000000" w:themeColor="text1"/>
          <w:sz w:val="24"/>
          <w:szCs w:val="20"/>
          <w14:textFill>
            <w14:solidFill>
              <w14:schemeClr w14:val="tx1"/>
            </w14:solidFill>
          </w14:textFill>
        </w:rPr>
        <w:t xml:space="preserve">.</w:t>
      </w:r>
      <w:r>
        <w:rPr>
          <w:rFonts w:hint="eastAsia" w:ascii="宋体" w:hAnsi="宋体" w:cs="宋体"/>
          <w:color w:val="000000" w:themeColor="text1"/>
          <w:sz w:val="24"/>
          <w:szCs w:val="20"/>
          <w14:textFill>
            <w14:solidFill>
              <w14:schemeClr w14:val="tx1"/>
            </w14:solidFill>
          </w14:textFill>
        </w:rPr>
        <w:t xml:space="preserve">3.5逾期退还的违约责任：采购人逾期无故未退还履约保证金的，按中国人民银行同期贷款基准利率上浮20%后的利率支付超期资金占用费，但因乙方自身原因导致无法及时退还的除外。</w:t>
      </w:r>
      <w:r/>
    </w:p>
    <w:p>
      <w:pPr>
        <w:ind w:firstLine="480"/>
        <w:jc w:val="left"/>
        <w:keepLines w:val="0"/>
        <w:keepNext w:val="0"/>
        <w:pageBreakBefore w:val="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5</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项目实施期间，乙方所有的工作人员的人身安全以及乙方在实施期间产生的各类安全责任事故均由乙方自行承担。</w:t>
      </w:r>
      <w:r>
        <w:rPr>
          <w:rFonts w:hint="eastAsia" w:ascii="宋体" w:hAnsi="宋体"/>
          <w:color w:val="000000" w:themeColor="text1"/>
          <w:sz w:val="24"/>
          <w14:textFill>
            <w14:solidFill>
              <w14:schemeClr w14:val="tx1"/>
            </w14:solidFill>
          </w14:textFill>
        </w:rPr>
        <w:br/>
      </w: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en-US" w:eastAsia="zh-CN"/>
          <w14:textFill>
            <w14:solidFill>
              <w14:schemeClr w14:val="tx1"/>
            </w14:solidFill>
          </w14:textFill>
        </w:rPr>
        <w:t xml:space="preserve"> 6</w:t>
      </w:r>
      <w:r>
        <w:rPr>
          <w:rFonts w:hint="eastAsia" w:ascii="宋体" w:hAnsi="宋体"/>
          <w:color w:val="000000" w:themeColor="text1"/>
          <w:sz w:val="24"/>
          <w14:textFill>
            <w14:solidFill>
              <w14:schemeClr w14:val="tx1"/>
            </w14:solidFill>
          </w14:textFill>
        </w:rPr>
        <w:t xml:space="preserve">. 乙方</w:t>
      </w:r>
      <w:r>
        <w:rPr>
          <w:rFonts w:hint="eastAsia" w:ascii="宋体" w:hAnsi="宋体" w:cs="宋体"/>
          <w:bCs/>
          <w:color w:val="000000" w:themeColor="text1"/>
          <w:sz w:val="24"/>
          <w:szCs w:val="22"/>
          <w14:textFill>
            <w14:solidFill>
              <w14:schemeClr w14:val="tx1"/>
            </w14:solidFill>
          </w14:textFill>
        </w:rPr>
        <w:t xml:space="preserve">在服务过程中涉及第三方产品知识产权情况，若出现技术、经济或法律上的纠纷，应由乙方全面承担并全权解决，并确保不影响项目的进度。</w:t>
      </w:r>
      <w:r/>
    </w:p>
    <w:p>
      <w:pPr>
        <w:ind w:firstLine="480"/>
        <w:jc w:val="left"/>
        <w:keepLines w:val="0"/>
        <w:keepNext w:val="0"/>
        <w:pageBreakBefore w:val="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7</w:t>
      </w:r>
      <w:r>
        <w:rPr>
          <w:rFonts w:hint="eastAsia" w:ascii="宋体" w:hAnsi="宋体"/>
          <w:color w:val="000000" w:themeColor="text1"/>
          <w:sz w:val="24"/>
          <w14:textFill>
            <w14:solidFill>
              <w14:schemeClr w14:val="tx1"/>
            </w14:solidFill>
          </w14:textFill>
        </w:rPr>
        <w:t xml:space="preserve">. 甲方</w:t>
      </w:r>
      <w:r>
        <w:rPr>
          <w:rFonts w:ascii="宋体" w:hAnsi="宋体"/>
          <w:color w:val="000000" w:themeColor="text1"/>
          <w:sz w:val="24"/>
          <w14:textFill>
            <w14:solidFill>
              <w14:schemeClr w14:val="tx1"/>
            </w14:solidFill>
          </w14:textFill>
        </w:rPr>
        <w:t xml:space="preserve">或者采购代理机构应当按照政府采购合同规定的技术、服务、安全标准组织对</w:t>
      </w:r>
      <w:r>
        <w:rPr>
          <w:rFonts w:hint="eastAsia" w:ascii="宋体" w:hAnsi="宋体"/>
          <w:color w:val="000000" w:themeColor="text1"/>
          <w:sz w:val="24"/>
          <w14:textFill>
            <w14:solidFill>
              <w14:schemeClr w14:val="tx1"/>
            </w14:solidFill>
          </w14:textFill>
        </w:rPr>
        <w:t xml:space="preserve">乙方的</w:t>
      </w:r>
      <w:r>
        <w:rPr>
          <w:rFonts w:ascii="宋体" w:hAnsi="宋体"/>
          <w:color w:val="000000" w:themeColor="text1"/>
          <w:sz w:val="24"/>
          <w14:textFill>
            <w14:solidFill>
              <w14:schemeClr w14:val="tx1"/>
            </w14:solidFill>
          </w14:textFill>
        </w:rPr>
        <w:t xml:space="preserve">履约情况进行验收，并出具验收书。验收书应当包括每一项技术、服务、安全标准的履约情况</w:t>
      </w:r>
      <w:r>
        <w:rPr>
          <w:rFonts w:hint="eastAsia" w:ascii="宋体" w:hAnsi="宋体"/>
          <w:color w:val="000000" w:themeColor="text1"/>
          <w:sz w:val="24"/>
          <w14:textFill>
            <w14:solidFill>
              <w14:schemeClr w14:val="tx1"/>
            </w14:solidFill>
          </w14:textFill>
        </w:rPr>
        <w:t xml:space="preserve">。</w:t>
      </w:r>
      <w:r/>
    </w:p>
    <w:p>
      <w:pPr>
        <w:ind w:firstLine="482"/>
        <w:jc w:val="left"/>
        <w:keepLines w:val="0"/>
        <w:keepNext w:val="0"/>
        <w:pageBreakBefore w:val="0"/>
        <w:spacing w:line="440" w:lineRule="exact"/>
        <w:rPr>
          <w:rFonts w:ascii="宋体" w:hAnsi="宋体"/>
          <w:b/>
          <w:color w:val="000000"/>
          <w:sz w:val="24"/>
        </w:rPr>
        <w:outlineLvl w:val="0"/>
      </w:pPr>
      <w:r>
        <w:rPr>
          <w:rFonts w:hint="eastAsia" w:ascii="宋体" w:hAnsi="宋体"/>
          <w:b/>
          <w:color w:val="000000"/>
          <w:sz w:val="24"/>
        </w:rPr>
        <w:t xml:space="preserve">二、委托服务事项</w:t>
      </w:r>
      <w:r/>
    </w:p>
    <w:p>
      <w:pPr>
        <w:ind w:firstLine="482"/>
        <w:jc w:val="left"/>
        <w:keepLines w:val="0"/>
        <w:keepNext w:val="0"/>
        <w:pageBreakBefore w:val="0"/>
        <w:spacing w:line="440" w:lineRule="exact"/>
        <w:widowControl/>
        <w:rPr>
          <w:rFonts w:hint="eastAsia" w:ascii="宋体" w:hAnsi="宋体" w:cs="宋体"/>
          <w:b/>
          <w:bCs/>
          <w:color w:val="000000"/>
          <w:sz w:val="24"/>
        </w:rPr>
      </w:pPr>
      <w:r>
        <w:rPr>
          <w:rFonts w:hint="eastAsia" w:ascii="宋体" w:hAnsi="宋体" w:cs="宋体"/>
          <w:b/>
          <w:color w:val="000000"/>
          <w:sz w:val="24"/>
        </w:rPr>
        <w:t xml:space="preserve">1.项目内容：</w:t>
      </w:r>
      <w:r>
        <w:rPr>
          <w:rFonts w:hint="eastAsia" w:ascii="宋体" w:hAnsi="宋体" w:cs="Arial"/>
          <w:bCs/>
          <w:color w:val="000000"/>
          <w:sz w:val="24"/>
        </w:rPr>
        <w:t xml:space="preserve">根据要求需配备保安人员</w:t>
      </w:r>
      <w:r>
        <w:rPr>
          <w:rFonts w:hint="eastAsia" w:ascii="宋体" w:hAnsi="宋体" w:cs="Arial"/>
          <w:bCs/>
          <w:color w:val="000000"/>
          <w:sz w:val="24"/>
          <w:lang w:val="en-US" w:eastAsia="zh-CN"/>
        </w:rPr>
        <w:t xml:space="preserve">共计250人（其中管理人员不少于：项目经理1名，组长10名）。</w:t>
      </w:r>
      <w:r/>
    </w:p>
    <w:p>
      <w:pPr>
        <w:ind w:firstLine="482"/>
        <w:jc w:val="left"/>
        <w:keepLines w:val="0"/>
        <w:keepNext w:val="0"/>
        <w:pageBreakBefore w:val="0"/>
        <w:spacing w:line="440" w:lineRule="exact"/>
        <w:rPr>
          <w:rFonts w:hint="default" w:ascii="宋体" w:hAnsi="宋体" w:eastAsia="宋体" w:cs="宋体"/>
          <w:color w:val="000000"/>
          <w:sz w:val="24"/>
          <w:lang w:val="en-US" w:eastAsia="zh-CN"/>
        </w:rPr>
      </w:pPr>
      <w:r>
        <w:rPr>
          <w:rFonts w:hint="eastAsia" w:ascii="宋体" w:hAnsi="宋体" w:cs="宋体"/>
          <w:b/>
          <w:bCs/>
          <w:color w:val="000000"/>
          <w:sz w:val="24"/>
        </w:rPr>
        <w:t xml:space="preserve">2.服务地点：</w:t>
      </w:r>
      <w:r>
        <w:rPr>
          <w:rFonts w:hint="eastAsia" w:ascii="宋体" w:hAnsi="宋体" w:cs="Arial"/>
          <w:bCs/>
          <w:color w:val="000000"/>
          <w:sz w:val="24"/>
          <w:lang w:val="en-US" w:eastAsia="zh-CN"/>
        </w:rPr>
        <w:t xml:space="preserve">建湖县城、街道/镇所有学校。</w:t>
      </w:r>
      <w:r/>
    </w:p>
    <w:p>
      <w:pPr>
        <w:ind w:firstLine="482"/>
        <w:jc w:val="left"/>
        <w:keepLines w:val="0"/>
        <w:keepNext w:val="0"/>
        <w:pageBreakBefore w:val="0"/>
        <w:spacing w:line="440" w:lineRule="exact"/>
        <w:widowControl/>
        <w:rPr>
          <w:rFonts w:hint="eastAsia" w:ascii="宋体" w:hAnsi="宋体" w:cs="宋体"/>
          <w:color w:val="000000"/>
          <w:sz w:val="24"/>
        </w:rPr>
      </w:pPr>
      <w:r>
        <w:rPr>
          <w:rFonts w:ascii="宋体" w:hAnsi="宋体"/>
          <w:b/>
          <w:bCs/>
          <w:color w:val="000000"/>
          <w:sz w:val="24"/>
        </w:rPr>
        <w:t xml:space="preserve">3</w:t>
      </w:r>
      <w:r>
        <w:rPr>
          <w:rFonts w:hint="eastAsia" w:ascii="宋体" w:hAnsi="宋体"/>
          <w:b/>
          <w:bCs/>
          <w:color w:val="000000"/>
          <w:sz w:val="24"/>
        </w:rPr>
        <w:t xml:space="preserve">.</w:t>
      </w:r>
      <w:r>
        <w:rPr>
          <w:rFonts w:hint="eastAsia" w:ascii="宋体" w:hAnsi="宋体"/>
          <w:color w:val="000000"/>
          <w:sz w:val="24"/>
        </w:rPr>
        <w:t xml:space="preserve">委托管理具体事项详见招标文件中采购人需求。</w:t>
      </w:r>
      <w:r/>
    </w:p>
    <w:p>
      <w:pPr>
        <w:ind w:firstLine="482"/>
        <w:jc w:val="left"/>
        <w:keepLines w:val="0"/>
        <w:keepNext w:val="0"/>
        <w:pageBreakBefore w:val="0"/>
        <w:spacing w:line="440" w:lineRule="exact"/>
        <w:rPr>
          <w:rFonts w:ascii="宋体" w:hAnsi="宋体"/>
          <w:b/>
          <w:color w:val="000000"/>
          <w:sz w:val="24"/>
        </w:rPr>
        <w:outlineLvl w:val="0"/>
      </w:pPr>
      <w:r>
        <w:rPr>
          <w:rFonts w:hint="eastAsia" w:ascii="宋体" w:hAnsi="宋体"/>
          <w:b/>
          <w:color w:val="000000"/>
          <w:sz w:val="24"/>
        </w:rPr>
        <w:t xml:space="preserve">三、委托服务期限</w:t>
      </w:r>
      <w:r/>
    </w:p>
    <w:p>
      <w:pPr>
        <w:ind w:firstLine="480"/>
        <w:jc w:val="left"/>
        <w:keepLines w:val="0"/>
        <w:keepNext w:val="0"/>
        <w:pageBreakBefore w:val="0"/>
        <w:spacing w:line="440" w:lineRule="exact"/>
        <w:rPr>
          <w:rFonts w:ascii="宋体" w:hAnsi="宋体"/>
          <w:color w:val="000000"/>
          <w:sz w:val="24"/>
        </w:rPr>
        <w:outlineLvl w:val="0"/>
      </w:pPr>
      <w:r>
        <w:rPr>
          <w:rFonts w:hint="eastAsia" w:ascii="宋体" w:hAnsi="宋体"/>
          <w:color w:val="000000"/>
          <w:sz w:val="24"/>
        </w:rPr>
        <w:t xml:space="preserve">委托服务期限为</w:t>
      </w:r>
      <w:r>
        <w:rPr>
          <w:rFonts w:hint="eastAsia" w:ascii="宋体" w:hAnsi="宋体"/>
          <w:color w:val="000000"/>
          <w:sz w:val="24"/>
          <w:u w:val="single"/>
        </w:rPr>
        <w:t xml:space="preserve"> </w:t>
      </w:r>
      <w:r>
        <w:rPr>
          <w:rFonts w:hint="eastAsia" w:ascii="宋体" w:hAnsi="宋体"/>
          <w:color w:val="000000"/>
          <w:sz w:val="24"/>
          <w:u w:val="single"/>
          <w:lang w:val="en-US" w:eastAsia="zh-CN"/>
        </w:rPr>
        <w:t xml:space="preserve">三</w:t>
      </w:r>
      <w:r>
        <w:rPr>
          <w:rFonts w:hint="eastAsia" w:ascii="宋体" w:hAnsi="宋体"/>
          <w:color w:val="000000"/>
          <w:sz w:val="24"/>
          <w:u w:val="single"/>
        </w:rPr>
        <w:t xml:space="preserve"> </w:t>
      </w:r>
      <w:r>
        <w:rPr>
          <w:rFonts w:hint="eastAsia" w:ascii="宋体" w:hAnsi="宋体"/>
          <w:color w:val="000000"/>
          <w:sz w:val="24"/>
        </w:rPr>
        <w:t xml:space="preserve">年，但双方合同以一年一签的方式确定，具体合同期限需要根据甲方对乙方的考核结果确定是否续签。本合同有效期自</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日起至</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日止。下一年度合同以考核合格为条件签订。</w:t>
      </w:r>
      <w:r/>
    </w:p>
    <w:p>
      <w:pPr>
        <w:ind w:firstLine="482"/>
        <w:jc w:val="left"/>
        <w:keepLines w:val="0"/>
        <w:keepNext w:val="0"/>
        <w:pageBreakBefore w:val="0"/>
        <w:spacing w:line="440" w:lineRule="exact"/>
        <w:rPr>
          <w:rFonts w:ascii="宋体" w:hAnsi="宋体"/>
          <w:b/>
          <w:color w:val="000000"/>
          <w:sz w:val="24"/>
        </w:rPr>
        <w:outlineLvl w:val="0"/>
      </w:pPr>
      <w:r>
        <w:rPr>
          <w:rFonts w:hint="eastAsia" w:ascii="宋体" w:hAnsi="宋体"/>
          <w:b/>
          <w:color w:val="000000"/>
          <w:sz w:val="24"/>
        </w:rPr>
        <w:t xml:space="preserve">四、双方权利与义务</w:t>
      </w:r>
      <w:r/>
    </w:p>
    <w:p>
      <w:pPr>
        <w:ind w:firstLine="482"/>
        <w:jc w:val="left"/>
        <w:keepLines w:val="0"/>
        <w:keepNext w:val="0"/>
        <w:pageBreakBefore w:val="0"/>
        <w:spacing w:line="440" w:lineRule="exact"/>
        <w:rPr>
          <w:rFonts w:hint="eastAsia" w:ascii="宋体" w:hAnsi="宋体"/>
          <w:b/>
          <w:bCs/>
          <w:color w:val="000000"/>
          <w:sz w:val="24"/>
        </w:rPr>
        <w:outlineLvl w:val="0"/>
      </w:pPr>
      <w:r>
        <w:rPr>
          <w:rFonts w:hint="eastAsia" w:ascii="宋体" w:hAnsi="宋体"/>
          <w:b/>
          <w:bCs/>
          <w:color w:val="000000"/>
          <w:sz w:val="24"/>
        </w:rPr>
        <w:t xml:space="preserve">1.</w:t>
      </w:r>
      <w:r>
        <w:rPr>
          <w:rFonts w:ascii="宋体" w:hAnsi="宋体"/>
          <w:b/>
          <w:bCs/>
          <w:color w:val="000000"/>
          <w:sz w:val="24"/>
        </w:rPr>
        <w:t xml:space="preserve"> </w:t>
      </w:r>
      <w:r>
        <w:rPr>
          <w:rFonts w:hint="eastAsia" w:ascii="宋体" w:hAnsi="宋体"/>
          <w:b/>
          <w:bCs/>
          <w:color w:val="000000"/>
          <w:sz w:val="24"/>
        </w:rPr>
        <w:t xml:space="preserve">甲方的权利与义务</w:t>
      </w:r>
      <w:r/>
    </w:p>
    <w:p>
      <w:pPr>
        <w:ind w:firstLine="480"/>
        <w:jc w:val="left"/>
        <w:keepLines w:val="0"/>
        <w:keepNext w:val="0"/>
        <w:pageBreakBefore w:val="0"/>
        <w:spacing w:line="440" w:lineRule="exact"/>
        <w:rPr>
          <w:rFonts w:hint="eastAsia" w:ascii="宋体" w:hAnsi="宋体"/>
          <w:color w:val="000000"/>
          <w:sz w:val="24"/>
        </w:rPr>
        <w:outlineLvl w:val="0"/>
      </w:pPr>
      <w:r>
        <w:rPr>
          <w:rFonts w:hint="eastAsia" w:ascii="宋体" w:hAnsi="宋体"/>
          <w:color w:val="000000"/>
          <w:sz w:val="24"/>
        </w:rPr>
        <w:t xml:space="preserve">（1）甲方指定</w:t>
      </w:r>
      <w:r>
        <w:rPr>
          <w:rFonts w:hint="eastAsia" w:ascii="宋体" w:hAnsi="宋体" w:cs="宋体"/>
          <w:color w:val="000000"/>
          <w:sz w:val="24"/>
        </w:rPr>
        <w:t xml:space="preserve">________</w:t>
      </w:r>
      <w:r>
        <w:rPr>
          <w:rFonts w:hint="eastAsia" w:ascii="宋体" w:hAnsi="宋体"/>
          <w:color w:val="000000"/>
          <w:sz w:val="24"/>
        </w:rPr>
        <w:t xml:space="preserve">为本合同履行的管理部门。</w:t>
      </w:r>
      <w:r/>
    </w:p>
    <w:p>
      <w:pPr>
        <w:ind w:firstLine="480"/>
        <w:jc w:val="left"/>
        <w:keepLines w:val="0"/>
        <w:keepNext w:val="0"/>
        <w:pageBreakBefore w:val="0"/>
        <w:spacing w:line="440" w:lineRule="exact"/>
        <w:rPr>
          <w:rFonts w:hint="eastAsia" w:ascii="宋体" w:hAnsi="宋体"/>
          <w:color w:val="000000"/>
          <w:sz w:val="24"/>
        </w:rPr>
        <w:outlineLvl w:val="0"/>
      </w:pPr>
      <w:r>
        <w:rPr>
          <w:rFonts w:hint="eastAsia" w:ascii="宋体" w:hAnsi="宋体"/>
          <w:color w:val="000000"/>
          <w:sz w:val="24"/>
        </w:rPr>
        <w:t xml:space="preserve">（2）审定乙方拟定的项目实施方案；</w:t>
      </w:r>
      <w:r/>
    </w:p>
    <w:p>
      <w:pPr>
        <w:ind w:firstLine="480"/>
        <w:jc w:val="left"/>
        <w:keepLines w:val="0"/>
        <w:keepNext w:val="0"/>
        <w:pageBreakBefore w:val="0"/>
        <w:spacing w:line="440" w:lineRule="exact"/>
        <w:rPr>
          <w:rFonts w:hint="eastAsia" w:ascii="宋体" w:hAnsi="宋体"/>
          <w:color w:val="000000"/>
          <w:sz w:val="24"/>
        </w:rPr>
        <w:outlineLvl w:val="0"/>
      </w:pPr>
      <w:r>
        <w:rPr>
          <w:rFonts w:hint="eastAsia" w:ascii="宋体" w:hAnsi="宋体"/>
          <w:color w:val="000000"/>
          <w:sz w:val="24"/>
        </w:rPr>
        <w:t xml:space="preserve">（3）检查监督乙方日常管理工作的实施及制度的执行情况；</w:t>
      </w:r>
      <w:r/>
    </w:p>
    <w:p>
      <w:pPr>
        <w:ind w:firstLine="480"/>
        <w:jc w:val="left"/>
        <w:keepLines w:val="0"/>
        <w:keepNext w:val="0"/>
        <w:pageBreakBefore w:val="0"/>
        <w:spacing w:line="440" w:lineRule="exact"/>
        <w:rPr>
          <w:rFonts w:hint="eastAsia" w:ascii="宋体" w:hAnsi="宋体"/>
          <w:color w:val="000000"/>
          <w:sz w:val="24"/>
        </w:rPr>
        <w:outlineLvl w:val="0"/>
      </w:pPr>
      <w:r>
        <w:rPr>
          <w:rFonts w:hint="eastAsia" w:ascii="宋体" w:hAnsi="宋体"/>
          <w:color w:val="000000"/>
          <w:sz w:val="24"/>
        </w:rPr>
        <w:t xml:space="preserve">（4）依据服务考核办法每月对乙方工作进行考核、评价；</w:t>
      </w:r>
      <w:r/>
    </w:p>
    <w:p>
      <w:pPr>
        <w:ind w:firstLine="480"/>
        <w:jc w:val="left"/>
        <w:keepLines w:val="0"/>
        <w:keepNext w:val="0"/>
        <w:pageBreakBefore w:val="0"/>
        <w:spacing w:line="440" w:lineRule="exact"/>
        <w:rPr>
          <w:rFonts w:hint="eastAsia" w:ascii="宋体" w:hAnsi="宋体"/>
          <w:color w:val="000000"/>
          <w:sz w:val="24"/>
        </w:rPr>
        <w:outlineLvl w:val="0"/>
      </w:pPr>
      <w:r>
        <w:rPr>
          <w:rFonts w:hint="eastAsia" w:ascii="宋体" w:hAnsi="宋体"/>
          <w:color w:val="000000"/>
          <w:sz w:val="24"/>
        </w:rPr>
        <w:t xml:space="preserve">（5）乙方服务工作不达标时，甲方有权提出异议并对其进行相关处罚；对不称职的乙方人员甲方有权要求乙方及时调换，以满足工作需求；</w:t>
      </w:r>
      <w:r/>
    </w:p>
    <w:p>
      <w:pPr>
        <w:ind w:firstLine="480"/>
        <w:jc w:val="left"/>
        <w:keepLines w:val="0"/>
        <w:keepNext w:val="0"/>
        <w:pageBreakBefore w:val="0"/>
        <w:spacing w:line="440" w:lineRule="exact"/>
        <w:rPr>
          <w:rFonts w:hint="eastAsia" w:ascii="宋体" w:hAnsi="宋体"/>
          <w:color w:val="000000"/>
          <w:sz w:val="24"/>
        </w:rPr>
        <w:outlineLvl w:val="0"/>
      </w:pPr>
      <w:r>
        <w:rPr>
          <w:rFonts w:hint="eastAsia" w:ascii="宋体" w:hAnsi="宋体"/>
          <w:color w:val="000000"/>
          <w:sz w:val="24"/>
        </w:rPr>
        <w:t xml:space="preserve">（6）甲方按合同约定如期支付乙方服务费用；</w:t>
      </w:r>
      <w:r/>
    </w:p>
    <w:p>
      <w:pPr>
        <w:ind w:firstLine="420"/>
        <w:jc w:val="left"/>
        <w:keepLines w:val="0"/>
        <w:keepNext w:val="0"/>
        <w:pageBreakBefore w:val="0"/>
        <w:spacing w:line="440" w:lineRule="exact"/>
        <w:rPr>
          <w:rFonts w:hint="eastAsia" w:hAnsi="宋体"/>
          <w:color w:val="000000"/>
          <w:sz w:val="28"/>
        </w:rPr>
      </w:pPr>
      <w:r>
        <w:rPr>
          <w:rFonts w:hint="eastAsia" w:hAnsi="宋体"/>
          <w:color w:val="000000"/>
        </w:rPr>
        <w:t xml:space="preserve"> </w:t>
      </w:r>
      <w:r>
        <w:rPr>
          <w:rFonts w:hint="eastAsia" w:ascii="宋体" w:hAnsi="宋体" w:cs="宋体"/>
          <w:color w:val="000000"/>
          <w:sz w:val="24"/>
        </w:rPr>
        <w:t xml:space="preserve">（7）招标文件、投标文件及合同附件中约定的甲方其他权利义务。</w:t>
      </w:r>
      <w:r/>
    </w:p>
    <w:p>
      <w:pPr>
        <w:ind w:firstLine="482"/>
        <w:jc w:val="left"/>
        <w:keepLines w:val="0"/>
        <w:keepNext w:val="0"/>
        <w:pageBreakBefore w:val="0"/>
        <w:spacing w:line="440" w:lineRule="exact"/>
        <w:rPr>
          <w:rFonts w:hint="eastAsia" w:ascii="宋体" w:hAnsi="宋体"/>
          <w:color w:val="000000"/>
          <w:sz w:val="24"/>
        </w:rPr>
        <w:outlineLvl w:val="0"/>
      </w:pPr>
      <w:r>
        <w:rPr>
          <w:rFonts w:hint="eastAsia" w:ascii="宋体" w:hAnsi="宋体"/>
          <w:b/>
          <w:color w:val="000000"/>
          <w:sz w:val="24"/>
        </w:rPr>
        <w:t xml:space="preserve">2.</w:t>
      </w:r>
      <w:r>
        <w:rPr>
          <w:rFonts w:ascii="宋体" w:hAnsi="宋体"/>
          <w:b/>
          <w:color w:val="000000"/>
          <w:sz w:val="24"/>
        </w:rPr>
        <w:t xml:space="preserve"> </w:t>
      </w:r>
      <w:r>
        <w:rPr>
          <w:rFonts w:hint="eastAsia" w:ascii="宋体" w:hAnsi="宋体"/>
          <w:b/>
          <w:color w:val="000000"/>
          <w:sz w:val="24"/>
        </w:rPr>
        <w:t xml:space="preserve">乙方的权利与义务</w:t>
      </w:r>
      <w:r/>
    </w:p>
    <w:p>
      <w:pPr>
        <w:ind w:firstLine="480"/>
        <w:jc w:val="left"/>
        <w:keepLines w:val="0"/>
        <w:keepNext w:val="0"/>
        <w:pageBreakBefore w:val="0"/>
        <w:spacing w:line="440" w:lineRule="exact"/>
        <w:rPr>
          <w:rFonts w:hint="eastAsia" w:ascii="宋体" w:hAnsi="宋体"/>
          <w:color w:val="000000"/>
          <w:sz w:val="24"/>
        </w:rPr>
        <w:outlineLvl w:val="0"/>
      </w:pPr>
      <w:r>
        <w:rPr>
          <w:rFonts w:hint="eastAsia" w:ascii="宋体" w:hAnsi="宋体"/>
          <w:color w:val="000000"/>
          <w:sz w:val="24"/>
        </w:rPr>
        <w:t xml:space="preserve">（1）根据相关法律法规及本合同的约定，制定项目管理制度和工作流程；自觉接受甲方的督查和考核，积极采纳甲方合理化的建议并加以改进。</w:t>
      </w:r>
      <w:r/>
    </w:p>
    <w:p>
      <w:pPr>
        <w:ind w:firstLine="480"/>
        <w:jc w:val="left"/>
        <w:keepLines w:val="0"/>
        <w:keepNext w:val="0"/>
        <w:pageBreakBefore w:val="0"/>
        <w:spacing w:line="440" w:lineRule="exact"/>
        <w:rPr>
          <w:rFonts w:hint="eastAsia" w:ascii="宋体" w:hAnsi="宋体"/>
          <w:color w:val="000000"/>
          <w:sz w:val="24"/>
        </w:rPr>
        <w:outlineLvl w:val="0"/>
      </w:pPr>
      <w:r>
        <w:rPr>
          <w:rFonts w:hint="eastAsia" w:ascii="宋体" w:hAnsi="宋体"/>
          <w:color w:val="000000"/>
          <w:sz w:val="24"/>
        </w:rPr>
        <w:t xml:space="preserve">（2）按照合同要求认真履行职责，同时必须按照确定的人员设岗要求派出相关人员从事服务工作，其聘用人员应能满足其从事的工作岗位要求。乙方须及时向甲方提供聘用人员的健康证及身份证复印件供甲方核查。</w:t>
      </w:r>
      <w:r/>
    </w:p>
    <w:p>
      <w:pPr>
        <w:ind w:firstLine="480"/>
        <w:jc w:val="left"/>
        <w:keepLines w:val="0"/>
        <w:keepNext w:val="0"/>
        <w:pageBreakBefore w:val="0"/>
        <w:spacing w:line="440" w:lineRule="exact"/>
        <w:rPr>
          <w:rFonts w:hint="eastAsia" w:ascii="宋体" w:hAnsi="宋体"/>
          <w:color w:val="000000"/>
          <w:sz w:val="24"/>
        </w:rPr>
        <w:outlineLvl w:val="0"/>
      </w:pPr>
      <w:r>
        <w:rPr>
          <w:rFonts w:hint="eastAsia" w:ascii="宋体" w:hAnsi="宋体"/>
          <w:color w:val="000000"/>
          <w:sz w:val="24"/>
        </w:rPr>
        <w:t xml:space="preserve">（3）乙方及其聘用的员工须遵守甲方的相关规章制度，不得从事与本职工作无关的活动，如发现相关情况，乙方自行承担一切后果。</w:t>
      </w:r>
      <w:r/>
    </w:p>
    <w:p>
      <w:pPr>
        <w:ind w:firstLine="480"/>
        <w:jc w:val="left"/>
        <w:keepLines w:val="0"/>
        <w:keepNext w:val="0"/>
        <w:pageBreakBefore w:val="0"/>
        <w:spacing w:line="440" w:lineRule="exact"/>
        <w:rPr>
          <w:rFonts w:hint="eastAsia" w:ascii="宋体" w:hAnsi="宋体"/>
          <w:color w:val="000000"/>
          <w:sz w:val="24"/>
        </w:rPr>
        <w:outlineLvl w:val="0"/>
      </w:pPr>
      <w:r>
        <w:rPr>
          <w:rFonts w:hint="eastAsia" w:ascii="宋体" w:hAnsi="宋体"/>
          <w:color w:val="000000"/>
          <w:sz w:val="24"/>
        </w:rPr>
        <w:t xml:space="preserve">（4）乙方应依法与所聘用的员工签订劳动合同或劳务合同，明确权利义务关系，及时支付工资和各项劳务费用；乙方与其聘用的劳务人员发生的任何形式的劳资纠纷，由乙方自行解决，与甲方无关，如给甲方造成损失的，乙方承担全部责任。</w:t>
      </w:r>
      <w:r/>
    </w:p>
    <w:p>
      <w:pPr>
        <w:ind w:firstLine="480"/>
        <w:jc w:val="left"/>
        <w:keepLines w:val="0"/>
        <w:keepNext w:val="0"/>
        <w:pageBreakBefore w:val="0"/>
        <w:spacing w:line="440" w:lineRule="exact"/>
        <w:rPr>
          <w:rFonts w:hint="eastAsia" w:ascii="宋体" w:hAnsi="宋体"/>
          <w:color w:val="000000"/>
          <w:sz w:val="24"/>
        </w:rPr>
        <w:outlineLvl w:val="0"/>
      </w:pPr>
      <w:r>
        <w:rPr>
          <w:rFonts w:hint="eastAsia" w:ascii="宋体" w:hAnsi="宋体"/>
          <w:color w:val="000000"/>
          <w:sz w:val="24"/>
        </w:rPr>
        <w:t xml:space="preserve">（5）乙方员工在工作期间未按工作流程、制度操作而造成甲方或第三方人身、财产损失的，由乙方承担全部责任。</w:t>
      </w:r>
      <w:r/>
    </w:p>
    <w:p>
      <w:pPr>
        <w:ind w:firstLine="480"/>
        <w:jc w:val="left"/>
        <w:keepLines w:val="0"/>
        <w:keepNext w:val="0"/>
        <w:pageBreakBefore w:val="0"/>
        <w:spacing w:line="440" w:lineRule="exact"/>
        <w:rPr>
          <w:rFonts w:hint="eastAsia" w:ascii="宋体" w:hAnsi="宋体"/>
          <w:color w:val="000000"/>
          <w:sz w:val="24"/>
        </w:rPr>
        <w:outlineLvl w:val="0"/>
      </w:pPr>
      <w:r>
        <w:rPr>
          <w:rFonts w:hint="eastAsia" w:ascii="宋体" w:hAnsi="宋体"/>
          <w:color w:val="000000"/>
          <w:sz w:val="24"/>
        </w:rPr>
        <w:t xml:space="preserve">（6）乙方须对其聘用的员工进行业务培训，培训达标后方可上岗；专业人员需持相关主管部门颁发的有效专业岗位证书上岗；所有培训费用乙方自理。甲方有权现场监督培训工作。</w:t>
      </w:r>
      <w:r/>
    </w:p>
    <w:p>
      <w:pPr>
        <w:ind w:firstLine="480"/>
        <w:jc w:val="left"/>
        <w:keepLines w:val="0"/>
        <w:keepNext w:val="0"/>
        <w:pageBreakBefore w:val="0"/>
        <w:spacing w:line="440" w:lineRule="exact"/>
        <w:rPr>
          <w:rFonts w:ascii="宋体" w:hAnsi="宋体"/>
          <w:color w:val="000000"/>
          <w:sz w:val="24"/>
        </w:rPr>
      </w:pPr>
      <w:r>
        <w:rPr>
          <w:rFonts w:hint="eastAsia" w:ascii="宋体" w:hAnsi="宋体"/>
          <w:color w:val="000000"/>
          <w:sz w:val="24"/>
        </w:rPr>
        <w:t xml:space="preserve">（7）项目服务期间，乙方所有的工作人员的人身安全以及乙方在服务期间产生的各类安全责任事故均由乙方自行承担。因承包方管理不善，造成管理服务范围内的设施、设备等损坏、被盗的，由乙方负责赔偿。</w:t>
      </w:r>
      <w:r/>
    </w:p>
    <w:p>
      <w:pPr>
        <w:ind w:firstLine="480"/>
        <w:jc w:val="left"/>
        <w:keepLines w:val="0"/>
        <w:keepNext w:val="0"/>
        <w:pageBreakBefore w:val="0"/>
        <w:spacing w:line="440" w:lineRule="exact"/>
        <w:rPr>
          <w:rFonts w:hint="eastAsia" w:ascii="宋体" w:hAnsi="宋体"/>
          <w:color w:val="000000"/>
          <w:sz w:val="24"/>
        </w:rPr>
        <w:outlineLvl w:val="0"/>
      </w:pPr>
      <w:r>
        <w:rPr>
          <w:rFonts w:hint="eastAsia" w:ascii="宋体" w:hAnsi="宋体"/>
          <w:color w:val="000000"/>
          <w:sz w:val="24"/>
        </w:rPr>
        <w:t xml:space="preserve">（8）招标文件、投标文件及合同附件中约定的乙方其他权利义务。</w:t>
      </w:r>
      <w:r/>
    </w:p>
    <w:p>
      <w:pPr>
        <w:ind w:firstLine="472"/>
        <w:keepLines w:val="0"/>
        <w:keepNext w:val="0"/>
        <w:pageBreakBefore w:val="0"/>
        <w:spacing w:line="440" w:lineRule="exact"/>
        <w:widowControl/>
        <w:rPr>
          <w:rFonts w:hint="eastAsia" w:ascii="宋体" w:hAnsi="宋体"/>
          <w:b/>
          <w:color w:val="000000"/>
          <w:sz w:val="24"/>
        </w:rPr>
      </w:pPr>
      <w:r>
        <w:rPr>
          <w:rFonts w:hint="eastAsia" w:ascii="宋体" w:hAnsi="宋体"/>
          <w:b/>
          <w:color w:val="000000"/>
          <w:sz w:val="24"/>
        </w:rPr>
        <w:t xml:space="preserve">五、项目管理服务费用</w:t>
      </w:r>
      <w:r/>
    </w:p>
    <w:p>
      <w:pPr>
        <w:ind w:firstLine="482"/>
        <w:jc w:val="left"/>
        <w:keepLines w:val="0"/>
        <w:keepNext w:val="0"/>
        <w:pageBreakBefore w:val="0"/>
        <w:spacing w:line="440" w:lineRule="exact"/>
        <w:widowControl/>
        <w:tabs>
          <w:tab w:val="left" w:pos="630" w:leader="none"/>
        </w:tabs>
        <w:rPr>
          <w:rFonts w:hint="eastAsia" w:ascii="宋体" w:hAnsi="宋体"/>
          <w:b/>
          <w:bCs/>
          <w:color w:val="000000"/>
          <w:sz w:val="24"/>
        </w:rPr>
      </w:pPr>
      <w:r>
        <w:rPr>
          <w:rFonts w:hint="eastAsia" w:ascii="宋体" w:hAnsi="宋体"/>
          <w:color w:val="000000"/>
          <w:sz w:val="24"/>
        </w:rPr>
        <w:t xml:space="preserve">在项目托管期内，甲方支付给乙方的管理服务费总计人民币为：</w:t>
      </w:r>
      <w:r>
        <w:rPr>
          <w:rFonts w:hint="eastAsia" w:ascii="宋体" w:hAnsi="宋体"/>
          <w:color w:val="000000"/>
          <w:sz w:val="24"/>
          <w:u w:val="single"/>
        </w:rPr>
        <w:t xml:space="preserve">         元</w:t>
      </w:r>
      <w:r>
        <w:rPr>
          <w:rFonts w:hint="eastAsia" w:ascii="宋体" w:hAnsi="宋体"/>
          <w:color w:val="000000"/>
          <w:sz w:val="24"/>
        </w:rPr>
        <w:t xml:space="preserve">（大写：</w:t>
      </w:r>
      <w:r>
        <w:rPr>
          <w:rFonts w:hint="eastAsia" w:ascii="宋体" w:hAnsi="宋体"/>
          <w:color w:val="000000"/>
          <w:sz w:val="24"/>
          <w:u w:val="single"/>
        </w:rPr>
        <w:t xml:space="preserve">                   </w:t>
      </w:r>
      <w:r>
        <w:rPr>
          <w:rFonts w:hint="eastAsia" w:ascii="宋体" w:hAnsi="宋体"/>
          <w:color w:val="000000"/>
          <w:sz w:val="24"/>
        </w:rPr>
        <w:t xml:space="preserve">）。</w:t>
      </w:r>
      <w:r>
        <w:rPr>
          <w:rFonts w:hint="eastAsia" w:ascii="宋体" w:hAnsi="宋体"/>
          <w:color w:val="000000"/>
          <w:sz w:val="24"/>
        </w:rPr>
        <w:br w:type="textWrapping" w:clear="all"/>
      </w:r>
      <w:r>
        <w:rPr>
          <w:rFonts w:hint="eastAsia" w:ascii="宋体" w:hAnsi="宋体"/>
          <w:color w:val="000000"/>
          <w:sz w:val="24"/>
        </w:rPr>
        <w:t xml:space="preserve">    </w:t>
      </w:r>
      <w:r>
        <w:rPr>
          <w:rFonts w:hint="eastAsia" w:ascii="宋体" w:hAnsi="宋体" w:cs="宋体"/>
          <w:b/>
          <w:bCs/>
          <w:color w:val="000000"/>
          <w:sz w:val="24"/>
        </w:rPr>
        <w:t xml:space="preserve">（1）根据市财政局《关于进一步优化政府采购营商环境的通知》文件要求，合同签订后30日内，甲方收到发票10个工作日内支付预付款，预付款支付比例：合同预算金额的30%。签订合同时，乙方明确表示无需预付款或者主动要求降低预付款比例金额，甲方可不适用该条款；</w:t>
      </w:r>
      <w:r>
        <w:rPr>
          <w:rFonts w:hint="eastAsia" w:ascii="宋体" w:hAnsi="宋体" w:cs="宋体"/>
          <w:b/>
          <w:bCs/>
          <w:color w:val="000000"/>
          <w:sz w:val="24"/>
        </w:rPr>
        <w:br w:type="textWrapping" w:clear="all"/>
      </w:r>
      <w:r>
        <w:rPr>
          <w:rFonts w:hint="eastAsia" w:ascii="宋体" w:hAnsi="宋体" w:cs="宋体"/>
          <w:b/>
          <w:bCs/>
          <w:color w:val="000000"/>
          <w:sz w:val="24"/>
        </w:rPr>
        <w:t xml:space="preserve">    （2）</w:t>
      </w:r>
      <w:r>
        <w:rPr>
          <w:rFonts w:hint="eastAsia" w:ascii="宋体" w:hAnsi="宋体" w:cs="宋体"/>
          <w:b/>
          <w:bCs/>
          <w:color w:val="000000"/>
          <w:sz w:val="24"/>
          <w:lang w:bidi="ar"/>
        </w:rPr>
        <w:t xml:space="preserve">其余按如下方式支付：</w:t>
      </w:r>
      <w:r>
        <w:rPr>
          <w:rFonts w:hint="eastAsia" w:ascii="宋体" w:hAnsi="宋体"/>
          <w:b/>
          <w:color w:val="000000"/>
          <w:sz w:val="24"/>
        </w:rPr>
        <w:t xml:space="preserve">按月支付相应服务费用，甲方根据考核结果支付上月费用</w:t>
      </w:r>
      <w:r>
        <w:rPr>
          <w:rFonts w:hint="eastAsia" w:ascii="宋体" w:hAnsi="宋体" w:cs="宋体"/>
          <w:b/>
          <w:bCs/>
          <w:color w:val="000000"/>
          <w:sz w:val="24"/>
        </w:rPr>
        <w:t xml:space="preserve">（</w:t>
      </w:r>
      <w:r>
        <w:rPr>
          <w:rFonts w:hint="eastAsia" w:ascii="宋体" w:hAnsi="宋体" w:cs="宋体"/>
          <w:b/>
          <w:bCs/>
          <w:color w:val="auto"/>
          <w:sz w:val="24"/>
        </w:rPr>
        <w:t xml:space="preserve">本项目采取定期结算，付款期限自甲乙双方确认结算金额之日起</w:t>
      </w:r>
      <w:r>
        <w:rPr>
          <w:rFonts w:hint="eastAsia" w:ascii="宋体" w:hAnsi="宋体" w:cs="宋体"/>
          <w:b/>
          <w:bCs/>
          <w:color w:val="auto"/>
          <w:sz w:val="24"/>
          <w:lang w:val="en-US" w:eastAsia="zh-CN"/>
        </w:rPr>
        <w:t xml:space="preserve">30</w:t>
      </w:r>
      <w:r>
        <w:rPr>
          <w:rFonts w:hint="eastAsia" w:ascii="宋体" w:hAnsi="宋体" w:cs="宋体"/>
          <w:b/>
          <w:bCs/>
          <w:color w:val="auto"/>
          <w:sz w:val="24"/>
        </w:rPr>
        <w:t xml:space="preserve">日内支付相应进度款项</w:t>
      </w:r>
      <w:r>
        <w:rPr>
          <w:rFonts w:hint="eastAsia" w:ascii="宋体" w:hAnsi="宋体" w:cs="宋体"/>
          <w:b/>
          <w:bCs/>
          <w:color w:val="auto"/>
          <w:sz w:val="24"/>
          <w:lang w:eastAsia="zh-CN"/>
        </w:rPr>
        <w:t xml:space="preserve">，</w:t>
      </w:r>
      <w:r>
        <w:rPr>
          <w:rFonts w:hint="eastAsia" w:ascii="宋体" w:hAnsi="宋体"/>
          <w:b/>
          <w:color w:val="auto"/>
          <w:sz w:val="24"/>
        </w:rPr>
        <w:t xml:space="preserve">甲</w:t>
      </w:r>
      <w:r>
        <w:rPr>
          <w:rFonts w:hint="eastAsia" w:ascii="宋体" w:hAnsi="宋体"/>
          <w:b/>
          <w:color w:val="000000"/>
          <w:sz w:val="24"/>
        </w:rPr>
        <w:t xml:space="preserve">方凭乙方出具的有效正式发票支付其费用</w:t>
      </w:r>
      <w:r>
        <w:rPr>
          <w:rFonts w:hint="eastAsia" w:ascii="宋体" w:hAnsi="宋体" w:cs="宋体"/>
          <w:b/>
          <w:bCs/>
          <w:color w:val="000000"/>
          <w:sz w:val="24"/>
        </w:rPr>
        <w:t xml:space="preserve">）</w:t>
      </w:r>
      <w:r>
        <w:rPr>
          <w:rFonts w:hint="eastAsia" w:ascii="宋体" w:hAnsi="宋体"/>
          <w:b/>
          <w:color w:val="000000"/>
          <w:sz w:val="24"/>
        </w:rPr>
        <w:t xml:space="preserve">。</w:t>
      </w:r>
      <w:r/>
    </w:p>
    <w:p>
      <w:pPr>
        <w:ind w:firstLine="482"/>
        <w:jc w:val="left"/>
        <w:keepLines w:val="0"/>
        <w:keepNext w:val="0"/>
        <w:pageBreakBefore w:val="0"/>
        <w:spacing w:line="440" w:lineRule="exact"/>
        <w:widowControl/>
        <w:tabs>
          <w:tab w:val="left" w:pos="630" w:leader="none"/>
        </w:tabs>
        <w:rPr>
          <w:rFonts w:hint="eastAsia" w:ascii="宋体" w:hAnsi="宋体"/>
          <w:b/>
          <w:color w:val="000000"/>
          <w:sz w:val="24"/>
        </w:rPr>
      </w:pPr>
      <w:r>
        <w:rPr>
          <w:rFonts w:hint="eastAsia" w:ascii="宋体" w:hAnsi="宋体"/>
          <w:b/>
          <w:color w:val="000000"/>
          <w:sz w:val="24"/>
        </w:rPr>
        <w:t xml:space="preserve">六、违约责任</w:t>
      </w:r>
      <w:r/>
    </w:p>
    <w:p>
      <w:pPr>
        <w:ind w:firstLine="480"/>
        <w:jc w:val="left"/>
        <w:keepLines w:val="0"/>
        <w:keepNext w:val="0"/>
        <w:pageBreakBefore w:val="0"/>
        <w:spacing w:line="440" w:lineRule="exact"/>
        <w:widowControl/>
        <w:tabs>
          <w:tab w:val="left" w:pos="630" w:leader="none"/>
        </w:tabs>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 </w:t>
      </w:r>
      <w:r>
        <w:rPr>
          <w:rFonts w:hint="eastAsia" w:ascii="宋体" w:hAnsi="宋体"/>
          <w:color w:val="000000"/>
          <w:sz w:val="24"/>
        </w:rPr>
        <w:t xml:space="preserve">合同一方不履行合同义务或者履行合同义务不符合约定的，应当承担继续履行、采取补救措施或者赔偿损失等违约责任。</w:t>
      </w:r>
      <w:r/>
    </w:p>
    <w:p>
      <w:pPr>
        <w:ind w:firstLine="480"/>
        <w:jc w:val="left"/>
        <w:keepLines w:val="0"/>
        <w:keepNext w:val="0"/>
        <w:pageBreakBefore w:val="0"/>
        <w:spacing w:line="440" w:lineRule="exact"/>
        <w:widowControl/>
        <w:tabs>
          <w:tab w:val="left" w:pos="630" w:leader="none"/>
        </w:tabs>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 </w:t>
      </w:r>
      <w:r>
        <w:rPr>
          <w:rFonts w:hint="eastAsia" w:ascii="宋体" w:hAnsi="宋体"/>
          <w:color w:val="000000"/>
          <w:sz w:val="24"/>
        </w:rPr>
        <w:t xml:space="preserve">甲方的违约责任</w:t>
      </w:r>
      <w:r/>
    </w:p>
    <w:p>
      <w:pPr>
        <w:ind w:firstLine="480"/>
        <w:jc w:val="left"/>
        <w:keepLines w:val="0"/>
        <w:keepNext w:val="0"/>
        <w:pageBreakBefore w:val="0"/>
        <w:spacing w:line="440" w:lineRule="exact"/>
        <w:widowControl/>
        <w:tabs>
          <w:tab w:val="left" w:pos="630" w:leader="none"/>
        </w:tabs>
        <w:rPr>
          <w:rFonts w:hint="eastAsia" w:ascii="宋体" w:hAnsi="宋体"/>
          <w:color w:val="000000"/>
          <w:sz w:val="24"/>
        </w:rPr>
      </w:pPr>
      <w:r>
        <w:rPr>
          <w:rFonts w:hint="eastAsia" w:ascii="宋体" w:hAnsi="宋体"/>
          <w:color w:val="000000"/>
          <w:sz w:val="24"/>
        </w:rPr>
        <w:t xml:space="preserve">甲方违反合同约定，使乙方未能完成规定管理目标的，乙方有权要求甲方在一定期限内解决，逾期未解决的，乙方有权终止合同；造成乙方经济损失的，甲方应承担相关损失。</w:t>
      </w:r>
      <w:r/>
    </w:p>
    <w:p>
      <w:pPr>
        <w:ind w:firstLine="480"/>
        <w:jc w:val="left"/>
        <w:keepLines w:val="0"/>
        <w:keepNext w:val="0"/>
        <w:pageBreakBefore w:val="0"/>
        <w:spacing w:line="440" w:lineRule="exact"/>
        <w:widowControl/>
        <w:tabs>
          <w:tab w:val="left" w:pos="630" w:leader="none"/>
        </w:tabs>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 </w:t>
      </w:r>
      <w:r>
        <w:rPr>
          <w:rFonts w:hint="eastAsia" w:ascii="宋体" w:hAnsi="宋体"/>
          <w:color w:val="000000"/>
          <w:sz w:val="24"/>
        </w:rPr>
        <w:t xml:space="preserve">乙方的违约责任</w:t>
      </w:r>
      <w:r/>
    </w:p>
    <w:p>
      <w:pPr>
        <w:ind w:firstLine="480"/>
        <w:jc w:val="left"/>
        <w:keepLines w:val="0"/>
        <w:keepNext w:val="0"/>
        <w:pageBreakBefore w:val="0"/>
        <w:spacing w:line="440" w:lineRule="exact"/>
        <w:widowControl/>
        <w:tabs>
          <w:tab w:val="left" w:pos="630" w:leader="none"/>
        </w:tabs>
        <w:rPr>
          <w:rFonts w:hint="eastAsia" w:ascii="宋体" w:hAnsi="宋体"/>
          <w:color w:val="000000"/>
          <w:sz w:val="24"/>
        </w:rPr>
      </w:pPr>
      <w:r>
        <w:rPr>
          <w:rFonts w:hint="eastAsia" w:ascii="宋体" w:hAnsi="宋体"/>
          <w:color w:val="000000"/>
          <w:sz w:val="24"/>
        </w:rPr>
        <w:t xml:space="preserve">乙方违反合同约定，未能达到约定的管理目标，或出现重大管理失误，甲方有权终止合同；造成甲方经济损失的，乙方应给与甲方经济赔偿，并承担相应的法律责任。</w:t>
      </w:r>
      <w:r/>
    </w:p>
    <w:p>
      <w:pPr>
        <w:ind w:firstLine="480"/>
        <w:jc w:val="left"/>
        <w:keepLines w:val="0"/>
        <w:keepNext w:val="0"/>
        <w:pageBreakBefore w:val="0"/>
        <w:spacing w:line="440" w:lineRule="exact"/>
        <w:widowControl/>
        <w:tabs>
          <w:tab w:val="left" w:pos="630" w:leader="none"/>
        </w:tabs>
        <w:rPr>
          <w:rFonts w:hint="eastAsia" w:ascii="宋体" w:hAnsi="宋体"/>
          <w:color w:val="000000"/>
          <w:sz w:val="24"/>
        </w:rPr>
      </w:pPr>
      <w:r>
        <w:rPr>
          <w:rFonts w:hint="eastAsia" w:ascii="宋体" w:hAnsi="宋体"/>
          <w:bCs/>
          <w:color w:val="000000"/>
          <w:sz w:val="24"/>
        </w:rPr>
        <w:t xml:space="preserve">4.</w:t>
      </w:r>
      <w:r>
        <w:rPr>
          <w:rFonts w:ascii="宋体" w:hAnsi="宋体"/>
          <w:bCs/>
          <w:color w:val="000000"/>
          <w:sz w:val="24"/>
        </w:rPr>
        <w:t xml:space="preserve"> </w:t>
      </w:r>
      <w:r>
        <w:rPr>
          <w:rFonts w:hint="eastAsia" w:ascii="宋体" w:hAnsi="宋体"/>
          <w:color w:val="000000"/>
          <w:sz w:val="24"/>
        </w:rPr>
        <w:t xml:space="preserve">不可抗力</w:t>
      </w:r>
      <w:r/>
    </w:p>
    <w:p>
      <w:pPr>
        <w:ind w:firstLine="480"/>
        <w:jc w:val="left"/>
        <w:keepLines w:val="0"/>
        <w:keepNext w:val="0"/>
        <w:pageBreakBefore w:val="0"/>
        <w:spacing w:line="440" w:lineRule="exact"/>
        <w:widowControl/>
        <w:tabs>
          <w:tab w:val="left" w:pos="630" w:leader="none"/>
        </w:tabs>
        <w:rPr>
          <w:rFonts w:hint="eastAsia" w:ascii="宋体" w:hAnsi="宋体"/>
          <w:color w:val="000000"/>
          <w:sz w:val="24"/>
        </w:rPr>
      </w:pPr>
      <w:r>
        <w:rPr>
          <w:rFonts w:hint="eastAsia" w:ascii="宋体" w:hAnsi="宋体"/>
          <w:color w:val="000000"/>
          <w:sz w:val="24"/>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p>
    <w:p>
      <w:pPr>
        <w:ind w:firstLine="482"/>
        <w:jc w:val="left"/>
        <w:keepLines w:val="0"/>
        <w:keepNext w:val="0"/>
        <w:pageBreakBefore w:val="0"/>
        <w:spacing w:line="440" w:lineRule="exact"/>
        <w:widowControl/>
        <w:rPr>
          <w:rFonts w:hint="eastAsia" w:ascii="宋体" w:hAnsi="宋体"/>
          <w:b/>
          <w:color w:val="000000"/>
          <w:sz w:val="24"/>
        </w:rPr>
      </w:pPr>
      <w:r>
        <w:rPr>
          <w:rFonts w:hint="eastAsia" w:ascii="宋体" w:hAnsi="宋体"/>
          <w:b/>
          <w:color w:val="000000"/>
          <w:sz w:val="24"/>
        </w:rPr>
        <w:t xml:space="preserve">七、其他事项</w:t>
      </w:r>
      <w:r/>
    </w:p>
    <w:p>
      <w:pPr>
        <w:ind w:firstLine="480"/>
        <w:keepLines w:val="0"/>
        <w:keepNext w:val="0"/>
        <w:pageBreakBefore w:val="0"/>
        <w:spacing w:line="440" w:lineRule="exact"/>
        <w:widowControl/>
        <w:rPr>
          <w:rFonts w:hint="eastAsia" w:ascii="宋体" w:hAnsi="宋体"/>
          <w:color w:val="000000"/>
          <w:sz w:val="24"/>
        </w:rPr>
      </w:pPr>
      <w:r>
        <w:rPr>
          <w:rFonts w:hint="eastAsia" w:ascii="宋体" w:hAnsi="宋体"/>
          <w:color w:val="000000"/>
          <w:sz w:val="24"/>
        </w:rPr>
        <w:t xml:space="preserve">按本合同规定应该偿付的违约金、赔偿金、保管保养费和各种经济损失的，应当在明确责任后</w:t>
      </w:r>
      <w:r>
        <w:rPr>
          <w:rFonts w:hint="eastAsia" w:ascii="宋体" w:hAnsi="宋体"/>
          <w:color w:val="000000"/>
          <w:sz w:val="24"/>
          <w:u w:val="single"/>
        </w:rPr>
        <w:t xml:space="preserve"> 7 </w:t>
      </w:r>
      <w:r>
        <w:rPr>
          <w:rFonts w:hint="eastAsia" w:ascii="宋体" w:hAnsi="宋体"/>
          <w:color w:val="000000"/>
          <w:sz w:val="24"/>
        </w:rPr>
        <w:t xml:space="preserve">天内支付，否则应按未付金额的</w:t>
      </w:r>
      <w:r>
        <w:rPr>
          <w:rFonts w:hint="eastAsia" w:ascii="宋体" w:hAnsi="宋体"/>
          <w:color w:val="000000"/>
          <w:sz w:val="24"/>
          <w:u w:val="single"/>
        </w:rPr>
        <w:t xml:space="preserve"> 10% </w:t>
      </w:r>
      <w:r>
        <w:rPr>
          <w:rFonts w:hint="eastAsia" w:ascii="宋体" w:hAnsi="宋体"/>
          <w:color w:val="000000"/>
          <w:sz w:val="24"/>
        </w:rPr>
        <w:t xml:space="preserve">支付违约金。</w:t>
      </w:r>
      <w:r/>
    </w:p>
    <w:p>
      <w:pPr>
        <w:ind w:firstLine="482"/>
        <w:jc w:val="left"/>
        <w:keepLines w:val="0"/>
        <w:keepNext w:val="0"/>
        <w:pageBreakBefore w:val="0"/>
        <w:spacing w:line="440" w:lineRule="exact"/>
        <w:widowControl/>
        <w:rPr>
          <w:rFonts w:hint="eastAsia" w:ascii="宋体" w:hAnsi="宋体"/>
          <w:b/>
          <w:color w:val="000000"/>
          <w:sz w:val="24"/>
        </w:rPr>
      </w:pPr>
      <w:r>
        <w:rPr>
          <w:rFonts w:hint="eastAsia" w:ascii="宋体" w:hAnsi="宋体"/>
          <w:b/>
          <w:color w:val="000000"/>
          <w:sz w:val="24"/>
        </w:rPr>
        <w:t xml:space="preserve">八、合同争议解决方式</w:t>
      </w:r>
      <w:r/>
    </w:p>
    <w:p>
      <w:pPr>
        <w:ind w:firstLine="480"/>
        <w:jc w:val="left"/>
        <w:keepLines w:val="0"/>
        <w:keepNext w:val="0"/>
        <w:pageBreakBefore w:val="0"/>
        <w:spacing w:line="440" w:lineRule="exact"/>
        <w:widowControl/>
        <w:rPr>
          <w:rFonts w:hint="eastAsia" w:ascii="宋体" w:hAnsi="宋体"/>
          <w:color w:val="000000"/>
          <w:sz w:val="24"/>
        </w:rPr>
      </w:pPr>
      <w:r>
        <w:rPr>
          <w:rFonts w:hint="eastAsia" w:ascii="宋体" w:hAnsi="宋体"/>
          <w:color w:val="000000"/>
          <w:sz w:val="24"/>
        </w:rPr>
        <w:t xml:space="preserve">本合同的订立、解释、履行及争议解决应适用于中华人民共和国法律。双方因履行本合同产生纠纷，应协商解决。协商不成，双方同意将争议提交甲方所在地有管辖权的人民法院解决。</w:t>
      </w:r>
      <w:r/>
    </w:p>
    <w:p>
      <w:pPr>
        <w:ind w:firstLine="482"/>
        <w:jc w:val="left"/>
        <w:keepLines w:val="0"/>
        <w:keepNext w:val="0"/>
        <w:pageBreakBefore w:val="0"/>
        <w:spacing w:line="440" w:lineRule="exact"/>
        <w:widowControl/>
        <w:rPr>
          <w:rFonts w:hint="eastAsia" w:ascii="宋体" w:hAnsi="宋体"/>
          <w:b/>
          <w:color w:val="000000"/>
          <w:sz w:val="24"/>
        </w:rPr>
      </w:pPr>
      <w:r>
        <w:rPr>
          <w:rFonts w:hint="eastAsia" w:ascii="宋体" w:hAnsi="宋体"/>
          <w:b/>
          <w:color w:val="000000"/>
          <w:sz w:val="24"/>
        </w:rPr>
        <w:t xml:space="preserve">九、其他</w:t>
      </w:r>
      <w:r/>
    </w:p>
    <w:p>
      <w:pPr>
        <w:ind w:firstLine="482"/>
        <w:jc w:val="left"/>
        <w:keepLines w:val="0"/>
        <w:keepNext w:val="0"/>
        <w:pageBreakBefore w:val="0"/>
        <w:spacing w:line="440" w:lineRule="exact"/>
        <w:widowControl/>
        <w:rPr>
          <w:rFonts w:hint="eastAsia" w:ascii="宋体" w:hAnsi="宋体"/>
          <w:color w:val="000000"/>
          <w:sz w:val="24"/>
        </w:rPr>
      </w:pPr>
      <w:r>
        <w:rPr>
          <w:rFonts w:hint="eastAsia" w:ascii="宋体" w:hAnsi="宋体"/>
          <w:b/>
          <w:color w:val="000000"/>
          <w:sz w:val="24"/>
        </w:rPr>
        <w:t xml:space="preserve">1. </w:t>
      </w:r>
      <w:r>
        <w:rPr>
          <w:rFonts w:hint="eastAsia" w:ascii="宋体" w:hAnsi="宋体"/>
          <w:color w:val="000000"/>
          <w:sz w:val="24"/>
        </w:rPr>
        <w:t xml:space="preserve">合同执行期内，甲、乙双方均不得随意变更或解除合同。合同如有未尽事宜，须经双方共同协商，做出补充规定，补充规定与合同具有同等效力。</w:t>
      </w:r>
      <w:r/>
    </w:p>
    <w:p>
      <w:pPr>
        <w:ind w:firstLine="482"/>
        <w:jc w:val="left"/>
        <w:keepLines w:val="0"/>
        <w:keepNext w:val="0"/>
        <w:pageBreakBefore w:val="0"/>
        <w:spacing w:line="440" w:lineRule="exact"/>
        <w:widowControl/>
        <w:rPr>
          <w:rFonts w:hint="eastAsia" w:ascii="宋体" w:hAnsi="宋体"/>
          <w:color w:val="000000"/>
          <w:sz w:val="24"/>
        </w:rPr>
      </w:pPr>
      <w:r>
        <w:rPr>
          <w:rFonts w:hint="eastAsia" w:ascii="宋体" w:hAnsi="宋体"/>
          <w:b/>
          <w:color w:val="000000"/>
          <w:sz w:val="24"/>
        </w:rPr>
        <w:t xml:space="preserve">2. </w:t>
      </w:r>
      <w:r>
        <w:rPr>
          <w:rFonts w:hint="eastAsia" w:ascii="宋体" w:hAnsi="宋体"/>
          <w:color w:val="000000"/>
          <w:sz w:val="24"/>
        </w:rPr>
        <w:t xml:space="preserve">本合同有效期：</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日至</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日（以下单日为准）。</w:t>
      </w:r>
      <w:r/>
    </w:p>
    <w:p>
      <w:pPr>
        <w:ind w:firstLine="482"/>
        <w:jc w:val="left"/>
        <w:keepLines w:val="0"/>
        <w:keepNext w:val="0"/>
        <w:pageBreakBefore w:val="0"/>
        <w:spacing w:line="440" w:lineRule="exact"/>
        <w:rPr>
          <w:rFonts w:ascii="宋体" w:hAnsi="宋体"/>
          <w:color w:val="000000"/>
          <w:sz w:val="24"/>
        </w:rPr>
      </w:pPr>
      <w:r>
        <w:rPr>
          <w:rFonts w:hint="eastAsia" w:ascii="宋体" w:hAnsi="宋体"/>
          <w:b/>
          <w:color w:val="000000"/>
          <w:sz w:val="24"/>
        </w:rPr>
        <w:t xml:space="preserve">3. </w:t>
      </w:r>
      <w:r>
        <w:rPr>
          <w:rFonts w:hint="eastAsia" w:ascii="宋体" w:hAnsi="宋体"/>
          <w:color w:val="000000"/>
          <w:sz w:val="24"/>
        </w:rPr>
        <w:t xml:space="preserve">任何一方无权在没有另一方事先书面同意的情况下，向第三方给予、授予和转让本合同所规定的任何权利和义务。</w:t>
      </w:r>
      <w:r/>
    </w:p>
    <w:p>
      <w:pPr>
        <w:ind w:firstLine="482"/>
        <w:jc w:val="left"/>
        <w:keepLines w:val="0"/>
        <w:keepNext w:val="0"/>
        <w:pageBreakBefore w:val="0"/>
        <w:spacing w:line="440" w:lineRule="exact"/>
        <w:rPr>
          <w:rFonts w:hint="eastAsia" w:ascii="宋体" w:hAnsi="宋体"/>
          <w:color w:val="000000"/>
          <w:sz w:val="24"/>
        </w:rPr>
      </w:pPr>
      <w:r>
        <w:rPr>
          <w:rFonts w:hint="eastAsia" w:ascii="宋体" w:hAnsi="宋体"/>
          <w:b/>
          <w:color w:val="000000"/>
          <w:sz w:val="24"/>
        </w:rPr>
        <w:t xml:space="preserve">4. </w:t>
      </w:r>
      <w:r>
        <w:rPr>
          <w:rFonts w:hint="eastAsia" w:ascii="宋体" w:hAnsi="宋体"/>
          <w:color w:val="000000"/>
          <w:sz w:val="24"/>
        </w:rPr>
        <w:t xml:space="preserve">本合同自甲乙双方代表签字盖章之日起生效，一式陆份，甲乙双方各贰份，</w:t>
      </w:r>
      <w:r>
        <w:rPr>
          <w:rFonts w:hint="eastAsia" w:ascii="宋体" w:hAnsi="宋体"/>
          <w:bCs/>
          <w:color w:val="000000" w:themeColor="text1"/>
          <w:sz w:val="24"/>
          <w14:textFill>
            <w14:solidFill>
              <w14:schemeClr w14:val="tx1"/>
            </w14:solidFill>
          </w14:textFill>
        </w:rPr>
        <w:t xml:space="preserve">江苏滕荣工程项目管理有限公司</w:t>
      </w:r>
      <w:r>
        <w:rPr>
          <w:rFonts w:hint="eastAsia" w:ascii="宋体" w:hAnsi="宋体"/>
          <w:color w:val="000000"/>
          <w:sz w:val="24"/>
        </w:rPr>
        <w:t xml:space="preserve">贰份。</w:t>
      </w:r>
      <w:r/>
    </w:p>
    <w:p>
      <w:pPr>
        <w:ind w:firstLine="482"/>
        <w:jc w:val="left"/>
        <w:keepLines w:val="0"/>
        <w:keepNext w:val="0"/>
        <w:pageBreakBefore w:val="0"/>
        <w:spacing w:line="440" w:lineRule="exact"/>
        <w:widowControl/>
        <w:tabs>
          <w:tab w:val="left" w:pos="630" w:leader="none"/>
        </w:tabs>
        <w:rPr>
          <w:rFonts w:hint="eastAsia" w:ascii="宋体" w:hAnsi="宋体"/>
          <w:color w:val="000000"/>
          <w:sz w:val="24"/>
        </w:rPr>
      </w:pPr>
      <w:r>
        <w:rPr>
          <w:rFonts w:hint="eastAsia" w:ascii="宋体" w:hAnsi="宋体"/>
          <w:b/>
          <w:color w:val="000000"/>
          <w:sz w:val="24"/>
        </w:rPr>
        <w:t xml:space="preserve">5. </w:t>
      </w:r>
      <w:r>
        <w:rPr>
          <w:rFonts w:hint="eastAsia" w:ascii="宋体" w:hAnsi="宋体"/>
          <w:color w:val="000000"/>
          <w:sz w:val="24"/>
        </w:rPr>
        <w:t xml:space="preserve">本合同附件包括：招标文件、投标承诺书及投标报价表。</w:t>
      </w:r>
      <w:r/>
    </w:p>
    <w:p>
      <w:pPr>
        <w:ind w:firstLine="482"/>
        <w:jc w:val="left"/>
        <w:keepLines w:val="0"/>
        <w:keepNext w:val="0"/>
        <w:pageBreakBefore w:val="0"/>
        <w:spacing w:line="440" w:lineRule="exact"/>
        <w:rPr>
          <w:rFonts w:ascii="宋体" w:hAnsi="宋体"/>
          <w:b/>
          <w:bCs/>
          <w:color w:val="000000"/>
          <w:sz w:val="24"/>
          <w:szCs w:val="20"/>
        </w:rPr>
      </w:pPr>
      <w:r>
        <w:rPr>
          <w:rFonts w:ascii="宋体" w:hAnsi="宋体"/>
          <w:b/>
          <w:bCs/>
          <w:color w:val="000000"/>
          <w:sz w:val="24"/>
          <w:szCs w:val="20"/>
        </w:rPr>
        <w:t xml:space="preserve">6. 该合同在签订之日起2个工作日内在江苏省政府采购网、盐城市政府采购网上予以公示。</w:t>
      </w:r>
      <w:r/>
    </w:p>
    <w:p>
      <w:pPr>
        <w:ind w:left="3946" w:hanging="1980"/>
        <w:spacing w:line="480" w:lineRule="exact"/>
        <w:rPr>
          <w:rFonts w:ascii="宋体" w:hAnsi="宋体"/>
          <w:b/>
          <w:color w:val="000000" w:themeColor="text1"/>
          <w:sz w:val="44"/>
          <w:szCs w:val="44"/>
          <w14:textFill>
            <w14:solidFill>
              <w14:schemeClr w14:val="tx1"/>
            </w14:solidFill>
          </w14:textFill>
        </w:rPr>
      </w:pPr>
      <w:r>
        <w:rPr>
          <w:rFonts w:ascii="宋体" w:hAnsi="宋体"/>
          <w:b/>
          <w:color w:val="000000" w:themeColor="text1"/>
          <w:sz w:val="44"/>
          <w:szCs w:val="44"/>
          <w14:textFill>
            <w14:solidFill>
              <w14:schemeClr w14:val="tx1"/>
            </w14:solidFill>
          </w14:textFill>
        </w:rPr>
      </w:r>
      <w:r/>
    </w:p>
    <w:p>
      <w:pPr>
        <w:ind w:left="3946" w:hanging="1980"/>
        <w:spacing w:line="480" w:lineRule="exact"/>
        <w:rPr>
          <w:rFonts w:ascii="宋体" w:hAnsi="宋体"/>
          <w:b/>
          <w:color w:val="000000" w:themeColor="text1"/>
          <w:sz w:val="44"/>
          <w:szCs w:val="44"/>
          <w14:textFill>
            <w14:solidFill>
              <w14:schemeClr w14:val="tx1"/>
            </w14:solidFill>
          </w14:textFill>
        </w:rPr>
      </w:pPr>
      <w:r>
        <w:rPr>
          <w:rFonts w:ascii="宋体" w:hAnsi="宋体"/>
          <w:b/>
          <w:color w:val="000000" w:themeColor="text1"/>
          <w:sz w:val="44"/>
          <w:szCs w:val="44"/>
          <w14:textFill>
            <w14:solidFill>
              <w14:schemeClr w14:val="tx1"/>
            </w14:solidFill>
          </w14:textFill>
        </w:rPr>
      </w:r>
      <w:r/>
    </w:p>
    <w:p>
      <w:pPr>
        <w:ind w:left="3946" w:hanging="1980"/>
        <w:spacing w:line="480" w:lineRule="exact"/>
        <w:rPr>
          <w:rFonts w:ascii="宋体" w:hAnsi="宋体"/>
          <w:b/>
          <w:color w:val="000000" w:themeColor="text1"/>
          <w:sz w:val="44"/>
          <w:szCs w:val="44"/>
          <w14:textFill>
            <w14:solidFill>
              <w14:schemeClr w14:val="tx1"/>
            </w14:solidFill>
          </w14:textFill>
        </w:rPr>
      </w:pPr>
      <w:r>
        <w:rPr>
          <w:rFonts w:ascii="宋体" w:hAnsi="宋体"/>
          <w:b/>
          <w:color w:val="000000" w:themeColor="text1"/>
          <w:sz w:val="44"/>
          <w:szCs w:val="44"/>
          <w14:textFill>
            <w14:solidFill>
              <w14:schemeClr w14:val="tx1"/>
            </w14:solidFill>
          </w14:textFill>
        </w:rPr>
      </w:r>
      <w:r/>
    </w:p>
    <w:p>
      <w:pPr>
        <w:ind w:left="3946" w:hanging="1980"/>
        <w:spacing w:line="480" w:lineRule="exact"/>
        <w:rPr>
          <w:rFonts w:ascii="宋体" w:hAnsi="宋体"/>
          <w:b/>
          <w:color w:val="000000" w:themeColor="text1"/>
          <w:sz w:val="44"/>
          <w:szCs w:val="44"/>
          <w14:textFill>
            <w14:solidFill>
              <w14:schemeClr w14:val="tx1"/>
            </w14:solidFill>
          </w14:textFill>
        </w:rPr>
      </w:pPr>
      <w:r>
        <w:rPr>
          <w:rFonts w:ascii="宋体" w:hAnsi="宋体"/>
          <w:b/>
          <w:color w:val="000000" w:themeColor="text1"/>
          <w:sz w:val="44"/>
          <w:szCs w:val="44"/>
          <w14:textFill>
            <w14:solidFill>
              <w14:schemeClr w14:val="tx1"/>
            </w14:solidFill>
          </w14:textFill>
        </w:rPr>
      </w:r>
      <w:r/>
    </w:p>
    <w:p>
      <w:pPr>
        <w:ind w:left="3946" w:hanging="1980"/>
        <w:spacing w:line="480" w:lineRule="exact"/>
        <w:rPr>
          <w:rFonts w:ascii="宋体" w:hAnsi="宋体"/>
          <w:b/>
          <w:color w:val="000000" w:themeColor="text1"/>
          <w:sz w:val="44"/>
          <w:szCs w:val="44"/>
          <w14:textFill>
            <w14:solidFill>
              <w14:schemeClr w14:val="tx1"/>
            </w14:solidFill>
          </w14:textFill>
        </w:rPr>
      </w:pPr>
      <w:r>
        <w:rPr>
          <w:rFonts w:ascii="宋体" w:hAnsi="宋体"/>
          <w:b/>
          <w:color w:val="000000" w:themeColor="text1"/>
          <w:sz w:val="44"/>
          <w:szCs w:val="44"/>
          <w14:textFill>
            <w14:solidFill>
              <w14:schemeClr w14:val="tx1"/>
            </w14:solidFill>
          </w14:textFill>
        </w:rPr>
      </w:r>
      <w:r/>
    </w:p>
    <w:p>
      <w:pPr>
        <w:ind w:left="3946" w:hanging="1980"/>
        <w:spacing w:line="480" w:lineRule="exact"/>
        <w:rPr>
          <w:rFonts w:ascii="宋体" w:hAnsi="宋体"/>
          <w:b/>
          <w:color w:val="000000" w:themeColor="text1"/>
          <w:sz w:val="44"/>
          <w:szCs w:val="44"/>
          <w14:textFill>
            <w14:solidFill>
              <w14:schemeClr w14:val="tx1"/>
            </w14:solidFill>
          </w14:textFill>
        </w:rPr>
      </w:pPr>
      <w:r>
        <w:rPr>
          <w:rFonts w:ascii="宋体" w:hAnsi="宋体"/>
          <w:b/>
          <w:color w:val="000000" w:themeColor="text1"/>
          <w:sz w:val="44"/>
          <w:szCs w:val="44"/>
          <w14:textFill>
            <w14:solidFill>
              <w14:schemeClr w14:val="tx1"/>
            </w14:solidFill>
          </w14:textFill>
        </w:rPr>
      </w:r>
      <w:r/>
    </w:p>
    <w:p>
      <w:pPr>
        <w:ind w:left="3946" w:hanging="1980"/>
        <w:spacing w:line="480" w:lineRule="exact"/>
        <w:rPr>
          <w:rFonts w:ascii="宋体" w:hAnsi="宋体"/>
          <w:b/>
          <w:color w:val="000000" w:themeColor="text1"/>
          <w:sz w:val="44"/>
          <w:szCs w:val="44"/>
          <w14:textFill>
            <w14:solidFill>
              <w14:schemeClr w14:val="tx1"/>
            </w14:solidFill>
          </w14:textFill>
        </w:rPr>
      </w:pPr>
      <w:r>
        <w:rPr>
          <w:rFonts w:ascii="宋体" w:hAnsi="宋体"/>
          <w:b/>
          <w:color w:val="000000" w:themeColor="text1"/>
          <w:sz w:val="44"/>
          <w:szCs w:val="44"/>
          <w14:textFill>
            <w14:solidFill>
              <w14:schemeClr w14:val="tx1"/>
            </w14:solidFill>
          </w14:textFill>
        </w:rPr>
      </w:r>
      <w:r/>
    </w:p>
    <w:p>
      <w:pPr>
        <w:ind w:left="3946" w:hanging="1980"/>
        <w:spacing w:line="480" w:lineRule="exact"/>
        <w:rPr>
          <w:rFonts w:ascii="宋体" w:hAnsi="宋体"/>
          <w:b/>
          <w:color w:val="000000" w:themeColor="text1"/>
          <w:sz w:val="44"/>
          <w:szCs w:val="44"/>
          <w14:textFill>
            <w14:solidFill>
              <w14:schemeClr w14:val="tx1"/>
            </w14:solidFill>
          </w14:textFill>
        </w:rPr>
      </w:pPr>
      <w:r>
        <w:rPr>
          <w:rFonts w:ascii="宋体" w:hAnsi="宋体"/>
          <w:b/>
          <w:color w:val="000000" w:themeColor="text1"/>
          <w:sz w:val="44"/>
          <w:szCs w:val="44"/>
          <w14:textFill>
            <w14:solidFill>
              <w14:schemeClr w14:val="tx1"/>
            </w14:solidFill>
          </w14:textFill>
        </w:rPr>
      </w:r>
      <w:r/>
    </w:p>
    <w:p>
      <w:pPr>
        <w:ind w:left="3946" w:hanging="1980"/>
        <w:spacing w:line="480" w:lineRule="exact"/>
        <w:rPr>
          <w:rFonts w:ascii="宋体" w:hAnsi="宋体"/>
          <w:b/>
          <w:color w:val="000000" w:themeColor="text1"/>
          <w:sz w:val="44"/>
          <w:szCs w:val="44"/>
          <w14:textFill>
            <w14:solidFill>
              <w14:schemeClr w14:val="tx1"/>
            </w14:solidFill>
          </w14:textFill>
        </w:rPr>
      </w:pPr>
      <w:r>
        <w:rPr>
          <w:rFonts w:ascii="宋体" w:hAnsi="宋体"/>
          <w:b/>
          <w:color w:val="000000" w:themeColor="text1"/>
          <w:sz w:val="44"/>
          <w:szCs w:val="44"/>
          <w14:textFill>
            <w14:solidFill>
              <w14:schemeClr w14:val="tx1"/>
            </w14:solidFill>
          </w14:textFill>
        </w:rPr>
      </w:r>
      <w:r/>
    </w:p>
    <w:p>
      <w:pPr>
        <w:ind w:left="3946" w:hanging="1980"/>
        <w:spacing w:line="480" w:lineRule="exact"/>
        <w:rPr>
          <w:rFonts w:ascii="宋体" w:hAnsi="宋体"/>
          <w:b/>
          <w:color w:val="000000" w:themeColor="text1"/>
          <w:sz w:val="44"/>
          <w:szCs w:val="44"/>
          <w14:textFill>
            <w14:solidFill>
              <w14:schemeClr w14:val="tx1"/>
            </w14:solidFill>
          </w14:textFill>
        </w:rPr>
      </w:pPr>
      <w:r>
        <w:rPr>
          <w:rFonts w:ascii="宋体" w:hAnsi="宋体"/>
          <w:b/>
          <w:color w:val="000000" w:themeColor="text1"/>
          <w:sz w:val="44"/>
          <w:szCs w:val="44"/>
          <w14:textFill>
            <w14:solidFill>
              <w14:schemeClr w14:val="tx1"/>
            </w14:solidFill>
          </w14:textFill>
        </w:rPr>
      </w:r>
      <w:r/>
    </w:p>
    <w:p>
      <w:pPr>
        <w:ind w:left="3946" w:hanging="1980"/>
        <w:spacing w:line="480" w:lineRule="exact"/>
        <w:rPr>
          <w:rFonts w:ascii="宋体" w:hAnsi="宋体"/>
          <w:b/>
          <w:color w:val="000000" w:themeColor="text1"/>
          <w:sz w:val="44"/>
          <w:szCs w:val="44"/>
          <w14:textFill>
            <w14:solidFill>
              <w14:schemeClr w14:val="tx1"/>
            </w14:solidFill>
          </w14:textFill>
        </w:rPr>
      </w:pPr>
      <w:r>
        <w:rPr>
          <w:rFonts w:ascii="宋体" w:hAnsi="宋体"/>
          <w:b/>
          <w:color w:val="000000" w:themeColor="text1"/>
          <w:sz w:val="44"/>
          <w:szCs w:val="44"/>
          <w14:textFill>
            <w14:solidFill>
              <w14:schemeClr w14:val="tx1"/>
            </w14:solidFill>
          </w14:textFill>
        </w:rPr>
      </w:r>
      <w:r/>
    </w:p>
    <w:p>
      <w:pPr>
        <w:ind w:left="3946" w:hanging="1980"/>
        <w:spacing w:line="480" w:lineRule="exact"/>
        <w:rPr>
          <w:rFonts w:ascii="宋体" w:hAnsi="宋体"/>
          <w:b/>
          <w:color w:val="000000" w:themeColor="text1"/>
          <w:sz w:val="44"/>
          <w:szCs w:val="44"/>
          <w14:textFill>
            <w14:solidFill>
              <w14:schemeClr w14:val="tx1"/>
            </w14:solidFill>
          </w14:textFill>
        </w:rPr>
      </w:pPr>
      <w:r>
        <w:rPr>
          <w:rFonts w:ascii="宋体" w:hAnsi="宋体"/>
          <w:b/>
          <w:color w:val="000000" w:themeColor="text1"/>
          <w:sz w:val="44"/>
          <w:szCs w:val="44"/>
          <w14:textFill>
            <w14:solidFill>
              <w14:schemeClr w14:val="tx1"/>
            </w14:solidFill>
          </w14:textFill>
        </w:rPr>
      </w:r>
      <w:r/>
    </w:p>
    <w:p>
      <w:pPr>
        <w:ind w:left="3946" w:hanging="1980"/>
        <w:spacing w:line="480" w:lineRule="exact"/>
        <w:rPr>
          <w:rFonts w:ascii="宋体" w:hAnsi="宋体"/>
          <w:b/>
          <w:color w:val="000000" w:themeColor="text1"/>
          <w:sz w:val="44"/>
          <w:szCs w:val="44"/>
          <w14:textFill>
            <w14:solidFill>
              <w14:schemeClr w14:val="tx1"/>
            </w14:solidFill>
          </w14:textFill>
        </w:rPr>
      </w:pPr>
      <w:r>
        <w:rPr>
          <w:rFonts w:ascii="宋体" w:hAnsi="宋体"/>
          <w:b/>
          <w:color w:val="000000" w:themeColor="text1"/>
          <w:sz w:val="44"/>
          <w:szCs w:val="44"/>
          <w14:textFill>
            <w14:solidFill>
              <w14:schemeClr w14:val="tx1"/>
            </w14:solidFill>
          </w14:textFill>
        </w:rPr>
      </w:r>
      <w:r/>
    </w:p>
    <w:p>
      <w:pPr>
        <w:ind w:left="3946" w:hanging="1980"/>
        <w:spacing w:line="480" w:lineRule="exact"/>
        <w:rPr>
          <w:rFonts w:ascii="宋体" w:hAnsi="宋体"/>
          <w:b/>
          <w:color w:val="000000" w:themeColor="text1"/>
          <w:sz w:val="44"/>
          <w:szCs w:val="44"/>
          <w14:textFill>
            <w14:solidFill>
              <w14:schemeClr w14:val="tx1"/>
            </w14:solidFill>
          </w14:textFill>
        </w:rPr>
      </w:pPr>
      <w:r>
        <w:rPr>
          <w:rFonts w:ascii="宋体" w:hAnsi="宋体"/>
          <w:b/>
          <w:color w:val="000000" w:themeColor="text1"/>
          <w:sz w:val="44"/>
          <w:szCs w:val="44"/>
          <w14:textFill>
            <w14:solidFill>
              <w14:schemeClr w14:val="tx1"/>
            </w14:solidFill>
          </w14:textFill>
        </w:rPr>
      </w:r>
      <w:r/>
    </w:p>
    <w:p>
      <w:pPr>
        <w:ind w:left="3946" w:hanging="1980"/>
        <w:spacing w:line="480" w:lineRule="exact"/>
        <w:rPr>
          <w:rFonts w:ascii="宋体" w:hAnsi="宋体"/>
          <w:b/>
          <w:color w:val="000000" w:themeColor="text1"/>
          <w:sz w:val="44"/>
          <w:szCs w:val="44"/>
          <w14:textFill>
            <w14:solidFill>
              <w14:schemeClr w14:val="tx1"/>
            </w14:solidFill>
          </w14:textFill>
        </w:rPr>
      </w:pPr>
      <w:r>
        <w:rPr>
          <w:rFonts w:ascii="宋体" w:hAnsi="宋体"/>
          <w:b/>
          <w:color w:val="000000" w:themeColor="text1"/>
          <w:sz w:val="44"/>
          <w:szCs w:val="44"/>
          <w14:textFill>
            <w14:solidFill>
              <w14:schemeClr w14:val="tx1"/>
            </w14:solidFill>
          </w14:textFill>
        </w:rPr>
      </w:r>
      <w:r/>
    </w:p>
    <w:p>
      <w:pPr>
        <w:ind w:left="3946" w:hanging="1980"/>
        <w:spacing w:line="480" w:lineRule="exact"/>
        <w:rPr>
          <w:rFonts w:ascii="宋体" w:hAnsi="宋体"/>
          <w:b/>
          <w:color w:val="000000" w:themeColor="text1"/>
          <w:sz w:val="44"/>
          <w:szCs w:val="44"/>
          <w14:textFill>
            <w14:solidFill>
              <w14:schemeClr w14:val="tx1"/>
            </w14:solidFill>
          </w14:textFill>
        </w:rPr>
      </w:pPr>
      <w:r>
        <w:rPr>
          <w:rFonts w:ascii="宋体" w:hAnsi="宋体"/>
          <w:b/>
          <w:color w:val="000000" w:themeColor="text1"/>
          <w:sz w:val="44"/>
          <w:szCs w:val="44"/>
          <w14:textFill>
            <w14:solidFill>
              <w14:schemeClr w14:val="tx1"/>
            </w14:solidFill>
          </w14:textFill>
        </w:rPr>
      </w:r>
      <w:r/>
    </w:p>
    <w:p>
      <w:pPr>
        <w:ind w:left="3946" w:hanging="1980"/>
        <w:spacing w:line="480" w:lineRule="exact"/>
        <w:rPr>
          <w:rFonts w:ascii="宋体" w:hAnsi="宋体"/>
          <w:b/>
          <w:color w:val="000000" w:themeColor="text1"/>
          <w:sz w:val="44"/>
          <w:szCs w:val="44"/>
          <w14:textFill>
            <w14:solidFill>
              <w14:schemeClr w14:val="tx1"/>
            </w14:solidFill>
          </w14:textFill>
        </w:rPr>
      </w:pPr>
      <w:r>
        <w:rPr>
          <w:rFonts w:ascii="宋体" w:hAnsi="宋体"/>
          <w:b/>
          <w:color w:val="000000" w:themeColor="text1"/>
          <w:sz w:val="44"/>
          <w:szCs w:val="44"/>
          <w14:textFill>
            <w14:solidFill>
              <w14:schemeClr w14:val="tx1"/>
            </w14:solidFill>
          </w14:textFill>
        </w:rPr>
      </w:r>
      <w:r/>
    </w:p>
    <w:p>
      <w:pPr>
        <w:ind w:left="3946" w:hanging="1980"/>
        <w:spacing w:line="480" w:lineRule="exact"/>
        <w:rPr>
          <w:rFonts w:ascii="宋体" w:hAnsi="宋体"/>
          <w:b/>
          <w:color w:val="000000" w:themeColor="text1"/>
          <w:sz w:val="44"/>
          <w:szCs w:val="44"/>
          <w14:textFill>
            <w14:solidFill>
              <w14:schemeClr w14:val="tx1"/>
            </w14:solidFill>
          </w14:textFill>
        </w:rPr>
      </w:pPr>
      <w:r>
        <w:rPr>
          <w:rFonts w:ascii="宋体" w:hAnsi="宋体"/>
          <w:b/>
          <w:color w:val="000000" w:themeColor="text1"/>
          <w:sz w:val="44"/>
          <w:szCs w:val="44"/>
          <w14:textFill>
            <w14:solidFill>
              <w14:schemeClr w14:val="tx1"/>
            </w14:solidFill>
          </w14:textFill>
        </w:rPr>
      </w:r>
      <w:r/>
    </w:p>
    <w:p>
      <w:pPr>
        <w:ind w:left="3946" w:hanging="1980"/>
        <w:spacing w:line="480" w:lineRule="exact"/>
        <w:rPr>
          <w:rFonts w:ascii="宋体" w:hAnsi="宋体"/>
          <w:b/>
          <w:color w:val="000000" w:themeColor="text1"/>
          <w:sz w:val="44"/>
          <w:szCs w:val="44"/>
          <w14:textFill>
            <w14:solidFill>
              <w14:schemeClr w14:val="tx1"/>
            </w14:solidFill>
          </w14:textFill>
        </w:rPr>
      </w:pPr>
      <w:r>
        <w:rPr>
          <w:rFonts w:ascii="宋体" w:hAnsi="宋体"/>
          <w:b/>
          <w:color w:val="000000" w:themeColor="text1"/>
          <w:sz w:val="44"/>
          <w:szCs w:val="44"/>
          <w14:textFill>
            <w14:solidFill>
              <w14:schemeClr w14:val="tx1"/>
            </w14:solidFill>
          </w14:textFill>
        </w:rPr>
      </w:r>
      <w:r/>
    </w:p>
    <w:p>
      <w:pPr>
        <w:ind w:left="3946" w:hanging="1980"/>
        <w:spacing w:line="480" w:lineRule="exact"/>
        <w:rPr>
          <w:rFonts w:ascii="宋体" w:hAnsi="宋体"/>
          <w:b/>
          <w:color w:val="000000" w:themeColor="text1"/>
          <w:sz w:val="44"/>
          <w:szCs w:val="44"/>
          <w14:textFill>
            <w14:solidFill>
              <w14:schemeClr w14:val="tx1"/>
            </w14:solidFill>
          </w14:textFill>
        </w:rPr>
      </w:pPr>
      <w:r>
        <w:rPr>
          <w:rFonts w:ascii="宋体" w:hAnsi="宋体"/>
          <w:b/>
          <w:color w:val="000000" w:themeColor="text1"/>
          <w:sz w:val="44"/>
          <w:szCs w:val="44"/>
          <w14:textFill>
            <w14:solidFill>
              <w14:schemeClr w14:val="tx1"/>
            </w14:solidFill>
          </w14:textFill>
        </w:rPr>
      </w:r>
      <w:r/>
    </w:p>
    <w:p>
      <w:pPr>
        <w:ind w:left="3946" w:hanging="1980"/>
        <w:spacing w:line="480" w:lineRule="exact"/>
        <w:rPr>
          <w:rFonts w:ascii="宋体" w:hAnsi="宋体"/>
          <w:b/>
          <w:color w:val="000000" w:themeColor="text1"/>
          <w:sz w:val="44"/>
          <w:szCs w:val="44"/>
          <w14:textFill>
            <w14:solidFill>
              <w14:schemeClr w14:val="tx1"/>
            </w14:solidFill>
          </w14:textFill>
        </w:rPr>
      </w:pPr>
      <w:r>
        <w:rPr>
          <w:rFonts w:ascii="宋体" w:hAnsi="宋体"/>
          <w:b/>
          <w:color w:val="000000" w:themeColor="text1"/>
          <w:sz w:val="44"/>
          <w:szCs w:val="44"/>
          <w14:textFill>
            <w14:solidFill>
              <w14:schemeClr w14:val="tx1"/>
            </w14:solidFill>
          </w14:textFill>
        </w:rPr>
      </w:r>
      <w:r/>
    </w:p>
    <w:p>
      <w:pPr>
        <w:ind w:left="3946" w:hanging="1980"/>
        <w:spacing w:line="480" w:lineRule="exact"/>
        <w:rPr>
          <w:rFonts w:ascii="宋体" w:hAnsi="宋体"/>
          <w:b/>
          <w:color w:val="000000" w:themeColor="text1"/>
          <w:sz w:val="44"/>
          <w:szCs w:val="44"/>
          <w14:textFill>
            <w14:solidFill>
              <w14:schemeClr w14:val="tx1"/>
            </w14:solidFill>
          </w14:textFill>
        </w:rPr>
      </w:pPr>
      <w:r>
        <w:rPr>
          <w:rFonts w:ascii="宋体" w:hAnsi="宋体"/>
          <w:b/>
          <w:color w:val="000000" w:themeColor="text1"/>
          <w:sz w:val="44"/>
          <w:szCs w:val="44"/>
          <w14:textFill>
            <w14:solidFill>
              <w14:schemeClr w14:val="tx1"/>
            </w14:solidFill>
          </w14:textFill>
        </w:rPr>
      </w:r>
      <w:r/>
    </w:p>
    <w:p>
      <w:pPr>
        <w:ind w:left="3946" w:hanging="1980"/>
        <w:spacing w:line="480" w:lineRule="exact"/>
        <w:rPr>
          <w:rFonts w:ascii="宋体" w:hAnsi="宋体"/>
          <w:b/>
          <w:color w:val="000000" w:themeColor="text1"/>
          <w:sz w:val="44"/>
          <w:szCs w:val="44"/>
          <w14:textFill>
            <w14:solidFill>
              <w14:schemeClr w14:val="tx1"/>
            </w14:solidFill>
          </w14:textFill>
        </w:rPr>
      </w:pPr>
      <w:r>
        <w:rPr>
          <w:rFonts w:ascii="宋体" w:hAnsi="宋体"/>
          <w:b/>
          <w:color w:val="000000" w:themeColor="text1"/>
          <w:sz w:val="44"/>
          <w:szCs w:val="44"/>
          <w14:textFill>
            <w14:solidFill>
              <w14:schemeClr w14:val="tx1"/>
            </w14:solidFill>
          </w14:textFill>
        </w:rPr>
      </w:r>
      <w:r/>
    </w:p>
    <w:p>
      <w:pPr>
        <w:ind w:left="3946" w:hanging="1980"/>
        <w:spacing w:line="480" w:lineRule="exact"/>
        <w:rPr>
          <w:rFonts w:ascii="宋体" w:hAnsi="宋体"/>
          <w:b/>
          <w:color w:val="000000" w:themeColor="text1"/>
          <w:sz w:val="44"/>
          <w:szCs w:val="44"/>
          <w14:textFill>
            <w14:solidFill>
              <w14:schemeClr w14:val="tx1"/>
            </w14:solidFill>
          </w14:textFill>
        </w:rPr>
      </w:pPr>
      <w:r>
        <w:rPr>
          <w:rFonts w:ascii="宋体" w:hAnsi="宋体"/>
          <w:b/>
          <w:color w:val="000000" w:themeColor="text1"/>
          <w:sz w:val="44"/>
          <w:szCs w:val="44"/>
          <w14:textFill>
            <w14:solidFill>
              <w14:schemeClr w14:val="tx1"/>
            </w14:solidFill>
          </w14:textFill>
        </w:rPr>
      </w:r>
      <w:r/>
    </w:p>
    <w:p>
      <w:pPr>
        <w:ind w:left="3946" w:hanging="1980"/>
        <w:spacing w:line="480" w:lineRule="exact"/>
        <w:rPr>
          <w:rFonts w:ascii="宋体" w:hAnsi="宋体"/>
          <w:b/>
          <w:color w:val="000000" w:themeColor="text1"/>
          <w:sz w:val="44"/>
          <w:szCs w:val="44"/>
          <w14:textFill>
            <w14:solidFill>
              <w14:schemeClr w14:val="tx1"/>
            </w14:solidFill>
          </w14:textFill>
        </w:rPr>
      </w:pPr>
      <w:r>
        <w:rPr>
          <w:rFonts w:ascii="宋体" w:hAnsi="宋体"/>
          <w:b/>
          <w:color w:val="000000" w:themeColor="text1"/>
          <w:sz w:val="44"/>
          <w:szCs w:val="44"/>
          <w14:textFill>
            <w14:solidFill>
              <w14:schemeClr w14:val="tx1"/>
            </w14:solidFill>
          </w14:textFill>
        </w:rPr>
      </w:r>
      <w:r/>
    </w:p>
    <w:p>
      <w:pPr>
        <w:ind w:left="3946" w:hanging="1980"/>
        <w:spacing w:line="480" w:lineRule="exact"/>
        <w:rPr>
          <w:rFonts w:ascii="宋体" w:hAnsi="宋体"/>
          <w:b/>
          <w:color w:val="000000" w:themeColor="text1"/>
          <w:sz w:val="44"/>
          <w:szCs w:val="44"/>
          <w14:textFill>
            <w14:solidFill>
              <w14:schemeClr w14:val="tx1"/>
            </w14:solidFill>
          </w14:textFill>
        </w:rPr>
      </w:pPr>
      <w:r>
        <w:rPr>
          <w:rFonts w:ascii="宋体" w:hAnsi="宋体"/>
          <w:b/>
          <w:color w:val="000000" w:themeColor="text1"/>
          <w:sz w:val="44"/>
          <w:szCs w:val="44"/>
          <w14:textFill>
            <w14:solidFill>
              <w14:schemeClr w14:val="tx1"/>
            </w14:solidFill>
          </w14:textFill>
        </w:rPr>
      </w:r>
      <w:r/>
    </w:p>
    <w:p>
      <w:pPr>
        <w:ind w:left="3946" w:hanging="1980"/>
        <w:spacing w:line="480" w:lineRule="exact"/>
        <w:rPr>
          <w:rFonts w:ascii="宋体" w:hAnsi="宋体"/>
          <w:b/>
          <w:color w:val="000000" w:themeColor="text1"/>
          <w:sz w:val="44"/>
          <w:szCs w:val="44"/>
          <w14:textFill>
            <w14:solidFill>
              <w14:schemeClr w14:val="tx1"/>
            </w14:solidFill>
          </w14:textFill>
        </w:rPr>
      </w:pPr>
      <w:r>
        <w:rPr>
          <w:rFonts w:ascii="宋体" w:hAnsi="宋体"/>
          <w:b/>
          <w:color w:val="000000" w:themeColor="text1"/>
          <w:sz w:val="44"/>
          <w:szCs w:val="44"/>
          <w14:textFill>
            <w14:solidFill>
              <w14:schemeClr w14:val="tx1"/>
            </w14:solidFill>
          </w14:textFill>
        </w:rPr>
      </w:r>
      <w:r/>
    </w:p>
    <w:p>
      <w:pPr>
        <w:ind w:left="3946" w:hanging="1980"/>
        <w:spacing w:line="480" w:lineRule="exact"/>
        <w:rPr>
          <w:b/>
          <w:color w:val="000000" w:themeColor="text1"/>
          <w:sz w:val="44"/>
          <w:szCs w:val="44"/>
          <w14:textFill>
            <w14:solidFill>
              <w14:schemeClr w14:val="tx1"/>
            </w14:solidFill>
          </w14:textFill>
        </w:rPr>
      </w:pPr>
      <w:r>
        <w:rPr>
          <w:rFonts w:ascii="宋体" w:hAnsi="宋体"/>
          <w:b/>
          <w:color w:val="000000" w:themeColor="text1"/>
          <w:sz w:val="44"/>
          <w:szCs w:val="44"/>
          <w14:textFill>
            <w14:solidFill>
              <w14:schemeClr w14:val="tx1"/>
            </w14:solidFill>
          </w14:textFill>
        </w:rPr>
        <w:t xml:space="preserve">第六章</w:t>
      </w:r>
      <w:r>
        <w:rPr>
          <w:rFonts w:hint="eastAsia" w:ascii="宋体" w:hAnsi="宋体"/>
          <w:b/>
          <w:color w:val="000000" w:themeColor="text1"/>
          <w:sz w:val="44"/>
          <w:szCs w:val="44"/>
          <w14:textFill>
            <w14:solidFill>
              <w14:schemeClr w14:val="tx1"/>
            </w14:solidFill>
          </w14:textFill>
        </w:rPr>
        <w:t xml:space="preserve"> </w:t>
      </w:r>
      <w:r>
        <w:rPr>
          <w:rFonts w:hint="eastAsia"/>
          <w:b/>
          <w:color w:val="000000" w:themeColor="text1"/>
          <w:sz w:val="44"/>
          <w:szCs w:val="44"/>
          <w14:textFill>
            <w14:solidFill>
              <w14:schemeClr w14:val="tx1"/>
            </w14:solidFill>
          </w14:textFill>
        </w:rPr>
        <w:t xml:space="preserve">投标文件及格式</w:t>
      </w:r>
      <w:r/>
    </w:p>
    <w:p>
      <w:pPr>
        <w:jc w:val="center"/>
        <w:keepLines/>
        <w:keepNext/>
        <w:spacing w:before="340" w:after="330" w:line="578" w:lineRule="auto"/>
        <w:widowControl/>
        <w:rPr>
          <w:rFonts w:hint="eastAsia" w:ascii="宋体" w:hAnsi="宋体" w:cs="Segoe UI"/>
          <w:b/>
          <w:bCs/>
          <w:color w:val="000000" w:themeColor="text1"/>
          <w:sz w:val="32"/>
          <w:szCs w:val="32"/>
          <w14:textFill>
            <w14:solidFill>
              <w14:schemeClr w14:val="tx1"/>
            </w14:solidFill>
          </w14:textFill>
        </w:rPr>
        <w:outlineLvl w:val="0"/>
      </w:pPr>
      <w:r>
        <w:rPr>
          <w:rFonts w:hint="eastAsia" w:ascii="宋体" w:hAnsi="宋体" w:cs="Segoe UI"/>
          <w:b/>
          <w:bCs/>
          <w:color w:val="000000" w:themeColor="text1"/>
          <w:sz w:val="32"/>
          <w:szCs w:val="32"/>
          <w14:textFill>
            <w14:solidFill>
              <w14:schemeClr w14:val="tx1"/>
            </w14:solidFill>
          </w14:textFill>
        </w:rPr>
        <w:t xml:space="preserve">（一）</w:t>
      </w:r>
      <w:r>
        <w:rPr>
          <w:rFonts w:ascii="宋体" w:hAnsi="宋体" w:cs="Segoe UI"/>
          <w:b/>
          <w:bCs/>
          <w:color w:val="000000" w:themeColor="text1"/>
          <w:sz w:val="32"/>
          <w:szCs w:val="32"/>
          <w14:textFill>
            <w14:solidFill>
              <w14:schemeClr w14:val="tx1"/>
            </w14:solidFill>
          </w14:textFill>
        </w:rPr>
        <w:t xml:space="preserve">开标一览表</w:t>
      </w:r>
      <w:r/>
    </w:p>
    <w:p>
      <w:pPr>
        <w:jc w:val="left"/>
        <w:spacing w:line="600" w:lineRule="exact"/>
        <w:widowControl/>
        <w:rPr>
          <w:rFonts w:hint="eastAsia" w:ascii="宋体" w:hAnsi="宋体" w:cs="Segoe UI"/>
          <w:color w:val="000000"/>
          <w:sz w:val="24"/>
        </w:rPr>
      </w:pPr>
      <w:r>
        <w:rPr>
          <w:rFonts w:hint="eastAsia" w:ascii="宋体" w:hAnsi="宋体" w:cs="Segoe UI"/>
          <w:color w:val="000000"/>
          <w:sz w:val="24"/>
        </w:rPr>
        <w:t xml:space="preserve">投标人全称</w:t>
      </w:r>
      <w:r>
        <w:rPr>
          <w:rFonts w:ascii="宋体" w:hAnsi="宋体" w:cs="Segoe UI"/>
          <w:color w:val="000000"/>
          <w:sz w:val="24"/>
        </w:rPr>
        <w:t xml:space="preserve">（</w:t>
      </w:r>
      <w:r>
        <w:rPr>
          <w:rFonts w:hint="eastAsia" w:ascii="宋体" w:hAnsi="宋体" w:cs="Segoe UI"/>
          <w:color w:val="000000"/>
          <w:sz w:val="24"/>
        </w:rPr>
        <w:t xml:space="preserve">CA公章</w:t>
      </w:r>
      <w:r>
        <w:rPr>
          <w:rFonts w:ascii="宋体" w:hAnsi="宋体" w:cs="Segoe UI"/>
          <w:color w:val="000000"/>
          <w:sz w:val="24"/>
        </w:rPr>
        <w:t xml:space="preserve">）</w:t>
      </w:r>
      <w:r>
        <w:rPr>
          <w:rFonts w:hint="eastAsia" w:ascii="宋体" w:hAnsi="宋体" w:cs="Segoe UI"/>
          <w:color w:val="000000"/>
          <w:sz w:val="24"/>
        </w:rPr>
        <w:t xml:space="preserve">：</w:t>
      </w:r>
      <w:r>
        <w:rPr>
          <w:rFonts w:ascii="宋体" w:hAnsi="宋体" w:cs="Segoe UI"/>
          <w:color w:val="000000"/>
          <w:sz w:val="24"/>
        </w:rPr>
        <w:t xml:space="preserve">供应商名称</w:t>
      </w:r>
      <w:r/>
    </w:p>
    <w:p>
      <w:pPr>
        <w:jc w:val="left"/>
        <w:spacing w:line="600" w:lineRule="exact"/>
        <w:widowControl/>
        <w:rPr>
          <w:rFonts w:hint="eastAsia" w:ascii="宋体" w:hAnsi="宋体" w:eastAsia="宋体" w:cs="Segoe UI"/>
          <w:color w:val="000000"/>
          <w:sz w:val="24"/>
          <w:lang w:eastAsia="zh-CN"/>
        </w:rPr>
      </w:pPr>
      <w:r>
        <w:rPr>
          <w:rFonts w:hint="eastAsia" w:ascii="宋体" w:hAnsi="宋体" w:cs="Segoe UI"/>
          <w:color w:val="000000"/>
          <w:sz w:val="24"/>
        </w:rPr>
        <w:t xml:space="preserve">项目</w:t>
      </w:r>
      <w:r>
        <w:rPr>
          <w:rFonts w:ascii="宋体" w:hAnsi="宋体" w:cs="Segoe UI"/>
          <w:color w:val="000000"/>
          <w:sz w:val="24"/>
        </w:rPr>
        <w:t xml:space="preserve">名称：</w:t>
      </w:r>
      <w:r>
        <w:rPr>
          <w:rFonts w:hint="eastAsia" w:ascii="宋体" w:hAnsi="宋体"/>
          <w:bCs/>
          <w:color w:val="000000" w:themeColor="text1"/>
          <w:sz w:val="24"/>
          <w:lang w:eastAsia="zh-CN"/>
          <w14:textFill>
            <w14:solidFill>
              <w14:schemeClr w14:val="tx1"/>
            </w14:solidFill>
          </w14:textFill>
        </w:rPr>
        <w:t xml:space="preserve">建湖县教育局校园安保服务项目</w:t>
      </w:r>
      <w:r/>
    </w:p>
    <w:p>
      <w:pPr>
        <w:jc w:val="left"/>
        <w:spacing w:before="100" w:beforeAutospacing="1" w:after="100" w:afterAutospacing="1"/>
        <w:widowControl/>
        <w:rPr>
          <w:rFonts w:hint="eastAsia" w:ascii="宋体" w:hAnsi="宋体" w:eastAsia="宋体" w:cs="Segoe UI"/>
          <w:color w:val="000000"/>
          <w:sz w:val="24"/>
          <w:lang w:eastAsia="zh-CN"/>
        </w:rPr>
      </w:pPr>
      <w:r>
        <w:rPr>
          <w:rFonts w:hint="eastAsia" w:ascii="宋体" w:hAnsi="宋体" w:cs="Segoe UI"/>
          <w:color w:val="000000"/>
          <w:sz w:val="24"/>
        </w:rPr>
        <w:t xml:space="preserve">项目编号：</w:t>
      </w:r>
      <w:r>
        <w:rPr>
          <w:rFonts w:hint="eastAsia" w:ascii="宋体" w:hAnsi="宋体" w:cs="宋体"/>
          <w:bCs/>
          <w:color w:val="000000" w:themeColor="text1"/>
          <w:sz w:val="24"/>
          <w14:textFill>
            <w14:solidFill>
              <w14:schemeClr w14:val="tx1"/>
            </w14:solidFill>
          </w14:textFill>
        </w:rPr>
        <w:t xml:space="preserve">JSZC-320925-</w:t>
      </w:r>
      <w:r>
        <w:rPr>
          <w:rFonts w:hint="eastAsia" w:ascii="宋体" w:hAnsi="宋体" w:cs="宋体"/>
          <w:color w:val="000000"/>
          <w:sz w:val="24"/>
          <w:shd w:val="clear" w:color="auto" w:fill="ffffff"/>
        </w:rPr>
        <w:t xml:space="preserve">JHTR</w:t>
      </w:r>
      <w:r>
        <w:rPr>
          <w:rFonts w:hint="eastAsia" w:ascii="宋体" w:hAnsi="宋体" w:cs="宋体"/>
          <w:bCs/>
          <w:color w:val="000000" w:themeColor="text1"/>
          <w:sz w:val="24"/>
          <w14:textFill>
            <w14:solidFill>
              <w14:schemeClr w14:val="tx1"/>
            </w14:solidFill>
          </w14:textFill>
        </w:rPr>
        <w:t xml:space="preserve">-G20</w:t>
      </w:r>
      <w:r>
        <w:rPr>
          <w:rFonts w:ascii="宋体" w:hAnsi="宋体" w:cs="宋体"/>
          <w:bCs/>
          <w:color w:val="000000" w:themeColor="text1"/>
          <w:sz w:val="24"/>
          <w14:textFill>
            <w14:solidFill>
              <w14:schemeClr w14:val="tx1"/>
            </w14:solidFill>
          </w14:textFill>
        </w:rPr>
        <w:t xml:space="preserve">25</w:t>
      </w:r>
      <w:r>
        <w:rPr>
          <w:rFonts w:hint="eastAsia" w:ascii="宋体" w:hAnsi="宋体" w:cs="宋体"/>
          <w:bCs/>
          <w:sz w:val="24"/>
        </w:rPr>
        <w:t xml:space="preserve">-000</w:t>
      </w:r>
      <w:r>
        <w:rPr>
          <w:rFonts w:hint="eastAsia" w:ascii="宋体" w:hAnsi="宋体" w:cs="宋体"/>
          <w:bCs/>
          <w:sz w:val="24"/>
          <w:lang w:val="en-US" w:eastAsia="zh-CN"/>
        </w:rPr>
        <w:t xml:space="preserve">5</w:t>
      </w:r>
      <w:r/>
    </w:p>
    <w:tbl>
      <w:tblPr>
        <w:tblStyle w:val="965"/>
        <w:tblW w:w="92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27"/>
        <w:gridCol w:w="2963"/>
        <w:gridCol w:w="3095"/>
      </w:tblGrid>
      <w:tr>
        <w:trPr>
          <w:trHeight w:val="966"/>
        </w:trPr>
        <w:tc>
          <w:tcPr>
            <w:tcW w:w="3227" w:type="dxa"/>
            <w:vAlign w:val="center"/>
            <w:textDirection w:val="lrTb"/>
            <w:noWrap w:val="false"/>
          </w:tcPr>
          <w:p>
            <w:pPr>
              <w:jc w:val="center"/>
              <w:spacing w:before="100" w:beforeAutospacing="1" w:after="100" w:afterAutospacing="1"/>
              <w:widowControl/>
              <w:rPr>
                <w:rFonts w:ascii="宋体" w:hAnsi="宋体" w:cs="微软雅黑"/>
                <w:color w:val="000000"/>
                <w:sz w:val="24"/>
              </w:rPr>
            </w:pPr>
            <w:r>
              <w:rPr>
                <w:rFonts w:ascii="宋体" w:hAnsi="宋体" w:cs="微软雅黑"/>
                <w:color w:val="000000"/>
                <w:sz w:val="24"/>
              </w:rPr>
              <w:t xml:space="preserve">项目名称</w:t>
            </w:r>
            <w:r/>
          </w:p>
        </w:tc>
        <w:tc>
          <w:tcPr>
            <w:tcW w:w="2963" w:type="dxa"/>
            <w:vAlign w:val="center"/>
            <w:textDirection w:val="lrTb"/>
            <w:noWrap w:val="false"/>
          </w:tcPr>
          <w:p>
            <w:pPr>
              <w:jc w:val="center"/>
              <w:spacing w:before="100" w:beforeAutospacing="1" w:after="100" w:afterAutospacing="1"/>
              <w:widowControl/>
              <w:rPr>
                <w:rFonts w:ascii="宋体" w:hAnsi="宋体" w:cs="微软雅黑"/>
                <w:color w:val="000000"/>
                <w:sz w:val="24"/>
              </w:rPr>
            </w:pPr>
            <w:r>
              <w:rPr>
                <w:rFonts w:ascii="宋体" w:hAnsi="宋体" w:cs="微软雅黑"/>
                <w:color w:val="000000"/>
                <w:sz w:val="24"/>
              </w:rPr>
              <w:t xml:space="preserve">项目内容</w:t>
            </w:r>
            <w:r/>
          </w:p>
        </w:tc>
        <w:tc>
          <w:tcPr>
            <w:tcW w:w="3095" w:type="dxa"/>
            <w:vAlign w:val="center"/>
            <w:textDirection w:val="lrTb"/>
            <w:noWrap w:val="false"/>
          </w:tcPr>
          <w:p>
            <w:pPr>
              <w:jc w:val="center"/>
              <w:spacing w:before="100" w:beforeAutospacing="1" w:after="100" w:afterAutospacing="1"/>
              <w:widowControl/>
              <w:rPr>
                <w:rFonts w:ascii="宋体" w:hAnsi="宋体" w:cs="微软雅黑"/>
                <w:color w:val="000000"/>
                <w:sz w:val="24"/>
              </w:rPr>
            </w:pPr>
            <w:r>
              <w:rPr>
                <w:rFonts w:hint="eastAsia" w:ascii="宋体" w:hAnsi="宋体" w:cs="宋体"/>
                <w:b/>
                <w:bCs/>
                <w:color w:val="000000"/>
                <w:sz w:val="24"/>
              </w:rPr>
              <w:t xml:space="preserve">总价（小写）</w:t>
            </w:r>
            <w:r/>
          </w:p>
        </w:tc>
      </w:tr>
      <w:tr>
        <w:trPr>
          <w:trHeight w:val="948"/>
        </w:trPr>
        <w:tc>
          <w:tcPr>
            <w:tcW w:w="3227" w:type="dxa"/>
            <w:vAlign w:val="center"/>
            <w:textDirection w:val="lrTb"/>
            <w:noWrap w:val="false"/>
          </w:tcPr>
          <w:p>
            <w:pPr>
              <w:jc w:val="center"/>
              <w:spacing w:before="100" w:beforeAutospacing="1" w:after="100" w:afterAutospacing="1"/>
              <w:widowControl/>
              <w:rPr>
                <w:rFonts w:ascii="宋体" w:hAnsi="宋体" w:cs="微软雅黑"/>
                <w:color w:val="000000"/>
                <w:sz w:val="24"/>
              </w:rPr>
            </w:pPr>
            <w:r>
              <w:rPr>
                <w:rFonts w:hint="eastAsia" w:ascii="宋体" w:hAnsi="宋体"/>
                <w:bCs/>
                <w:color w:val="000000" w:themeColor="text1"/>
                <w:sz w:val="24"/>
                <w:lang w:eastAsia="zh-CN"/>
                <w14:textFill>
                  <w14:solidFill>
                    <w14:schemeClr w14:val="tx1"/>
                  </w14:solidFill>
                </w14:textFill>
              </w:rPr>
              <w:t xml:space="preserve">建湖县教育局校园安保服务项目</w:t>
            </w:r>
            <w:r/>
          </w:p>
        </w:tc>
        <w:tc>
          <w:tcPr>
            <w:tcW w:w="2963" w:type="dxa"/>
            <w:vAlign w:val="center"/>
            <w:textDirection w:val="lrTb"/>
            <w:noWrap w:val="false"/>
          </w:tcPr>
          <w:p>
            <w:pPr>
              <w:jc w:val="center"/>
              <w:spacing w:before="100" w:beforeAutospacing="1" w:after="100" w:afterAutospacing="1"/>
              <w:widowControl/>
              <w:rPr>
                <w:rFonts w:ascii="宋体" w:hAnsi="宋体" w:cs="微软雅黑"/>
                <w:color w:val="000000"/>
                <w:sz w:val="24"/>
              </w:rPr>
            </w:pPr>
            <w:r>
              <w:rPr>
                <w:rFonts w:ascii="宋体" w:hAnsi="宋体" w:cs="微软雅黑"/>
                <w:color w:val="000000"/>
                <w:sz w:val="24"/>
              </w:rPr>
              <w:t xml:space="preserve">详见</w:t>
            </w:r>
            <w:r>
              <w:rPr>
                <w:rFonts w:hint="eastAsia" w:ascii="宋体" w:hAnsi="宋体" w:cs="微软雅黑"/>
                <w:color w:val="000000"/>
                <w:sz w:val="24"/>
              </w:rPr>
              <w:t xml:space="preserve">采购</w:t>
            </w:r>
            <w:r>
              <w:rPr>
                <w:rFonts w:ascii="宋体" w:hAnsi="宋体" w:cs="微软雅黑"/>
                <w:color w:val="000000"/>
                <w:sz w:val="24"/>
              </w:rPr>
              <w:t xml:space="preserve">文件</w:t>
            </w:r>
            <w:r/>
          </w:p>
        </w:tc>
        <w:tc>
          <w:tcPr>
            <w:tcW w:w="3095" w:type="dxa"/>
            <w:vAlign w:val="center"/>
            <w:textDirection w:val="lrTb"/>
            <w:noWrap w:val="false"/>
          </w:tcPr>
          <w:p>
            <w:pPr>
              <w:jc w:val="right"/>
              <w:spacing w:before="100" w:beforeAutospacing="1" w:after="100" w:afterAutospacing="1"/>
              <w:widowControl/>
              <w:rPr>
                <w:rFonts w:ascii="宋体" w:hAnsi="宋体" w:cs="微软雅黑"/>
                <w:color w:val="000000"/>
                <w:sz w:val="24"/>
              </w:rPr>
            </w:pPr>
            <w:r>
              <w:rPr>
                <w:rFonts w:hint="eastAsia" w:ascii="宋体" w:hAnsi="宋体" w:cs="宋体"/>
                <w:color w:val="000000"/>
                <w:sz w:val="24"/>
              </w:rPr>
              <w:t xml:space="preserve">元</w:t>
            </w:r>
            <w:r>
              <w:rPr>
                <w:rFonts w:hint="eastAsia" w:ascii="宋体" w:hAnsi="宋体" w:cs="微软雅黑"/>
                <w:color w:val="000000"/>
                <w:sz w:val="24"/>
              </w:rPr>
              <w:t xml:space="preserve"> </w:t>
            </w:r>
            <w:r>
              <w:rPr>
                <w:rFonts w:ascii="宋体" w:hAnsi="宋体" w:cs="微软雅黑"/>
                <w:color w:val="000000"/>
                <w:sz w:val="24"/>
              </w:rPr>
              <w:t xml:space="preserve"> </w:t>
            </w:r>
            <w:r/>
          </w:p>
        </w:tc>
      </w:tr>
      <w:tr>
        <w:trPr>
          <w:trHeight w:val="880"/>
        </w:trPr>
        <w:tc>
          <w:tcPr>
            <w:tcW w:w="3227" w:type="dxa"/>
            <w:vAlign w:val="center"/>
            <w:textDirection w:val="lrTb"/>
            <w:noWrap w:val="false"/>
          </w:tcPr>
          <w:p>
            <w:pPr>
              <w:jc w:val="center"/>
              <w:spacing w:before="100" w:beforeAutospacing="1" w:after="100" w:afterAutospacing="1"/>
              <w:widowControl/>
              <w:rPr>
                <w:rFonts w:ascii="宋体" w:hAnsi="宋体" w:cs="微软雅黑"/>
                <w:color w:val="000000"/>
                <w:sz w:val="24"/>
              </w:rPr>
            </w:pPr>
            <w:r>
              <w:rPr>
                <w:rFonts w:hint="eastAsia" w:ascii="宋体" w:hAnsi="宋体" w:cs="Segoe UI"/>
                <w:color w:val="000000"/>
                <w:sz w:val="24"/>
              </w:rPr>
              <w:t xml:space="preserve">总</w:t>
            </w:r>
            <w:r>
              <w:rPr>
                <w:rFonts w:ascii="宋体" w:hAnsi="宋体" w:cs="Segoe UI"/>
                <w:color w:val="000000"/>
                <w:sz w:val="24"/>
              </w:rPr>
              <w:t xml:space="preserve">价（大写）：</w:t>
            </w:r>
            <w:r/>
          </w:p>
        </w:tc>
        <w:tc>
          <w:tcPr>
            <w:gridSpan w:val="2"/>
            <w:tcW w:w="6058" w:type="dxa"/>
            <w:vAlign w:val="center"/>
            <w:textDirection w:val="lrTb"/>
            <w:noWrap w:val="false"/>
          </w:tcPr>
          <w:p>
            <w:pPr>
              <w:jc w:val="left"/>
              <w:spacing w:before="100" w:beforeAutospacing="1" w:after="100" w:afterAutospacing="1"/>
              <w:widowControl/>
              <w:rPr>
                <w:rFonts w:ascii="宋体" w:hAnsi="宋体" w:cs="微软雅黑"/>
                <w:color w:val="000000"/>
                <w:sz w:val="24"/>
              </w:rPr>
            </w:pPr>
            <w:r>
              <w:rPr>
                <w:rFonts w:ascii="宋体" w:hAnsi="宋体" w:cs="Segoe UI"/>
                <w:color w:val="000000"/>
                <w:sz w:val="24"/>
              </w:rPr>
              <w:t xml:space="preserve">金额大写</w:t>
            </w:r>
            <w:r>
              <w:rPr>
                <w:rFonts w:hint="eastAsia" w:ascii="宋体" w:hAnsi="宋体" w:cs="Segoe UI"/>
                <w:color w:val="000000"/>
                <w:sz w:val="24"/>
              </w:rPr>
              <w:t xml:space="preserve">：</w:t>
            </w:r>
            <w:r/>
          </w:p>
        </w:tc>
      </w:tr>
    </w:tbl>
    <w:p>
      <w:pPr>
        <w:jc w:val="right"/>
        <w:spacing w:before="100" w:beforeAutospacing="1" w:after="100" w:afterAutospacing="1"/>
        <w:widowControl/>
        <w:rPr>
          <w:rFonts w:hint="eastAsia" w:ascii="宋体" w:hAnsi="宋体" w:cs="Segoe UI"/>
          <w:color w:val="000000"/>
          <w:sz w:val="27"/>
          <w:szCs w:val="27"/>
        </w:rPr>
      </w:pPr>
      <w:r>
        <w:rPr>
          <w:rFonts w:hint="eastAsia" w:ascii="宋体" w:hAnsi="宋体" w:cs="Segoe UI"/>
          <w:color w:val="000000"/>
          <w:sz w:val="27"/>
          <w:szCs w:val="27"/>
        </w:rPr>
      </w:r>
      <w:r/>
    </w:p>
    <w:p>
      <w:pPr>
        <w:jc w:val="left"/>
        <w:spacing w:before="100" w:beforeAutospacing="1" w:after="100" w:afterAutospacing="1"/>
        <w:widowControl/>
        <w:rPr>
          <w:rFonts w:ascii="宋体" w:hAnsi="宋体" w:cs="微软雅黑"/>
          <w:color w:val="000000"/>
          <w:sz w:val="27"/>
          <w:szCs w:val="27"/>
        </w:rPr>
      </w:pPr>
      <w:r>
        <w:rPr>
          <w:rFonts w:ascii="宋体" w:hAnsi="宋体" w:cs="微软雅黑"/>
          <w:color w:val="000000"/>
          <w:sz w:val="27"/>
          <w:szCs w:val="27"/>
        </w:rPr>
        <w:t xml:space="preserve">投标人公章：</w:t>
      </w:r>
      <w:r>
        <w:rPr>
          <w:rFonts w:hint="eastAsia" w:ascii="宋体" w:hAnsi="宋体" w:cs="微软雅黑"/>
          <w:color w:val="000000"/>
          <w:sz w:val="27"/>
          <w:szCs w:val="27"/>
        </w:rPr>
        <w:t xml:space="preserve">              </w:t>
      </w:r>
      <w:r>
        <w:rPr>
          <w:rFonts w:ascii="宋体" w:hAnsi="宋体" w:cs="微软雅黑"/>
          <w:color w:val="000000"/>
          <w:sz w:val="27"/>
          <w:szCs w:val="27"/>
        </w:rPr>
        <w:t xml:space="preserve">（电子签章）</w:t>
      </w:r>
      <w:r/>
    </w:p>
    <w:p>
      <w:pPr>
        <w:jc w:val="both"/>
        <w:spacing w:before="100" w:beforeAutospacing="1" w:after="100" w:afterAutospacing="1"/>
        <w:widowControl/>
        <w:rPr>
          <w:rFonts w:hint="eastAsia" w:ascii="宋体" w:hAnsi="宋体" w:cs="Segoe UI"/>
          <w:color w:val="000000"/>
          <w:sz w:val="27"/>
          <w:szCs w:val="27"/>
        </w:rPr>
      </w:pPr>
      <w:r>
        <w:rPr>
          <w:rFonts w:hint="eastAsia" w:ascii="宋体" w:hAnsi="宋体" w:cs="Segoe UI"/>
          <w:color w:val="000000"/>
          <w:sz w:val="27"/>
          <w:szCs w:val="27"/>
        </w:rPr>
      </w:r>
      <w:r/>
    </w:p>
    <w:p>
      <w:pPr>
        <w:jc w:val="right"/>
        <w:spacing w:before="100" w:beforeAutospacing="1" w:after="100" w:afterAutospacing="1"/>
        <w:widowControl/>
        <w:rPr>
          <w:rFonts w:hint="eastAsia" w:ascii="宋体" w:hAnsi="宋体" w:cs="Segoe UI"/>
          <w:color w:val="000000"/>
          <w:sz w:val="27"/>
          <w:szCs w:val="27"/>
        </w:rPr>
      </w:pPr>
      <w:r>
        <w:rPr>
          <w:rFonts w:hint="eastAsia" w:ascii="宋体" w:hAnsi="宋体" w:cs="Segoe UI"/>
          <w:color w:val="000000"/>
          <w:sz w:val="27"/>
          <w:szCs w:val="27"/>
        </w:rPr>
        <w:t xml:space="preserve">年    月   日</w:t>
      </w:r>
      <w:r/>
    </w:p>
    <w:p>
      <w:pPr>
        <w:jc w:val="left"/>
        <w:spacing w:before="100" w:beforeAutospacing="1" w:after="100" w:afterAutospacing="1"/>
        <w:widowControl/>
        <w:rPr>
          <w:rFonts w:hint="eastAsia" w:ascii="宋体" w:hAnsi="宋体" w:cs="Segoe UI"/>
          <w:color w:val="000000"/>
          <w:sz w:val="27"/>
          <w:szCs w:val="27"/>
        </w:rPr>
        <w:sectPr>
          <w:footnotePr/>
          <w:endnotePr/>
          <w:type w:val="nextPage"/>
          <w:pgSz w:w="11906" w:h="16838" w:orient="portrait"/>
          <w:pgMar w:top="1134" w:right="1134" w:bottom="1134" w:left="1134" w:header="851" w:footer="992" w:gutter="284"/>
          <w:cols w:num="1" w:sep="0" w:space="720" w:equalWidth="1"/>
          <w:docGrid w:linePitch="360"/>
          <w:titlePg/>
        </w:sectPr>
      </w:pPr>
      <w:r>
        <w:rPr>
          <w:rFonts w:hint="eastAsia" w:ascii="宋体" w:hAnsi="宋体" w:cs="Segoe UI"/>
          <w:color w:val="000000"/>
          <w:sz w:val="27"/>
          <w:szCs w:val="27"/>
        </w:rPr>
      </w:r>
      <w:r/>
    </w:p>
    <w:p>
      <w:pPr>
        <w:jc w:val="center"/>
        <w:spacing w:line="480" w:lineRule="exact"/>
        <w:rPr>
          <w:rFonts w:hint="eastAsia"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 xml:space="preserve">（二）投标函</w:t>
      </w:r>
      <w:r/>
    </w:p>
    <w:p>
      <w:pPr>
        <w:pStyle w:val="1178"/>
        <w:spacing w:before="0" w:after="0" w:line="480" w:lineRule="exact"/>
        <w:rPr>
          <w:rFonts w:hint="eastAsia" w:hAnsi="宋体" w:eastAsia="宋体"/>
          <w:color w:val="000000" w:themeColor="text1"/>
          <w:lang w:eastAsia="zh-CN"/>
          <w14:textFill>
            <w14:solidFill>
              <w14:schemeClr w14:val="tx1"/>
            </w14:solidFill>
          </w14:textFill>
        </w:rPr>
      </w:pPr>
      <w:r>
        <w:rPr>
          <w:rFonts w:hint="eastAsia" w:hAnsi="宋体"/>
          <w:color w:val="000000" w:themeColor="text1"/>
          <w14:textFill>
            <w14:solidFill>
              <w14:schemeClr w14:val="tx1"/>
            </w14:solidFill>
          </w14:textFill>
        </w:rPr>
        <w:t xml:space="preserve">采购人：</w:t>
      </w:r>
      <w:r>
        <w:rPr>
          <w:rFonts w:hint="eastAsia" w:hAnsi="宋体" w:cs="宋体"/>
          <w:b/>
          <w:bCs/>
          <w:color w:val="000000" w:themeColor="text1"/>
          <w:u w:val="single"/>
          <w:lang w:eastAsia="zh-CN"/>
          <w14:textFill>
            <w14:solidFill>
              <w14:schemeClr w14:val="tx1"/>
            </w14:solidFill>
          </w14:textFill>
        </w:rPr>
        <w:t xml:space="preserve">建湖县教育局</w:t>
      </w:r>
      <w:r/>
    </w:p>
    <w:p>
      <w:pPr>
        <w:numPr>
          <w:ilvl w:val="0"/>
          <w:numId w:val="0"/>
        </w:numPr>
        <w:ind w:firstLine="480"/>
        <w:jc w:val="left"/>
        <w:spacing w:line="480" w:lineRule="exact"/>
        <w:shd w:val="clear" w:color="auto" w:fill="ffffff"/>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根据已查看的</w:t>
      </w:r>
      <w:r>
        <w:rPr>
          <w:rFonts w:hint="eastAsia" w:ascii="宋体" w:hAnsi="宋体" w:cs="宋体"/>
          <w:b/>
          <w:bCs/>
          <w:color w:val="000000" w:themeColor="text1"/>
          <w:sz w:val="24"/>
          <w:u w:val="single"/>
          <w:lang w:eastAsia="zh-CN"/>
          <w14:textFill>
            <w14:solidFill>
              <w14:schemeClr w14:val="tx1"/>
            </w14:solidFill>
          </w14:textFill>
        </w:rPr>
        <w:t xml:space="preserve">建湖县教育局校园安保服务项目</w:t>
      </w:r>
      <w:r>
        <w:rPr>
          <w:rFonts w:hint="eastAsia" w:ascii="宋体" w:hAnsi="宋体"/>
          <w:color w:val="000000"/>
          <w:sz w:val="24"/>
        </w:rPr>
        <w:t xml:space="preserve">的招标文件，遵照相关规定，</w:t>
      </w:r>
      <w:r>
        <w:rPr>
          <w:rFonts w:ascii="宋体" w:hAnsi="宋体"/>
          <w:color w:val="000000"/>
          <w:sz w:val="24"/>
        </w:rPr>
        <w:t xml:space="preserve">我单位经市场考察和研究上述项目</w:t>
      </w:r>
      <w:r>
        <w:rPr>
          <w:rFonts w:hint="eastAsia" w:ascii="宋体" w:hAnsi="宋体"/>
          <w:color w:val="000000"/>
          <w:sz w:val="24"/>
        </w:rPr>
        <w:t xml:space="preserve">招标</w:t>
      </w:r>
      <w:r>
        <w:rPr>
          <w:rFonts w:ascii="宋体" w:hAnsi="宋体"/>
          <w:color w:val="000000"/>
          <w:sz w:val="24"/>
        </w:rPr>
        <w:t xml:space="preserve">文件的投标须知、相关标准及技术要求和其他有关文件后，</w:t>
      </w:r>
      <w:r>
        <w:rPr>
          <w:rFonts w:hint="eastAsia" w:ascii="宋体" w:hAnsi="宋体"/>
          <w:color w:val="000000"/>
          <w:sz w:val="24"/>
        </w:rPr>
        <w:t xml:space="preserve">按招标文件规定的各项要求，我方愿以投标报价为（大写）</w:t>
      </w:r>
      <w:r>
        <w:rPr>
          <w:rFonts w:hint="eastAsia" w:ascii="宋体" w:hAnsi="宋体"/>
          <w:color w:val="000000"/>
          <w:sz w:val="24"/>
          <w:u w:val="single"/>
        </w:rPr>
        <w:t xml:space="preserve">       </w:t>
      </w:r>
      <w:r/>
    </w:p>
    <w:p>
      <w:pPr>
        <w:jc w:val="left"/>
        <w:spacing w:line="480" w:lineRule="exact"/>
        <w:shd w:val="clear" w:color="auto" w:fill="ffffff"/>
        <w:rPr>
          <w:rFonts w:hint="eastAsia" w:ascii="宋体" w:hAnsi="宋体"/>
          <w:color w:val="000000"/>
          <w:sz w:val="24"/>
        </w:rPr>
      </w:pPr>
      <w:r>
        <w:rPr>
          <w:rFonts w:hint="eastAsia" w:ascii="宋体" w:hAnsi="宋体"/>
          <w:color w:val="000000"/>
          <w:sz w:val="24"/>
          <w:u w:val="single"/>
        </w:rPr>
        <w:t xml:space="preserve">                </w:t>
      </w:r>
      <w:r>
        <w:rPr>
          <w:rFonts w:hint="eastAsia" w:ascii="宋体" w:hAnsi="宋体"/>
          <w:color w:val="000000"/>
          <w:sz w:val="24"/>
        </w:rPr>
        <w:t xml:space="preserve">元，（小写）</w:t>
      </w:r>
      <w:r>
        <w:rPr>
          <w:rFonts w:hint="eastAsia" w:ascii="宋体" w:hAnsi="宋体"/>
          <w:color w:val="000000"/>
          <w:sz w:val="24"/>
          <w:u w:val="single"/>
        </w:rPr>
        <w:t xml:space="preserve">                </w:t>
      </w:r>
      <w:r>
        <w:rPr>
          <w:rFonts w:hint="eastAsia" w:ascii="宋体" w:hAnsi="宋体"/>
          <w:color w:val="000000"/>
          <w:sz w:val="24"/>
        </w:rPr>
        <w:t xml:space="preserve">元的投标报价完成本项目</w:t>
      </w:r>
      <w:r>
        <w:rPr>
          <w:rFonts w:ascii="宋体" w:hAnsi="宋体"/>
          <w:color w:val="000000"/>
          <w:sz w:val="24"/>
        </w:rPr>
        <w:t xml:space="preserve">，按招标要求实施</w:t>
      </w:r>
      <w:r>
        <w:rPr>
          <w:rFonts w:hint="eastAsia" w:ascii="宋体" w:hAnsi="宋体"/>
          <w:color w:val="000000"/>
          <w:sz w:val="24"/>
        </w:rPr>
        <w:t xml:space="preserve">此</w:t>
      </w:r>
      <w:r>
        <w:rPr>
          <w:rFonts w:ascii="宋体" w:hAnsi="宋体"/>
          <w:color w:val="000000"/>
          <w:sz w:val="24"/>
        </w:rPr>
        <w:t xml:space="preserve">项目</w:t>
      </w:r>
      <w:r>
        <w:rPr>
          <w:rFonts w:hint="eastAsia" w:ascii="宋体" w:hAnsi="宋体"/>
          <w:color w:val="000000"/>
          <w:sz w:val="24"/>
        </w:rPr>
        <w:t xml:space="preserve">。</w:t>
      </w:r>
      <w:r/>
    </w:p>
    <w:p>
      <w:pPr>
        <w:ind w:firstLine="480"/>
        <w:spacing w:line="480" w:lineRule="exact"/>
        <w:shd w:val="clear" w:color="auto" w:fill="ffffff"/>
        <w:rPr>
          <w:rFonts w:ascii="宋体" w:hAnsi="宋体"/>
          <w:color w:val="000000"/>
          <w:sz w:val="24"/>
        </w:rPr>
      </w:pPr>
      <w:r>
        <w:rPr>
          <w:rFonts w:hint="eastAsia" w:ascii="宋体" w:hAnsi="宋体"/>
          <w:color w:val="000000"/>
          <w:sz w:val="24"/>
        </w:rPr>
        <w:t xml:space="preserve">2.一旦我方中标，我方承诺为贵单位提供</w:t>
      </w:r>
      <w:r>
        <w:rPr>
          <w:rFonts w:hint="eastAsia" w:ascii="宋体" w:hAnsi="宋体"/>
          <w:color w:val="000000"/>
          <w:sz w:val="24"/>
          <w:u w:val="single"/>
        </w:rPr>
        <w:t xml:space="preserve"> </w:t>
      </w:r>
      <w:r>
        <w:rPr>
          <w:rFonts w:hint="eastAsia" w:ascii="宋体" w:hAnsi="宋体"/>
          <w:color w:val="000000"/>
          <w:sz w:val="24"/>
          <w:u w:val="single"/>
          <w:lang w:val="en-US" w:eastAsia="zh-CN"/>
        </w:rPr>
        <w:t xml:space="preserve">三</w:t>
      </w:r>
      <w:r>
        <w:rPr>
          <w:rFonts w:hint="eastAsia" w:ascii="宋体" w:hAnsi="宋体"/>
          <w:b/>
          <w:color w:val="000000"/>
          <w:sz w:val="24"/>
          <w:u w:val="single"/>
        </w:rPr>
        <w:t xml:space="preserve">年 </w:t>
      </w:r>
      <w:r>
        <w:rPr>
          <w:rFonts w:hint="eastAsia" w:ascii="宋体" w:hAnsi="宋体"/>
          <w:bCs/>
          <w:color w:val="000000"/>
          <w:sz w:val="24"/>
        </w:rPr>
        <w:t xml:space="preserve">的</w:t>
      </w:r>
      <w:r>
        <w:rPr>
          <w:rFonts w:hint="eastAsia" w:ascii="宋体" w:hAnsi="宋体"/>
          <w:color w:val="000000"/>
          <w:sz w:val="24"/>
        </w:rPr>
        <w:t xml:space="preserve">服务，保证在收到贵方发出的书面进场通知后立即履行合同。</w:t>
      </w:r>
      <w:r/>
    </w:p>
    <w:p>
      <w:pPr>
        <w:ind w:firstLine="480"/>
        <w:spacing w:line="480" w:lineRule="exact"/>
        <w:rPr>
          <w:rFonts w:ascii="宋体" w:hAnsi="宋体"/>
          <w:color w:val="000000"/>
          <w:sz w:val="24"/>
        </w:rPr>
      </w:pPr>
      <w:r>
        <w:rPr>
          <w:rFonts w:hint="eastAsia" w:ascii="宋体" w:hAnsi="宋体"/>
          <w:color w:val="000000"/>
          <w:sz w:val="24"/>
        </w:rPr>
        <w:t xml:space="preserve">3. 如果我公司中标，保证不转包、不违法分包，保证项目人员及时进场。</w:t>
      </w:r>
      <w:r/>
    </w:p>
    <w:p>
      <w:pPr>
        <w:ind w:firstLine="480"/>
        <w:spacing w:line="480" w:lineRule="exact"/>
        <w:rPr>
          <w:rFonts w:ascii="宋体" w:hAnsi="宋体"/>
          <w:color w:val="000000"/>
          <w:sz w:val="24"/>
        </w:rPr>
      </w:pPr>
      <w:r>
        <w:rPr>
          <w:rFonts w:ascii="宋体" w:hAnsi="宋体"/>
          <w:color w:val="000000"/>
          <w:sz w:val="24"/>
        </w:rPr>
        <w:t xml:space="preserve">4</w:t>
      </w:r>
      <w:r>
        <w:rPr>
          <w:rFonts w:hint="eastAsia" w:ascii="宋体" w:hAnsi="宋体"/>
          <w:color w:val="000000"/>
          <w:sz w:val="24"/>
        </w:rPr>
        <w:t xml:space="preserve">. </w:t>
      </w:r>
      <w:r>
        <w:rPr>
          <w:rFonts w:hint="eastAsia" w:ascii="宋体" w:hAnsi="宋体" w:cs="Arial"/>
          <w:bCs/>
          <w:color w:val="000000"/>
          <w:sz w:val="24"/>
        </w:rPr>
        <w:t xml:space="preserve">如果我方在招标文件规定的截止时间后撤回投标文件，或在接到中标通知书后30天内未能或拒绝签订合同协议书，我单位自愿接受被列为不良行为记录。</w:t>
      </w:r>
      <w:r/>
    </w:p>
    <w:p>
      <w:pPr>
        <w:ind w:firstLine="480"/>
        <w:spacing w:line="480" w:lineRule="exact"/>
        <w:rPr>
          <w:rFonts w:ascii="宋体" w:hAnsi="宋体"/>
          <w:color w:val="000000"/>
          <w:sz w:val="24"/>
        </w:rPr>
      </w:pPr>
      <w:r>
        <w:rPr>
          <w:rFonts w:ascii="宋体" w:hAnsi="宋体"/>
          <w:color w:val="000000"/>
          <w:sz w:val="24"/>
        </w:rPr>
        <w:t xml:space="preserve">5. </w:t>
      </w:r>
      <w:r>
        <w:rPr>
          <w:rFonts w:hint="eastAsia" w:ascii="宋体" w:hAnsi="宋体"/>
          <w:color w:val="000000"/>
          <w:sz w:val="24"/>
        </w:rPr>
        <w:t xml:space="preserve">我方接受招标文件中的</w:t>
      </w:r>
      <w:r>
        <w:rPr>
          <w:rFonts w:hint="eastAsia" w:ascii="宋体" w:hAnsi="宋体"/>
          <w:color w:val="000000"/>
          <w:sz w:val="24"/>
          <w:lang w:val="en-US" w:eastAsia="zh-CN"/>
        </w:rPr>
        <w:t xml:space="preserve">服务费用</w:t>
      </w:r>
      <w:r>
        <w:rPr>
          <w:rFonts w:hint="eastAsia" w:ascii="宋体" w:hAnsi="宋体"/>
          <w:color w:val="000000"/>
          <w:sz w:val="24"/>
        </w:rPr>
        <w:t xml:space="preserve">支付条件。</w:t>
      </w:r>
      <w:r/>
    </w:p>
    <w:p>
      <w:pPr>
        <w:ind w:firstLine="480"/>
        <w:jc w:val="left"/>
        <w:spacing w:line="480" w:lineRule="exact"/>
        <w:rPr>
          <w:rFonts w:ascii="宋体" w:hAnsi="宋体"/>
          <w:color w:val="000000"/>
          <w:sz w:val="24"/>
        </w:rPr>
      </w:pPr>
      <w:r>
        <w:rPr>
          <w:rFonts w:hint="eastAsia" w:ascii="宋体" w:hAnsi="宋体"/>
          <w:color w:val="000000"/>
          <w:sz w:val="24"/>
        </w:rPr>
        <w:t xml:space="preserve">6. </w:t>
      </w:r>
      <w:r>
        <w:rPr>
          <w:rFonts w:hint="eastAsia" w:ascii="宋体" w:hAnsi="宋体" w:cs="Arial"/>
          <w:bCs/>
          <w:color w:val="000000"/>
          <w:sz w:val="24"/>
        </w:rPr>
        <w:t xml:space="preserve">如我方中标，我方承诺在签订合同前向采购人交纳招标文件</w:t>
      </w:r>
      <w:r>
        <w:rPr>
          <w:rFonts w:ascii="宋体" w:hAnsi="宋体" w:cs="Arial"/>
          <w:bCs/>
          <w:color w:val="000000"/>
          <w:sz w:val="24"/>
        </w:rPr>
        <w:t xml:space="preserve">规定</w:t>
      </w:r>
      <w:r>
        <w:rPr>
          <w:rFonts w:hint="eastAsia" w:ascii="宋体" w:hAnsi="宋体" w:cs="Arial"/>
          <w:bCs/>
          <w:color w:val="000000"/>
          <w:sz w:val="24"/>
        </w:rPr>
        <w:t xml:space="preserve">的履约保证金。</w:t>
      </w:r>
      <w:r/>
    </w:p>
    <w:p>
      <w:pPr>
        <w:ind w:firstLine="480"/>
        <w:jc w:val="left"/>
        <w:spacing w:line="480" w:lineRule="exact"/>
        <w:rPr>
          <w:rFonts w:ascii="宋体" w:hAnsi="宋体"/>
          <w:color w:val="000000"/>
          <w:sz w:val="24"/>
        </w:rPr>
      </w:pPr>
      <w:r>
        <w:rPr>
          <w:rFonts w:hint="eastAsia" w:ascii="宋体" w:hAnsi="宋体"/>
          <w:color w:val="000000"/>
          <w:sz w:val="24"/>
        </w:rPr>
        <w:t xml:space="preserve">7. 我方投标文件提供的所有资料真实、有效，如有不实，我方无条件接受采购人和主管部门依据法律法规做出的处理决定，并承担由此产生的责任。</w:t>
      </w:r>
      <w:r/>
    </w:p>
    <w:p>
      <w:pPr>
        <w:ind w:firstLine="480"/>
        <w:jc w:val="left"/>
        <w:spacing w:line="480" w:lineRule="exact"/>
        <w:rPr>
          <w:rFonts w:ascii="宋体" w:hAnsi="宋体"/>
          <w:color w:val="000000"/>
          <w:sz w:val="24"/>
        </w:rPr>
      </w:pPr>
      <w:r>
        <w:rPr>
          <w:rFonts w:hint="eastAsia" w:ascii="宋体" w:hAnsi="宋体"/>
          <w:color w:val="000000"/>
          <w:sz w:val="24"/>
        </w:rPr>
        <w:t xml:space="preserve">8. 我方承诺服务过程中所有工作人员的人身安全以及我方在实施期间产生的各类安全责任事故均由我方自行承担。</w:t>
      </w:r>
      <w:r/>
    </w:p>
    <w:p>
      <w:pPr>
        <w:ind w:firstLine="480"/>
        <w:jc w:val="left"/>
        <w:spacing w:line="480" w:lineRule="exact"/>
        <w:rPr>
          <w:color w:val="000000"/>
        </w:rPr>
      </w:pPr>
      <w:r>
        <w:rPr>
          <w:rFonts w:hint="eastAsia" w:ascii="宋体" w:hAnsi="宋体"/>
          <w:color w:val="000000"/>
          <w:sz w:val="24"/>
        </w:rPr>
        <w:t xml:space="preserve">9. 你方的中标通知书和本承诺书将成为约束双方合同文件的组成部分。</w:t>
      </w:r>
      <w:r/>
    </w:p>
    <w:p>
      <w:pPr>
        <w:pStyle w:val="1178"/>
        <w:ind w:firstLine="600"/>
        <w:spacing w:before="0" w:after="0" w:line="480" w:lineRule="exact"/>
        <w:rPr>
          <w:rFonts w:hint="eastAsia" w:hAnsi="宋体"/>
          <w:color w:val="000000"/>
        </w:rPr>
      </w:pPr>
      <w:r>
        <w:rPr>
          <w:rFonts w:hint="eastAsia" w:hAnsi="宋体"/>
          <w:color w:val="000000"/>
        </w:rPr>
      </w:r>
      <w:r/>
    </w:p>
    <w:p>
      <w:pPr>
        <w:pStyle w:val="1178"/>
        <w:ind w:firstLine="600"/>
        <w:spacing w:before="0" w:after="0" w:line="480" w:lineRule="exact"/>
        <w:rPr>
          <w:rFonts w:hint="eastAsia" w:hAnsi="宋体"/>
          <w:color w:val="000000"/>
        </w:rPr>
      </w:pPr>
      <w:r>
        <w:rPr>
          <w:rFonts w:hint="eastAsia" w:hAnsi="宋体"/>
          <w:color w:val="000000"/>
        </w:rPr>
        <w:t xml:space="preserve">投标人(盖章)：</w:t>
      </w:r>
      <w:r/>
    </w:p>
    <w:p>
      <w:pPr>
        <w:pStyle w:val="1178"/>
        <w:ind w:firstLine="598"/>
        <w:spacing w:before="0" w:after="0" w:line="480" w:lineRule="exact"/>
        <w:rPr>
          <w:rFonts w:hint="eastAsia" w:hAnsi="宋体"/>
          <w:color w:val="000000"/>
        </w:rPr>
      </w:pPr>
      <w:r>
        <w:rPr>
          <w:rFonts w:hint="eastAsia" w:hAnsi="宋体"/>
          <w:color w:val="000000"/>
        </w:rPr>
      </w:r>
      <w:r/>
    </w:p>
    <w:p>
      <w:pPr>
        <w:pStyle w:val="1178"/>
        <w:ind w:firstLine="598"/>
        <w:spacing w:before="0" w:after="0" w:line="480" w:lineRule="exact"/>
        <w:rPr>
          <w:rFonts w:hint="eastAsia" w:hAnsi="宋体"/>
          <w:color w:val="000000"/>
        </w:rPr>
      </w:pPr>
      <w:r>
        <w:rPr>
          <w:rFonts w:hint="eastAsia" w:hAnsi="宋体"/>
          <w:color w:val="000000"/>
        </w:rPr>
        <w:t xml:space="preserve">法定代表人或委托代理人(盖章或签字) ：                                      </w:t>
      </w:r>
      <w:r/>
    </w:p>
    <w:p>
      <w:pPr>
        <w:rPr>
          <w:rFonts w:hint="eastAsia" w:hAnsi="宋体"/>
          <w:color w:val="000000"/>
          <w:sz w:val="24"/>
        </w:rPr>
      </w:pPr>
      <w:r>
        <w:rPr>
          <w:rFonts w:hint="eastAsia" w:hAnsi="宋体"/>
          <w:color w:val="000000"/>
          <w:sz w:val="24"/>
        </w:rPr>
      </w:r>
      <w:r/>
    </w:p>
    <w:p>
      <w:pPr>
        <w:ind w:firstLine="1774"/>
        <w:jc w:val="right"/>
        <w:rPr>
          <w:rFonts w:hint="eastAsia" w:hAnsi="宋体"/>
          <w:color w:val="000000" w:themeColor="text1"/>
          <w:sz w:val="24"/>
          <w14:textFill>
            <w14:solidFill>
              <w14:schemeClr w14:val="tx1"/>
            </w14:solidFill>
          </w14:textFill>
        </w:rPr>
      </w:pPr>
      <w:r>
        <w:rPr>
          <w:rFonts w:hint="eastAsia" w:hAnsi="宋体"/>
          <w:color w:val="000000"/>
          <w:sz w:val="24"/>
        </w:rPr>
        <w:t xml:space="preserve">日期：</w:t>
      </w:r>
      <w:r>
        <w:rPr>
          <w:rFonts w:hint="eastAsia" w:hAnsi="宋体"/>
          <w:color w:val="000000"/>
          <w:sz w:val="24"/>
          <w:u w:val="single"/>
        </w:rPr>
        <w:t xml:space="preserve">     </w:t>
      </w:r>
      <w:r>
        <w:rPr>
          <w:rFonts w:hint="eastAsia" w:hAnsi="宋体"/>
          <w:color w:val="000000"/>
          <w:sz w:val="24"/>
        </w:rPr>
        <w:t xml:space="preserve">年</w:t>
      </w:r>
      <w:r>
        <w:rPr>
          <w:rFonts w:hint="eastAsia" w:hAnsi="宋体"/>
          <w:color w:val="000000"/>
          <w:sz w:val="24"/>
          <w:u w:val="single"/>
        </w:rPr>
        <w:t xml:space="preserve">     </w:t>
      </w:r>
      <w:r>
        <w:rPr>
          <w:rFonts w:hint="eastAsia" w:hAnsi="宋体"/>
          <w:color w:val="000000"/>
          <w:sz w:val="24"/>
        </w:rPr>
        <w:t xml:space="preserve">月</w:t>
      </w:r>
      <w:r>
        <w:rPr>
          <w:rFonts w:hint="eastAsia" w:hAnsi="宋体"/>
          <w:color w:val="000000"/>
          <w:sz w:val="24"/>
          <w:u w:val="single"/>
        </w:rPr>
        <w:t xml:space="preserve">    </w:t>
      </w:r>
      <w:r>
        <w:rPr>
          <w:rFonts w:hint="eastAsia" w:hAnsi="宋体"/>
          <w:color w:val="000000"/>
          <w:sz w:val="24"/>
        </w:rPr>
        <w:t xml:space="preserve">日</w:t>
      </w:r>
      <w:r/>
    </w:p>
    <w:p>
      <w:pPr>
        <w:pStyle w:val="1129"/>
        <w:ind w:firstLine="480"/>
        <w:rPr>
          <w:rFonts w:hint="eastAsia" w:hAnsi="宋体"/>
          <w:color w:val="000000" w:themeColor="text1"/>
          <w14:textFill>
            <w14:solidFill>
              <w14:schemeClr w14:val="tx1"/>
            </w14:solidFill>
          </w14:textFill>
        </w:rPr>
        <w:sectPr>
          <w:headerReference w:type="default" r:id="rId9"/>
          <w:headerReference w:type="first" r:id="rId10"/>
          <w:footerReference w:type="default" r:id="rId14"/>
          <w:footerReference w:type="first" r:id="rId15"/>
          <w:footnotePr/>
          <w:endnotePr/>
          <w:type w:val="nextPage"/>
          <w:pgSz w:w="11906" w:h="16838" w:orient="portrait"/>
          <w:pgMar w:top="1134" w:right="1219" w:bottom="1134" w:left="1219" w:header="851" w:footer="992" w:gutter="284"/>
          <w:cols w:num="1" w:sep="0" w:space="720" w:equalWidth="1"/>
          <w:docGrid w:linePitch="360"/>
          <w:titlePg/>
        </w:sectPr>
      </w:pPr>
      <w:r>
        <w:rPr>
          <w:rFonts w:hint="eastAsia" w:hAnsi="宋体"/>
          <w:color w:val="000000" w:themeColor="text1"/>
          <w14:textFill>
            <w14:solidFill>
              <w14:schemeClr w14:val="tx1"/>
            </w14:solidFill>
          </w14:textFill>
        </w:rPr>
      </w:r>
      <w:r/>
    </w:p>
    <w:p>
      <w:pPr>
        <w:jc w:val="center"/>
        <w:rPr>
          <w:rFonts w:hint="eastAsia"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 xml:space="preserve">（三）无</w:t>
      </w:r>
      <w:r>
        <w:rPr>
          <w:rFonts w:ascii="宋体" w:hAnsi="宋体"/>
          <w:b/>
          <w:color w:val="000000" w:themeColor="text1"/>
          <w:sz w:val="32"/>
          <w:szCs w:val="32"/>
          <w14:textFill>
            <w14:solidFill>
              <w14:schemeClr w14:val="tx1"/>
            </w14:solidFill>
          </w14:textFill>
        </w:rPr>
        <w:t xml:space="preserve">重大违法记录声明函</w:t>
      </w:r>
      <w:r/>
    </w:p>
    <w:p>
      <w:pPr>
        <w:pStyle w:val="1178"/>
        <w:spacing w:before="120" w:after="120" w:line="600" w:lineRule="exact"/>
        <w:rPr>
          <w:rFonts w:hint="eastAsia" w:eastAsia="宋体"/>
          <w:color w:val="000000" w:themeColor="text1"/>
          <w:lang w:eastAsia="zh-CN"/>
          <w14:textFill>
            <w14:solidFill>
              <w14:schemeClr w14:val="tx1"/>
            </w14:solidFill>
          </w14:textFill>
        </w:rPr>
      </w:pPr>
      <w:r>
        <w:rPr>
          <w:rFonts w:hint="eastAsia"/>
          <w:b/>
          <w:color w:val="000000" w:themeColor="text1"/>
          <w14:textFill>
            <w14:solidFill>
              <w14:schemeClr w14:val="tx1"/>
            </w14:solidFill>
          </w14:textFill>
        </w:rPr>
        <w:t xml:space="preserve">采购人：</w:t>
      </w:r>
      <w:r>
        <w:rPr>
          <w:rFonts w:hint="eastAsia" w:hAnsi="宋体" w:cs="宋体"/>
          <w:b/>
          <w:bCs/>
          <w:color w:val="000000" w:themeColor="text1"/>
          <w:u w:val="single"/>
          <w:lang w:eastAsia="zh-CN"/>
          <w14:textFill>
            <w14:solidFill>
              <w14:schemeClr w14:val="tx1"/>
            </w14:solidFill>
          </w14:textFill>
        </w:rPr>
        <w:t xml:space="preserve">建湖县教育局</w:t>
      </w:r>
      <w:r/>
    </w:p>
    <w:p>
      <w:pPr>
        <w:spacing w:line="600" w:lineRule="exact"/>
        <w:rPr>
          <w:rFonts w:hint="eastAsia" w:ascii="宋体" w:hAnsi="宋体" w:cs="宋体"/>
          <w:b/>
          <w:bCs/>
          <w:color w:val="000000" w:themeColor="text1"/>
          <w:sz w:val="24"/>
          <w:u w:val="single"/>
          <w14:textFill>
            <w14:solidFill>
              <w14:schemeClr w14:val="tx1"/>
            </w14:solidFill>
          </w14:textFill>
        </w:rPr>
      </w:pPr>
      <w:r>
        <w:rPr>
          <w:rFonts w:hint="eastAsia" w:ascii="黑体" w:hAnsi="Arial" w:eastAsia="黑体"/>
          <w:b/>
          <w:color w:val="000000" w:themeColor="text1"/>
          <w:sz w:val="36"/>
          <w:szCs w:val="36"/>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我公司自愿参与贵单位组织实施的</w:t>
      </w:r>
      <w:r>
        <w:rPr>
          <w:rFonts w:hint="eastAsia" w:ascii="宋体" w:hAnsi="宋体" w:cs="宋体"/>
          <w:b/>
          <w:bCs/>
          <w:color w:val="000000" w:themeColor="text1"/>
          <w:sz w:val="24"/>
          <w:u w:val="single"/>
          <w:lang w:eastAsia="zh-CN"/>
          <w14:textFill>
            <w14:solidFill>
              <w14:schemeClr w14:val="tx1"/>
            </w14:solidFill>
          </w14:textFill>
        </w:rPr>
        <w:t xml:space="preserve">建湖县教育局校园安保服务项目</w:t>
      </w:r>
      <w:r>
        <w:rPr>
          <w:rFonts w:hint="eastAsia" w:ascii="宋体" w:hAnsi="宋体"/>
          <w:b/>
          <w:color w:val="000000" w:themeColor="text1"/>
          <w:sz w:val="24"/>
          <w14:textFill>
            <w14:solidFill>
              <w14:schemeClr w14:val="tx1"/>
            </w14:solidFill>
          </w14:textFill>
        </w:rPr>
        <w:t xml:space="preserve">的投标。我单位</w:t>
      </w:r>
      <w:r>
        <w:rPr>
          <w:rFonts w:ascii="宋体" w:hAnsi="宋体" w:cs="Arial"/>
          <w:b/>
          <w:bCs/>
          <w:color w:val="000000" w:themeColor="text1"/>
          <w:sz w:val="24"/>
          <w14:textFill>
            <w14:solidFill>
              <w14:schemeClr w14:val="tx1"/>
            </w14:solidFill>
          </w14:textFill>
        </w:rPr>
        <w:t xml:space="preserve">参加本次政府采购活动前三年内，在经营活动中没有重大违法记录</w:t>
      </w:r>
      <w:r>
        <w:rPr>
          <w:rFonts w:hint="eastAsia" w:ascii="宋体" w:hAnsi="宋体" w:cs="Arial"/>
          <w:bCs/>
          <w:color w:val="000000" w:themeColor="text1"/>
          <w:sz w:val="24"/>
          <w14:textFill>
            <w14:solidFill>
              <w14:schemeClr w14:val="tx1"/>
            </w14:solidFill>
          </w14:textFill>
        </w:rPr>
        <w:t xml:space="preserve">（重大违法记录是指因违法经营受到刑事处罚或者责令停产停业、吊销许可证或者执照、较大数额罚款等行政处罚）。</w:t>
      </w:r>
      <w:r>
        <w:rPr>
          <w:rFonts w:hint="eastAsia" w:ascii="宋体" w:hAnsi="宋体"/>
          <w:b/>
          <w:color w:val="000000" w:themeColor="text1"/>
          <w:sz w:val="24"/>
          <w14:textFill>
            <w14:solidFill>
              <w14:schemeClr w14:val="tx1"/>
            </w14:solidFill>
          </w14:textFill>
        </w:rPr>
        <w:t xml:space="preserve">若与真实情况不符，本公司愿意承担由此而产生的一切后果。</w:t>
      </w:r>
      <w:r/>
    </w:p>
    <w:p>
      <w:pPr>
        <w:ind w:firstLine="480"/>
        <w:spacing w:line="6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特此声明！</w:t>
      </w:r>
      <w:r/>
    </w:p>
    <w:p>
      <w:pPr>
        <w:ind w:firstLine="480"/>
        <w:spacing w:line="600" w:lineRule="exact"/>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r>
      <w:r/>
    </w:p>
    <w:p>
      <w:pPr>
        <w:ind w:firstLine="480"/>
        <w:spacing w:line="600" w:lineRule="exact"/>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r>
      <w:r/>
    </w:p>
    <w:p>
      <w:pPr>
        <w:ind w:firstLine="480"/>
        <w:spacing w:line="600" w:lineRule="exact"/>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r>
      <w:r/>
    </w:p>
    <w:p>
      <w:pPr>
        <w:pStyle w:val="1178"/>
        <w:ind w:firstLine="461"/>
        <w:spacing w:before="120" w:after="120" w:line="480" w:lineRule="exact"/>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投标</w:t>
      </w:r>
      <w:r>
        <w:rPr>
          <w:rFonts w:hint="eastAsia" w:hAnsi="宋体"/>
          <w:color w:val="000000" w:themeColor="text1"/>
          <w:lang w:val="en-US" w:eastAsia="zh-CN"/>
          <w14:textFill>
            <w14:solidFill>
              <w14:schemeClr w14:val="tx1"/>
            </w14:solidFill>
          </w14:textFill>
        </w:rPr>
        <w:t xml:space="preserve">人</w:t>
      </w:r>
      <w:r>
        <w:rPr>
          <w:rFonts w:hint="eastAsia" w:hAnsi="宋体"/>
          <w:color w:val="000000" w:themeColor="text1"/>
          <w14:textFill>
            <w14:solidFill>
              <w14:schemeClr w14:val="tx1"/>
            </w14:solidFill>
          </w14:textFill>
        </w:rPr>
        <w:t xml:space="preserve">(盖章)：</w:t>
      </w:r>
      <w:r/>
    </w:p>
    <w:p>
      <w:pPr>
        <w:pStyle w:val="1178"/>
        <w:ind w:firstLine="461"/>
        <w:spacing w:before="120" w:after="120" w:line="480" w:lineRule="exact"/>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r>
      <w:r/>
    </w:p>
    <w:p>
      <w:pPr>
        <w:pStyle w:val="1178"/>
        <w:ind w:firstLine="461"/>
        <w:spacing w:before="120" w:after="120" w:line="480" w:lineRule="exact"/>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法定代表人或委托代理人(盖章或签字)：</w:t>
      </w:r>
      <w:r/>
    </w:p>
    <w:p>
      <w:pPr>
        <w:pStyle w:val="1178"/>
        <w:ind w:left="5250" w:firstLine="461"/>
        <w:spacing w:before="120" w:after="120" w:line="480" w:lineRule="exact"/>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r>
      <w:r/>
    </w:p>
    <w:p>
      <w:pPr>
        <w:pStyle w:val="1178"/>
        <w:ind w:left="5250" w:firstLine="461"/>
        <w:spacing w:before="120" w:after="120" w:line="480" w:lineRule="exact"/>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r>
      <w:r/>
    </w:p>
    <w:p>
      <w:pPr>
        <w:jc w:val="righ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日期：      年      月      日</w:t>
      </w:r>
      <w:r/>
    </w:p>
    <w:p>
      <w:pPr>
        <w:ind w:left="1446" w:hanging="1446"/>
        <w:jc w:val="center"/>
        <w:spacing w:line="360" w:lineRule="auto"/>
        <w:rPr>
          <w:rFonts w:hint="eastAsia" w:ascii="宋体" w:hAnsi="宋体"/>
          <w:b/>
          <w:color w:val="000000" w:themeColor="text1"/>
          <w:sz w:val="36"/>
          <w:szCs w:val="36"/>
          <w14:textFill>
            <w14:solidFill>
              <w14:schemeClr w14:val="tx1"/>
            </w14:solidFill>
          </w14:textFill>
        </w:rPr>
      </w:pPr>
      <w:r>
        <w:rPr>
          <w:rFonts w:hint="eastAsia" w:ascii="宋体" w:hAnsi="宋体"/>
          <w:b/>
          <w:color w:val="000000" w:themeColor="text1"/>
          <w:sz w:val="36"/>
          <w:szCs w:val="36"/>
          <w14:textFill>
            <w14:solidFill>
              <w14:schemeClr w14:val="tx1"/>
            </w14:solidFill>
          </w14:textFill>
        </w:rPr>
      </w:r>
      <w:r/>
    </w:p>
    <w:p>
      <w:pPr>
        <w:ind w:left="1446" w:hanging="1446"/>
        <w:jc w:val="center"/>
        <w:spacing w:line="360" w:lineRule="auto"/>
        <w:rPr>
          <w:rFonts w:hint="eastAsia" w:ascii="宋体" w:hAnsi="宋体"/>
          <w:b/>
          <w:color w:val="000000" w:themeColor="text1"/>
          <w:sz w:val="36"/>
          <w:szCs w:val="36"/>
          <w14:textFill>
            <w14:solidFill>
              <w14:schemeClr w14:val="tx1"/>
            </w14:solidFill>
          </w14:textFill>
        </w:rPr>
      </w:pPr>
      <w:r>
        <w:rPr>
          <w:rFonts w:hint="eastAsia" w:ascii="宋体" w:hAnsi="宋体"/>
          <w:b/>
          <w:color w:val="000000" w:themeColor="text1"/>
          <w:sz w:val="36"/>
          <w:szCs w:val="36"/>
          <w14:textFill>
            <w14:solidFill>
              <w14:schemeClr w14:val="tx1"/>
            </w14:solidFill>
          </w14:textFill>
        </w:rPr>
      </w:r>
      <w:r/>
    </w:p>
    <w:p>
      <w:pPr>
        <w:ind w:left="1446" w:hanging="1446"/>
        <w:jc w:val="center"/>
        <w:spacing w:line="360" w:lineRule="auto"/>
        <w:rPr>
          <w:rFonts w:hint="eastAsia" w:ascii="宋体" w:hAnsi="宋体"/>
          <w:b/>
          <w:color w:val="000000" w:themeColor="text1"/>
          <w:sz w:val="36"/>
          <w:szCs w:val="36"/>
          <w14:textFill>
            <w14:solidFill>
              <w14:schemeClr w14:val="tx1"/>
            </w14:solidFill>
          </w14:textFill>
        </w:rPr>
      </w:pPr>
      <w:r>
        <w:rPr>
          <w:rFonts w:hint="eastAsia" w:ascii="宋体" w:hAnsi="宋体"/>
          <w:b/>
          <w:color w:val="000000" w:themeColor="text1"/>
          <w:sz w:val="36"/>
          <w:szCs w:val="36"/>
          <w14:textFill>
            <w14:solidFill>
              <w14:schemeClr w14:val="tx1"/>
            </w14:solidFill>
          </w14:textFill>
        </w:rPr>
      </w:r>
      <w:r/>
    </w:p>
    <w:p>
      <w:pPr>
        <w:ind w:left="1446" w:hanging="1446"/>
        <w:jc w:val="center"/>
        <w:spacing w:line="360" w:lineRule="auto"/>
        <w:rPr>
          <w:rFonts w:hint="eastAsia" w:ascii="宋体" w:hAnsi="宋体"/>
          <w:b/>
          <w:color w:val="000000" w:themeColor="text1"/>
          <w:sz w:val="36"/>
          <w:szCs w:val="36"/>
          <w14:textFill>
            <w14:solidFill>
              <w14:schemeClr w14:val="tx1"/>
            </w14:solidFill>
          </w14:textFill>
        </w:rPr>
      </w:pPr>
      <w:r>
        <w:rPr>
          <w:rFonts w:hint="eastAsia" w:ascii="宋体" w:hAnsi="宋体"/>
          <w:b/>
          <w:color w:val="000000" w:themeColor="text1"/>
          <w:sz w:val="36"/>
          <w:szCs w:val="36"/>
          <w14:textFill>
            <w14:solidFill>
              <w14:schemeClr w14:val="tx1"/>
            </w14:solidFill>
          </w14:textFill>
        </w:rPr>
      </w:r>
      <w:r/>
    </w:p>
    <w:p>
      <w:pPr>
        <w:pStyle w:val="966"/>
        <w:rPr>
          <w:color w:val="000000" w:themeColor="text1"/>
          <w14:textFill>
            <w14:solidFill>
              <w14:schemeClr w14:val="tx1"/>
            </w14:solidFill>
          </w14:textFill>
        </w:rPr>
      </w:pPr>
      <w:r>
        <w:rPr>
          <w:color w:val="000000" w:themeColor="text1"/>
          <w14:textFill>
            <w14:solidFill>
              <w14:schemeClr w14:val="tx1"/>
            </w14:solidFill>
          </w14:textFill>
        </w:rPr>
      </w:r>
      <w:r/>
    </w:p>
    <w:p>
      <w:pPr>
        <w:pStyle w:val="966"/>
        <w:jc w:val="center"/>
        <w:rPr>
          <w:color w:val="000000" w:themeColor="text1"/>
          <w14:textFill>
            <w14:solidFill>
              <w14:schemeClr w14:val="tx1"/>
            </w14:solidFill>
          </w14:textFill>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themeColor="text1"/>
          <w14:textFill>
            <w14:solidFill>
              <w14:schemeClr w14:val="tx1"/>
            </w14:solidFill>
          </w14:textFill>
        </w:rPr>
      </w:r>
      <w:r/>
    </w:p>
    <w:p>
      <w:pPr>
        <w:jc w:val="center"/>
        <w:rPr>
          <w:rFonts w:hint="eastAsia" w:ascii="宋体" w:hAnsi="宋体" w:cs="黑体"/>
          <w:b/>
          <w:color w:val="000000" w:themeColor="text1"/>
          <w:sz w:val="32"/>
          <w:szCs w:val="32"/>
          <w14:textFill>
            <w14:solidFill>
              <w14:schemeClr w14:val="tx1"/>
            </w14:solidFill>
          </w14:textFill>
        </w:rPr>
      </w:pPr>
      <w:r>
        <w:rPr>
          <w:rFonts w:hint="eastAsia" w:ascii="宋体" w:hAnsi="宋体" w:cs="黑体"/>
          <w:b/>
          <w:color w:val="000000" w:themeColor="text1"/>
          <w:sz w:val="32"/>
          <w:szCs w:val="32"/>
          <w14:textFill>
            <w14:solidFill>
              <w14:schemeClr w14:val="tx1"/>
            </w14:solidFill>
          </w14:textFill>
        </w:rPr>
        <w:t xml:space="preserve">（四）</w:t>
      </w:r>
      <w:r>
        <w:rPr>
          <w:rFonts w:hint="eastAsia" w:ascii="宋体" w:hAnsi="宋体" w:cs="黑体"/>
          <w:b/>
          <w:color w:val="000000" w:themeColor="text1"/>
          <w:sz w:val="32"/>
          <w:szCs w:val="32"/>
          <w:lang w:val="zh-CN"/>
          <w14:textFill>
            <w14:solidFill>
              <w14:schemeClr w14:val="tx1"/>
            </w14:solidFill>
          </w14:textFill>
        </w:rPr>
        <w:t xml:space="preserve">供应商登记表</w:t>
      </w:r>
      <w:r/>
    </w:p>
    <w:p>
      <w:pPr>
        <w:ind w:left="1447" w:firstLine="5650"/>
        <w:spacing w:line="360" w:lineRule="auto"/>
        <w:rPr>
          <w:rFonts w:hint="eastAsia" w:ascii="宋体" w:hAnsi="宋体" w:cs="宋体"/>
          <w:b/>
          <w:color w:val="000000" w:themeColor="text1"/>
          <w:sz w:val="36"/>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年   月   日</w:t>
      </w:r>
      <w:r/>
    </w:p>
    <w:tbl>
      <w:tblPr>
        <w:tblStyle w:val="96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jc w:val="center"/>
          <w:trHeight w:val="263"/>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企业名称</w:t>
            </w:r>
            <w:r/>
          </w:p>
        </w:tc>
        <w:tc>
          <w:tcPr>
            <w:gridSpan w:val="5"/>
            <w:tcBorders>
              <w:top w:val="single" w:color="000000" w:sz="4" w:space="0"/>
              <w:left w:val="single" w:color="000000" w:sz="4" w:space="0"/>
              <w:bottom w:val="single" w:color="000000" w:sz="4" w:space="0"/>
              <w:right w:val="single" w:color="000000" w:sz="4" w:space="0"/>
            </w:tcBorders>
            <w:tcW w:w="8112" w:type="dxa"/>
            <w:vAlign w:val="center"/>
            <w:textDirection w:val="lrTb"/>
            <w:noWrap w:val="false"/>
          </w:tcPr>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详细地址</w:t>
            </w:r>
            <w:r/>
          </w:p>
        </w:tc>
        <w:tc>
          <w:tcPr>
            <w:gridSpan w:val="3"/>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邮   编</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法人代表</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企业性质</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注册资金</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联系 人</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职   务</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所在部门</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营业面积</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在册员工</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名</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技术人员</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名</w:t>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联系电话</w:t>
            </w:r>
            <w:r/>
          </w:p>
        </w:tc>
        <w:tc>
          <w:tcPr>
            <w:gridSpan w:val="2"/>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传  真</w:t>
            </w:r>
            <w:r/>
          </w:p>
        </w:tc>
        <w:tc>
          <w:tcPr>
            <w:gridSpan w:val="2"/>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手 机 号</w:t>
            </w:r>
            <w:r/>
          </w:p>
        </w:tc>
        <w:tc>
          <w:tcPr>
            <w:gridSpan w:val="2"/>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网 址</w:t>
            </w:r>
            <w:r/>
          </w:p>
        </w:tc>
        <w:tc>
          <w:tcPr>
            <w:gridSpan w:val="2"/>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供应商品</w:t>
            </w:r>
            <w:r/>
          </w:p>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范   围</w:t>
            </w:r>
            <w:r/>
          </w:p>
        </w:tc>
        <w:tc>
          <w:tcPr>
            <w:gridSpan w:val="5"/>
            <w:tcBorders>
              <w:top w:val="single" w:color="000000" w:sz="4" w:space="0"/>
              <w:left w:val="single" w:color="000000" w:sz="4" w:space="0"/>
              <w:bottom w:val="single" w:color="000000" w:sz="4" w:space="0"/>
              <w:right w:val="single" w:color="000000" w:sz="4" w:space="0"/>
            </w:tcBorders>
            <w:tcW w:w="8112" w:type="dxa"/>
            <w:vAlign w:val="center"/>
            <w:textDirection w:val="lrTb"/>
            <w:noWrap w:val="false"/>
          </w:tcPr>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3194"/>
        </w:trPr>
        <w:tc>
          <w:tcPr>
            <w:gridSpan w:val="6"/>
            <w:tcBorders>
              <w:top w:val="single" w:color="000000" w:sz="4" w:space="0"/>
              <w:left w:val="single" w:color="000000" w:sz="4" w:space="0"/>
              <w:bottom w:val="single" w:color="000000" w:sz="4" w:space="0"/>
              <w:right w:val="single" w:color="000000" w:sz="4" w:space="0"/>
            </w:tcBorders>
            <w:tcW w:w="9417" w:type="dxa"/>
            <w:vAlign w:val="center"/>
            <w:textDirection w:val="lrTb"/>
            <w:noWrap w:val="false"/>
          </w:tcPr>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企业概况</w:t>
            </w:r>
            <w:r/>
          </w:p>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3393"/>
        </w:trPr>
        <w:tc>
          <w:tcPr>
            <w:gridSpan w:val="6"/>
            <w:tcBorders>
              <w:top w:val="single" w:color="000000" w:sz="4" w:space="0"/>
              <w:left w:val="single" w:color="000000" w:sz="4" w:space="0"/>
              <w:bottom w:val="single" w:color="000000" w:sz="4" w:space="0"/>
              <w:right w:val="single" w:color="000000" w:sz="4" w:space="0"/>
            </w:tcBorders>
            <w:tcW w:w="9417" w:type="dxa"/>
            <w:vAlign w:val="center"/>
            <w:textDirection w:val="lrTb"/>
            <w:noWrap w:val="false"/>
          </w:tcPr>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主要业绩</w:t>
            </w:r>
            <w:r/>
          </w:p>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bl>
    <w:p>
      <w:pPr>
        <w:jc w:val="center"/>
        <w:spacing w:line="500" w:lineRule="exact"/>
        <w:rPr>
          <w:rFonts w:hint="eastAsia"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r>
      <w:r/>
    </w:p>
    <w:p>
      <w:pPr>
        <w:jc w:val="center"/>
        <w:spacing w:line="500" w:lineRule="exact"/>
        <w:rPr>
          <w:rFonts w:hint="eastAsia"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r>
      <w:r/>
    </w:p>
    <w:p>
      <w:pPr>
        <w:pStyle w:val="966"/>
        <w:jc w:val="center"/>
        <w:rPr>
          <w:color w:val="000000" w:themeColor="text1"/>
          <w14:textFill>
            <w14:solidFill>
              <w14:schemeClr w14:val="tx1"/>
            </w14:solidFill>
          </w14:textFill>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themeColor="text1"/>
          <w14:textFill>
            <w14:solidFill>
              <w14:schemeClr w14:val="tx1"/>
            </w14:solidFill>
          </w14:textFill>
        </w:rPr>
      </w:r>
      <w:r/>
    </w:p>
    <w:p>
      <w:pPr>
        <w:ind w:left="1446" w:hanging="1446"/>
        <w:jc w:val="center"/>
        <w:spacing w:line="360" w:lineRule="auto"/>
        <w:rPr>
          <w:rFonts w:hint="eastAsia"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 xml:space="preserve">（五）法定代表人身份证明书</w:t>
      </w:r>
      <w:r/>
    </w:p>
    <w:p>
      <w:pPr>
        <w:rPr>
          <w:rFonts w:hint="eastAsia" w:ascii="宋体" w:hAnsi="宋体"/>
          <w:color w:val="000000" w:themeColor="text1"/>
          <w:sz w:val="32"/>
          <w14:textFill>
            <w14:solidFill>
              <w14:schemeClr w14:val="tx1"/>
            </w14:solidFill>
          </w14:textFill>
        </w:rPr>
      </w:pPr>
      <w:r>
        <w:rPr>
          <w:rFonts w:hint="eastAsia" w:ascii="宋体" w:hAnsi="宋体"/>
          <w:color w:val="000000" w:themeColor="text1"/>
          <w:sz w:val="32"/>
          <w14:textFill>
            <w14:solidFill>
              <w14:schemeClr w14:val="tx1"/>
            </w14:solidFill>
          </w14:textFill>
        </w:rPr>
      </w:r>
      <w:r/>
    </w:p>
    <w:p>
      <w:pPr>
        <w:rPr>
          <w:rFonts w:hint="eastAsia" w:ascii="宋体" w:hAnsi="宋体"/>
          <w:color w:val="000000" w:themeColor="text1"/>
          <w:sz w:val="32"/>
          <w14:textFill>
            <w14:solidFill>
              <w14:schemeClr w14:val="tx1"/>
            </w14:solidFill>
          </w14:textFill>
        </w:rPr>
      </w:pPr>
      <w:r>
        <w:rPr>
          <w:rFonts w:hint="eastAsia" w:ascii="宋体" w:hAnsi="宋体"/>
          <w:color w:val="000000" w:themeColor="text1"/>
          <w:sz w:val="32"/>
          <w14:textFill>
            <w14:solidFill>
              <w14:schemeClr w14:val="tx1"/>
            </w14:solidFill>
          </w14:textFill>
        </w:rPr>
      </w:r>
      <w:r/>
    </w:p>
    <w:p>
      <w:pPr>
        <w:rPr>
          <w:rFonts w:hint="eastAsia" w:ascii="宋体" w:hAnsi="宋体"/>
          <w:color w:val="000000" w:themeColor="text1"/>
          <w:sz w:val="32"/>
          <w14:textFill>
            <w14:solidFill>
              <w14:schemeClr w14:val="tx1"/>
            </w14:solidFill>
          </w14:textFill>
        </w:rPr>
      </w:pPr>
      <w:r>
        <w:rPr>
          <w:rFonts w:hint="eastAsia" w:ascii="宋体" w:hAnsi="宋体"/>
          <w:color w:val="000000" w:themeColor="text1"/>
          <w:sz w:val="32"/>
          <w14:textFill>
            <w14:solidFill>
              <w14:schemeClr w14:val="tx1"/>
            </w14:solidFill>
          </w14:textFill>
        </w:rPr>
      </w:r>
      <w:r/>
    </w:p>
    <w:p>
      <w:pPr>
        <w:ind w:firstLine="960"/>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单位名称：</w:t>
      </w:r>
      <w:r>
        <w:rPr>
          <w:rFonts w:hint="eastAsia" w:ascii="宋体" w:hAnsi="宋体"/>
          <w:color w:val="000000" w:themeColor="text1"/>
          <w:sz w:val="24"/>
          <w:u w:val="single"/>
          <w14:textFill>
            <w14:solidFill>
              <w14:schemeClr w14:val="tx1"/>
            </w14:solidFill>
          </w14:textFill>
        </w:rPr>
        <w:t xml:space="preserve">                            </w:t>
      </w:r>
      <w:r/>
    </w:p>
    <w:p>
      <w:pPr>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r>
      <w:r/>
    </w:p>
    <w:p>
      <w:pPr>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r>
      <w:r/>
    </w:p>
    <w:p>
      <w:pPr>
        <w:ind w:firstLine="96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单位性质：</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w:t>
      </w:r>
      <w:r/>
    </w:p>
    <w:p>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p>
    <w:p>
      <w:pPr>
        <w:ind w:firstLine="960"/>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地    址：</w:t>
      </w:r>
      <w:r>
        <w:rPr>
          <w:rFonts w:hint="eastAsia" w:ascii="宋体" w:hAnsi="宋体"/>
          <w:color w:val="000000" w:themeColor="text1"/>
          <w:sz w:val="24"/>
          <w:u w:val="single"/>
          <w14:textFill>
            <w14:solidFill>
              <w14:schemeClr w14:val="tx1"/>
            </w14:solidFill>
          </w14:textFill>
        </w:rPr>
        <w:t xml:space="preserve">                                </w:t>
      </w:r>
      <w:r/>
    </w:p>
    <w:p>
      <w:pPr>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r>
      <w:r/>
    </w:p>
    <w:p>
      <w:pPr>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r>
      <w:r/>
    </w:p>
    <w:p>
      <w:pPr>
        <w:ind w:firstLine="96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成立时间：</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年</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月</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日 </w:t>
      </w:r>
      <w:r/>
    </w:p>
    <w:p>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960"/>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经营期限：</w:t>
      </w:r>
      <w:r>
        <w:rPr>
          <w:rFonts w:hint="eastAsia" w:ascii="宋体" w:hAnsi="宋体"/>
          <w:color w:val="000000" w:themeColor="text1"/>
          <w:sz w:val="24"/>
          <w:u w:val="single"/>
          <w14:textFill>
            <w14:solidFill>
              <w14:schemeClr w14:val="tx1"/>
            </w14:solidFill>
          </w14:textFill>
        </w:rPr>
        <w:t xml:space="preserve">                            </w:t>
      </w:r>
      <w:r/>
    </w:p>
    <w:p>
      <w:pPr>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r>
      <w:r/>
    </w:p>
    <w:p>
      <w:pPr>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r>
      <w:r/>
    </w:p>
    <w:p>
      <w:pPr>
        <w:ind w:left="3598" w:hanging="276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姓    名：</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身份证号：</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系</w:t>
      </w:r>
      <w:r/>
    </w:p>
    <w:p>
      <w:pPr>
        <w:ind w:left="3598" w:hanging="276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left="3598" w:hanging="276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                   (投标单位名称)</w:t>
      </w:r>
      <w:r>
        <w:rPr>
          <w:rFonts w:hint="eastAsia" w:ascii="宋体" w:hAnsi="宋体"/>
          <w:color w:val="000000" w:themeColor="text1"/>
          <w:sz w:val="24"/>
          <w14:textFill>
            <w14:solidFill>
              <w14:schemeClr w14:val="tx1"/>
            </w14:solidFill>
          </w14:textFill>
        </w:rPr>
        <w:t xml:space="preserve">的法定代表人。</w:t>
      </w:r>
      <w:r/>
    </w:p>
    <w:p>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特此证明。</w:t>
      </w:r>
      <w:r/>
    </w:p>
    <w:p>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4440"/>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投标</w:t>
      </w:r>
      <w:r>
        <w:rPr>
          <w:rFonts w:hint="eastAsia" w:ascii="宋体" w:hAnsi="宋体"/>
          <w:color w:val="000000" w:themeColor="text1"/>
          <w:sz w:val="24"/>
          <w:lang w:val="en-US" w:eastAsia="zh-CN"/>
          <w14:textFill>
            <w14:solidFill>
              <w14:schemeClr w14:val="tx1"/>
            </w14:solidFill>
          </w14:textFill>
        </w:rPr>
        <w:t xml:space="preserve">人</w:t>
      </w:r>
      <w:r>
        <w:rPr>
          <w:rFonts w:hint="eastAsia" w:ascii="宋体" w:hAnsi="宋体"/>
          <w:color w:val="000000" w:themeColor="text1"/>
          <w:sz w:val="24"/>
          <w14:textFill>
            <w14:solidFill>
              <w14:schemeClr w14:val="tx1"/>
            </w14:solidFill>
          </w14:textFill>
        </w:rPr>
        <w:t xml:space="preserve">(公章) ：</w:t>
      </w:r>
      <w:r>
        <w:rPr>
          <w:rFonts w:hint="eastAsia" w:ascii="宋体" w:hAnsi="宋体"/>
          <w:color w:val="000000" w:themeColor="text1"/>
          <w:sz w:val="24"/>
          <w:u w:val="single"/>
          <w14:textFill>
            <w14:solidFill>
              <w14:schemeClr w14:val="tx1"/>
            </w14:solidFill>
          </w14:textFill>
        </w:rPr>
        <w:t xml:space="preserve">                </w:t>
      </w:r>
      <w:r/>
    </w:p>
    <w:p>
      <w:pPr>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r>
      <w:r/>
    </w:p>
    <w:p>
      <w:pPr>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r>
      <w:r/>
    </w:p>
    <w:p>
      <w:pPr>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r>
      <w:r/>
    </w:p>
    <w:p>
      <w:pPr>
        <w:ind w:firstLine="444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日期：</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年</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月</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日</w:t>
      </w:r>
      <w:r/>
    </w:p>
    <w:p>
      <w:pPr>
        <w:jc w:val="center"/>
        <w:rPr>
          <w:rFonts w:ascii="黑体" w:eastAsia="黑体"/>
          <w:b/>
          <w:color w:val="000000" w:themeColor="text1"/>
          <w:sz w:val="36"/>
          <w14:textFill>
            <w14:solidFill>
              <w14:schemeClr w14:val="tx1"/>
            </w14:solidFill>
          </w14:textFill>
        </w:rPr>
      </w:pPr>
      <w:r>
        <w:rPr>
          <w:rFonts w:ascii="黑体" w:eastAsia="黑体"/>
          <w:b/>
          <w:color w:val="000000" w:themeColor="text1"/>
          <w:sz w:val="36"/>
          <w14:textFill>
            <w14:solidFill>
              <w14:schemeClr w14:val="tx1"/>
            </w14:solidFill>
          </w14:textFill>
        </w:rPr>
      </w:r>
      <w:r/>
    </w:p>
    <w:p>
      <w:pPr>
        <w:pStyle w:val="1178"/>
        <w:jc w:val="center"/>
        <w:spacing w:before="120" w:after="120" w:line="300" w:lineRule="auto"/>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r>
      <w:r/>
    </w:p>
    <w:p>
      <w:pPr>
        <w:pStyle w:val="1178"/>
        <w:spacing w:before="120" w:after="120" w:line="300" w:lineRule="auto"/>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r>
      <w:r/>
    </w:p>
    <w:p>
      <w:pPr>
        <w:pStyle w:val="1178"/>
        <w:jc w:val="center"/>
        <w:spacing w:before="120" w:after="120" w:line="300" w:lineRule="auto"/>
        <w:rPr>
          <w:rFonts w:hint="eastAsia" w:hAnsi="宋体"/>
          <w:color w:val="000000" w:themeColor="text1"/>
          <w14:textFill>
            <w14:solidFill>
              <w14:schemeClr w14:val="tx1"/>
            </w14:solidFill>
          </w14:textFill>
        </w:rPr>
        <w:sectPr>
          <w:footnotePr/>
          <w:endnotePr/>
          <w:type w:val="nextPage"/>
          <w:pgSz w:w="11906" w:h="16838" w:orient="portrait"/>
          <w:pgMar w:top="1134" w:right="1219" w:bottom="1134" w:left="1219" w:header="851" w:footer="992" w:gutter="284"/>
          <w:cols w:num="1" w:sep="0" w:space="720" w:equalWidth="1"/>
          <w:docGrid w:linePitch="360"/>
          <w:titlePg/>
        </w:sectPr>
      </w:pPr>
      <w:r>
        <w:rPr>
          <w:rFonts w:hint="eastAsia" w:hAnsi="宋体"/>
          <w:color w:val="000000" w:themeColor="text1"/>
          <w14:textFill>
            <w14:solidFill>
              <w14:schemeClr w14:val="tx1"/>
            </w14:solidFill>
          </w14:textFill>
        </w:rPr>
      </w:r>
      <w:r/>
    </w:p>
    <w:p>
      <w:pPr>
        <w:jc w:val="center"/>
        <w:rPr>
          <w:rFonts w:hint="eastAsia"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 xml:space="preserve">（六）法定代表人授权委托书</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本授权委托书声明：我</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（姓名）系</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（投标人名称）的法定代表人，现授权委托</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（单位名称）</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（姓名）为我的代理人，以本公司的名义参加</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的投标活动。代理人在开标、询标、合同谈判等过程中所签署的一切文件和处理与之有关的一切事务，我均予以承认。</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代理人无转委权，特此委托。</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480"/>
        <w:spacing w:line="580" w:lineRule="exact"/>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代理人：</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性别：</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年龄：</w:t>
      </w:r>
      <w:r>
        <w:rPr>
          <w:rFonts w:hint="eastAsia" w:ascii="宋体" w:hAnsi="宋体"/>
          <w:color w:val="000000" w:themeColor="text1"/>
          <w:sz w:val="24"/>
          <w:u w:val="single"/>
          <w14:textFill>
            <w14:solidFill>
              <w14:schemeClr w14:val="tx1"/>
            </w14:solidFill>
          </w14:textFill>
        </w:rPr>
        <w:t xml:space="preserve">　　     　　</w:t>
      </w:r>
      <w:r/>
    </w:p>
    <w:p>
      <w:pPr>
        <w:pStyle w:val="966"/>
        <w:spacing w:line="58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代理人联系电话（手机号）：</w:t>
      </w:r>
      <w:r>
        <w:rPr>
          <w:rFonts w:hint="eastAsia" w:ascii="宋体" w:hAnsi="宋体"/>
          <w:color w:val="000000" w:themeColor="text1"/>
          <w:u w:val="single"/>
          <w14:textFill>
            <w14:solidFill>
              <w14:schemeClr w14:val="tx1"/>
            </w14:solidFill>
          </w14:textFill>
        </w:rPr>
        <w:t xml:space="preserve">　  </w:t>
      </w:r>
      <w:r>
        <w:rPr>
          <w:rFonts w:ascii="宋体" w:hAnsi="宋体"/>
          <w:color w:val="000000" w:themeColor="text1"/>
          <w:u w:val="single"/>
          <w14:textFill>
            <w14:solidFill>
              <w14:schemeClr w14:val="tx1"/>
            </w14:solidFill>
          </w14:textFill>
        </w:rPr>
        <w:t xml:space="preserve">                </w:t>
      </w:r>
      <w:r>
        <w:rPr>
          <w:rFonts w:hint="eastAsia" w:ascii="宋体" w:hAnsi="宋体"/>
          <w:color w:val="000000" w:themeColor="text1"/>
          <w:u w:val="single"/>
          <w14:textFill>
            <w14:solidFill>
              <w14:schemeClr w14:val="tx1"/>
            </w14:solidFill>
          </w14:textFill>
        </w:rPr>
        <w:t xml:space="preserve">  　  　</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3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　标　人（法人印章）：</w:t>
      </w:r>
      <w:r/>
    </w:p>
    <w:p>
      <w:pPr>
        <w:ind w:firstLine="3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3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法定代表人（印章）：</w:t>
      </w:r>
      <w:r/>
    </w:p>
    <w:p>
      <w:pPr>
        <w:ind w:firstLine="48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p>
    <w:p>
      <w:pPr>
        <w:ind w:right="420" w:firstLine="43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年　　月　　日</w:t>
      </w:r>
      <w:r/>
    </w:p>
    <w:p>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附：</w:t>
      </w:r>
      <w:r/>
    </w:p>
    <w:tbl>
      <w:tblPr>
        <w:tblStyle w:val="965"/>
        <w:tblW w:w="0" w:type="auto"/>
        <w:tblInd w:w="9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（代理人身份证复印件粘贴处）</w:t>
            </w:r>
            <w:r/>
          </w:p>
        </w:tc>
      </w:tr>
    </w:tbl>
    <w:p>
      <w:pPr>
        <w:jc w:val="center"/>
        <w:spacing w:line="360" w:lineRule="auto"/>
        <w:rPr>
          <w:rFonts w:ascii="黑体" w:eastAsia="黑体"/>
          <w:b/>
          <w:color w:val="000000" w:themeColor="text1"/>
          <w:sz w:val="36"/>
          <w14:textFill>
            <w14:solidFill>
              <w14:schemeClr w14:val="tx1"/>
            </w14:solidFill>
          </w14:textFill>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黑体" w:eastAsia="黑体"/>
          <w:b/>
          <w:color w:val="000000" w:themeColor="text1"/>
          <w:sz w:val="36"/>
          <w14:textFill>
            <w14:solidFill>
              <w14:schemeClr w14:val="tx1"/>
            </w14:solidFill>
          </w14:textFill>
        </w:rPr>
      </w:r>
      <w:r/>
    </w:p>
    <w:p>
      <w:pPr>
        <w:jc w:val="center"/>
        <w:spacing w:line="440" w:lineRule="exact"/>
        <w:rPr>
          <w:rFonts w:hint="eastAsia" w:ascii="宋体" w:hAnsi="宋体" w:cs="宋体"/>
          <w:b/>
          <w:color w:val="000000"/>
          <w:sz w:val="32"/>
          <w:szCs w:val="32"/>
        </w:rPr>
      </w:pPr>
      <w:r>
        <w:rPr>
          <w:rFonts w:hint="eastAsia" w:ascii="宋体" w:hAnsi="宋体"/>
          <w:b/>
          <w:color w:val="000000"/>
          <w:sz w:val="32"/>
          <w:szCs w:val="32"/>
        </w:rPr>
        <w:t xml:space="preserve">（七）</w:t>
      </w:r>
      <w:r>
        <w:rPr>
          <w:rFonts w:hint="eastAsia" w:ascii="宋体" w:hAnsi="宋体"/>
          <w:b/>
          <w:bCs/>
          <w:color w:val="000000"/>
          <w:sz w:val="32"/>
          <w:szCs w:val="32"/>
        </w:rPr>
        <w:t xml:space="preserve">中小企业声明函（</w:t>
      </w:r>
      <w:r>
        <w:rPr>
          <w:rFonts w:hint="eastAsia" w:ascii="宋体" w:hAnsi="宋体"/>
          <w:b/>
          <w:bCs/>
          <w:color w:val="000000"/>
          <w:sz w:val="32"/>
          <w:szCs w:val="32"/>
          <w:lang w:val="en-US" w:eastAsia="zh-CN"/>
        </w:rPr>
        <w:t xml:space="preserve">服务</w:t>
      </w:r>
      <w:r>
        <w:rPr>
          <w:rFonts w:hint="eastAsia" w:ascii="宋体" w:hAnsi="宋体"/>
          <w:b/>
          <w:bCs/>
          <w:color w:val="000000"/>
          <w:sz w:val="32"/>
          <w:szCs w:val="32"/>
        </w:rPr>
        <w:t xml:space="preserve">）</w:t>
      </w:r>
      <w:r/>
    </w:p>
    <w:p>
      <w:pPr>
        <w:ind w:firstLine="480"/>
        <w:spacing w:line="700" w:lineRule="exact"/>
        <w:widowControl/>
        <w:rPr>
          <w:rFonts w:hint="eastAsia" w:ascii="宋体" w:hAnsi="宋体" w:cs="宋体"/>
          <w:bCs/>
          <w:color w:val="000000"/>
          <w:sz w:val="24"/>
          <w:u w:val="single"/>
        </w:rPr>
      </w:pPr>
      <w:r>
        <w:rPr>
          <w:rFonts w:hint="eastAsia" w:ascii="宋体" w:hAnsi="宋体" w:cs="宋体"/>
          <w:color w:val="000000"/>
          <w:sz w:val="24"/>
          <w:lang w:bidi="ar"/>
        </w:rPr>
        <w:t xml:space="preserve">本公司（联合体）郑重声明，根据《政府采购促进中小企业发展管理办法》（财库﹝2020﹞46 号）的规定，本公司（联合体）参加</w:t>
      </w:r>
      <w:r>
        <w:rPr>
          <w:rFonts w:hint="eastAsia" w:ascii="宋体" w:hAnsi="宋体" w:cs="宋体"/>
          <w:b/>
          <w:bCs/>
          <w:color w:val="000000" w:themeColor="text1"/>
          <w:sz w:val="24"/>
          <w:u w:val="single"/>
          <w:lang w:eastAsia="zh-CN"/>
          <w14:textFill>
            <w14:solidFill>
              <w14:schemeClr w14:val="tx1"/>
            </w14:solidFill>
          </w14:textFill>
        </w:rPr>
        <w:t xml:space="preserve">建湖县教育局</w:t>
      </w:r>
      <w:r>
        <w:rPr>
          <w:rFonts w:hint="eastAsia" w:ascii="宋体" w:hAnsi="宋体" w:cs="宋体"/>
          <w:color w:val="000000"/>
          <w:spacing w:val="6"/>
          <w:sz w:val="24"/>
        </w:rPr>
        <w:t xml:space="preserve">的</w:t>
      </w:r>
      <w:r>
        <w:rPr>
          <w:rFonts w:hint="eastAsia" w:ascii="宋体" w:hAnsi="宋体" w:cs="宋体"/>
          <w:b/>
          <w:bCs/>
          <w:color w:val="000000" w:themeColor="text1"/>
          <w:sz w:val="24"/>
          <w:u w:val="single"/>
          <w:lang w:eastAsia="zh-CN"/>
          <w14:textFill>
            <w14:solidFill>
              <w14:schemeClr w14:val="tx1"/>
            </w14:solidFill>
          </w14:textFill>
        </w:rPr>
        <w:t xml:space="preserve">建湖县教育局校园安保服务项目</w:t>
      </w:r>
      <w:r>
        <w:rPr>
          <w:rFonts w:hint="eastAsia" w:ascii="宋体" w:hAnsi="宋体" w:cs="宋体"/>
          <w:color w:val="000000"/>
          <w:sz w:val="24"/>
          <w:lang w:bidi="ar"/>
        </w:rPr>
        <w:t xml:space="preserve">采购活动，提供的货物全部由符合政策要求的中小企业制造。相关企业（含联合体中的中小企业、签订分包意向协议的中小企业）的具体情况如下：</w:t>
      </w:r>
      <w:r/>
    </w:p>
    <w:p>
      <w:pPr>
        <w:ind w:firstLine="723"/>
        <w:spacing w:line="780" w:lineRule="exact"/>
        <w:widowControl/>
        <w:rPr>
          <w:rFonts w:hint="eastAsia" w:ascii="宋体" w:hAnsi="宋体" w:cs="宋体"/>
          <w:color w:val="000000"/>
          <w:sz w:val="24"/>
          <w:szCs w:val="22"/>
        </w:rPr>
      </w:pPr>
      <w:r>
        <w:rPr>
          <w:rFonts w:hint="eastAsia" w:ascii="宋体" w:hAnsi="宋体" w:cs="宋体"/>
          <w:b/>
          <w:bCs/>
          <w:color w:val="000000"/>
          <w:sz w:val="24"/>
          <w:szCs w:val="22"/>
        </w:rPr>
        <w:t xml:space="preserve"> </w:t>
      </w:r>
      <w:r>
        <w:rPr>
          <w:rFonts w:hint="eastAsia" w:ascii="宋体" w:hAnsi="宋体" w:cs="宋体"/>
          <w:b/>
          <w:bCs/>
          <w:color w:val="000000"/>
          <w:sz w:val="24"/>
          <w:szCs w:val="22"/>
          <w:u w:val="single"/>
        </w:rPr>
        <w:t xml:space="preserve">           </w:t>
      </w:r>
      <w:r>
        <w:rPr>
          <w:rFonts w:hint="eastAsia" w:ascii="宋体" w:hAnsi="宋体" w:cs="宋体"/>
          <w:color w:val="000000"/>
          <w:sz w:val="24"/>
          <w:szCs w:val="22"/>
          <w:u w:val="single"/>
        </w:rPr>
        <w:t xml:space="preserve">（标的名称）   </w:t>
      </w:r>
      <w:r>
        <w:rPr>
          <w:rFonts w:hint="eastAsia" w:ascii="宋体" w:hAnsi="宋体" w:cs="宋体"/>
          <w:color w:val="000000"/>
          <w:sz w:val="24"/>
          <w:szCs w:val="22"/>
          <w:lang w:bidi="ar"/>
        </w:rPr>
        <w:t xml:space="preserve">，属于</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w:t>
      </w:r>
      <w:r>
        <w:rPr>
          <w:rFonts w:hint="eastAsia" w:ascii="宋体" w:hAnsi="宋体" w:cs="宋体"/>
          <w:color w:val="000000"/>
          <w:sz w:val="24"/>
          <w:szCs w:val="22"/>
          <w:u w:val="single"/>
          <w:lang w:bidi="ar"/>
        </w:rPr>
        <w:t xml:space="preserve">采购文件中明确的所属行业）   </w:t>
      </w:r>
      <w:r>
        <w:rPr>
          <w:rFonts w:hint="eastAsia" w:ascii="宋体" w:hAnsi="宋体" w:cs="宋体"/>
          <w:color w:val="000000"/>
          <w:sz w:val="24"/>
          <w:szCs w:val="22"/>
          <w:lang w:bidi="ar"/>
        </w:rPr>
        <w:t xml:space="preserve">；</w:t>
      </w:r>
      <w:r>
        <w:rPr>
          <w:rFonts w:hint="eastAsia" w:ascii="宋体" w:hAnsi="宋体" w:cs="宋体"/>
          <w:color w:val="000000"/>
          <w:sz w:val="24"/>
          <w:lang w:bidi="ar"/>
        </w:rPr>
        <w:t xml:space="preserve">制造商为</w:t>
      </w:r>
      <w:r>
        <w:rPr>
          <w:rFonts w:hint="eastAsia" w:ascii="宋体" w:hAnsi="宋体" w:cs="宋体"/>
          <w:color w:val="000000"/>
          <w:sz w:val="24"/>
          <w:szCs w:val="22"/>
          <w:u w:val="single"/>
          <w:lang w:bidi="ar"/>
        </w:rPr>
        <w:t xml:space="preserve">        （企业名称）</w:t>
      </w:r>
      <w:r>
        <w:rPr>
          <w:rFonts w:hint="eastAsia" w:ascii="宋体" w:hAnsi="宋体" w:cs="宋体"/>
          <w:color w:val="000000"/>
          <w:sz w:val="24"/>
          <w:szCs w:val="22"/>
          <w:lang w:bidi="ar"/>
        </w:rPr>
        <w:t xml:space="preserve">，从业人员</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人，营业收入为</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万元，资产总额为</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万元，属于 </w:t>
      </w:r>
      <w:r>
        <w:rPr>
          <w:rFonts w:hint="eastAsia" w:ascii="宋体" w:hAnsi="宋体" w:cs="宋体"/>
          <w:color w:val="000000"/>
          <w:sz w:val="24"/>
          <w:szCs w:val="22"/>
          <w:u w:val="single"/>
          <w:lang w:bidi="ar"/>
        </w:rPr>
        <w:t xml:space="preserve">         （中型企业、小型企业、微型企业）</w:t>
      </w:r>
      <w:r>
        <w:rPr>
          <w:rFonts w:hint="eastAsia" w:ascii="宋体" w:hAnsi="宋体" w:cs="宋体"/>
          <w:color w:val="000000"/>
          <w:sz w:val="24"/>
          <w:szCs w:val="22"/>
          <w:lang w:bidi="ar"/>
        </w:rPr>
        <w:t xml:space="preserve">；</w:t>
      </w:r>
      <w:r/>
    </w:p>
    <w:p>
      <w:pPr>
        <w:ind w:firstLine="480"/>
        <w:spacing w:line="780" w:lineRule="exact"/>
        <w:widowControl/>
        <w:rPr>
          <w:rFonts w:hint="eastAsia" w:ascii="宋体" w:hAnsi="宋体" w:cs="宋体"/>
          <w:color w:val="000000"/>
          <w:sz w:val="24"/>
          <w:szCs w:val="22"/>
        </w:rPr>
      </w:pPr>
      <w:r>
        <w:rPr>
          <w:rFonts w:hint="eastAsia" w:ascii="宋体" w:hAnsi="宋体" w:cs="宋体"/>
          <w:color w:val="000000"/>
          <w:sz w:val="24"/>
          <w:szCs w:val="22"/>
          <w:lang w:bidi="ar"/>
        </w:rPr>
        <w:t xml:space="preserve">以上企业，不属于大企业的分支机构，不存在控股股东为大企业的情形，也不存在与大企业的负责人为同一人的情形。</w:t>
      </w:r>
      <w:r/>
    </w:p>
    <w:p>
      <w:pPr>
        <w:ind w:firstLine="480"/>
        <w:spacing w:line="780" w:lineRule="exact"/>
        <w:widowControl/>
        <w:rPr>
          <w:rFonts w:hint="eastAsia" w:ascii="宋体" w:hAnsi="宋体" w:cs="宋体"/>
          <w:color w:val="000000"/>
          <w:sz w:val="24"/>
          <w:szCs w:val="22"/>
        </w:rPr>
      </w:pPr>
      <w:r>
        <w:rPr>
          <w:rFonts w:hint="eastAsia" w:ascii="宋体" w:hAnsi="宋体" w:cs="宋体"/>
          <w:color w:val="000000"/>
          <w:sz w:val="24"/>
          <w:szCs w:val="22"/>
          <w:lang w:bidi="ar"/>
        </w:rPr>
        <w:t xml:space="preserve">本企业对上述声明内容的真实性负责。如有虚假，将依法承担相应责任。</w:t>
      </w:r>
      <w:r/>
    </w:p>
    <w:p>
      <w:pPr>
        <w:ind w:firstLine="4080"/>
        <w:spacing w:before="482" w:line="660" w:lineRule="exact"/>
        <w:widowControl/>
        <w:rPr>
          <w:rFonts w:hint="eastAsia" w:ascii="宋体" w:hAnsi="宋体" w:cs="宋体"/>
          <w:color w:val="000000"/>
          <w:sz w:val="24"/>
          <w:szCs w:val="22"/>
        </w:rPr>
      </w:pPr>
      <w:r>
        <w:rPr>
          <w:rFonts w:hint="eastAsia" w:ascii="宋体" w:hAnsi="宋体" w:cs="宋体"/>
          <w:color w:val="000000"/>
          <w:sz w:val="24"/>
          <w:szCs w:val="22"/>
          <w:lang w:bidi="ar"/>
        </w:rPr>
        <w:t xml:space="preserve">企业名称（盖章）：</w:t>
      </w:r>
      <w:r/>
    </w:p>
    <w:p>
      <w:pPr>
        <w:ind w:firstLine="4080"/>
        <w:spacing w:before="120" w:line="660" w:lineRule="exact"/>
        <w:widowControl/>
        <w:rPr>
          <w:rFonts w:hint="eastAsia" w:ascii="宋体" w:hAnsi="宋体" w:cs="宋体"/>
          <w:color w:val="000000"/>
          <w:sz w:val="24"/>
          <w:szCs w:val="22"/>
        </w:rPr>
      </w:pPr>
      <w:r>
        <w:rPr>
          <w:rFonts w:hint="eastAsia" w:ascii="宋体" w:hAnsi="宋体" w:cs="宋体"/>
          <w:color w:val="000000"/>
          <w:sz w:val="24"/>
          <w:szCs w:val="22"/>
          <w:lang w:bidi="ar"/>
        </w:rPr>
        <w:t xml:space="preserve">日 期：</w:t>
      </w:r>
      <w:r/>
    </w:p>
    <w:p>
      <w:pPr>
        <w:ind w:firstLine="435"/>
        <w:jc w:val="left"/>
        <w:spacing w:line="480" w:lineRule="exact"/>
        <w:rPr>
          <w:rFonts w:hint="eastAsia" w:ascii="宋体" w:hAnsi="宋体"/>
          <w:color w:val="000000"/>
          <w:sz w:val="24"/>
          <w:szCs w:val="22"/>
        </w:rPr>
      </w:pPr>
      <w:r>
        <w:rPr>
          <w:rFonts w:hint="eastAsia" w:ascii="宋体" w:hAnsi="宋体"/>
          <w:color w:val="000000"/>
          <w:sz w:val="24"/>
          <w:szCs w:val="22"/>
        </w:rPr>
      </w:r>
      <w:r/>
    </w:p>
    <w:p>
      <w:pPr>
        <w:ind w:left="1446" w:hanging="1446"/>
        <w:jc w:val="center"/>
        <w:spacing w:line="360" w:lineRule="auto"/>
        <w:rPr>
          <w:rFonts w:hint="eastAsia" w:ascii="宋体" w:hAnsi="宋体"/>
          <w:color w:val="000000"/>
          <w:sz w:val="24"/>
        </w:rPr>
      </w:pPr>
      <w:r>
        <w:rPr>
          <w:rFonts w:hint="eastAsia" w:ascii="宋体" w:hAnsi="宋体"/>
          <w:color w:val="000000"/>
          <w:sz w:val="24"/>
        </w:rPr>
      </w:r>
      <w:r/>
    </w:p>
    <w:p>
      <w:pPr>
        <w:spacing w:line="480" w:lineRule="exact"/>
        <w:tabs>
          <w:tab w:val="left" w:pos="180" w:leader="none"/>
        </w:tabs>
        <w:rPr>
          <w:rFonts w:hint="eastAsia" w:ascii="宋体" w:hAnsi="宋体" w:cs="宋体"/>
          <w:b/>
          <w:bCs/>
          <w:color w:val="000000"/>
          <w:sz w:val="24"/>
          <w:lang w:bidi="ar"/>
        </w:rPr>
      </w:pPr>
      <w:r>
        <w:rPr>
          <w:rFonts w:hint="eastAsia" w:ascii="宋体" w:hAnsi="宋体"/>
          <w:b/>
          <w:color w:val="000000"/>
          <w:sz w:val="24"/>
        </w:rPr>
        <w:t xml:space="preserve">注：供应商如不提供此声明函或不提供证明材料的，投标报价将不做相应扣除。</w:t>
      </w:r>
      <w:r/>
    </w:p>
    <w:p>
      <w:pPr>
        <w:rPr>
          <w:color w:val="000000"/>
          <w:u w:val="single"/>
        </w:rPr>
      </w:pPr>
      <w:r>
        <w:rPr>
          <w:rFonts w:hint="eastAsia"/>
          <w:color w:val="000000"/>
          <w:u w:val="single"/>
        </w:rPr>
        <w:t xml:space="preserve">                                  </w:t>
      </w:r>
      <w:r/>
    </w:p>
    <w:p>
      <w:pPr>
        <w:jc w:val="center"/>
        <w:spacing w:line="440" w:lineRule="exact"/>
        <w:rPr>
          <w:color w:val="000000"/>
        </w:rPr>
      </w:pPr>
      <w:r>
        <w:rPr>
          <w:color w:val="000000"/>
          <w:vertAlign w:val="superscript"/>
        </w:rPr>
        <w:t xml:space="preserve">1</w:t>
      </w:r>
      <w:r>
        <w:rPr>
          <w:rFonts w:hint="eastAsia"/>
          <w:color w:val="000000"/>
        </w:rPr>
        <w:t xml:space="preserve">从业人员、营业收入、资产总额填报上一年度数据，无上一年度数据的新成立企业可不填报。</w:t>
      </w:r>
      <w:r/>
    </w:p>
    <w:p>
      <w:pPr>
        <w:jc w:val="center"/>
        <w:spacing w:line="440" w:lineRule="exact"/>
        <w:rPr>
          <w:color w:val="000000"/>
        </w:rPr>
      </w:pPr>
      <w:r>
        <w:rPr>
          <w:color w:val="000000"/>
        </w:rPr>
      </w:r>
      <w:r/>
    </w:p>
    <w:p>
      <w:pPr>
        <w:pStyle w:val="990"/>
      </w:pPr>
      <w:r/>
      <w:r/>
    </w:p>
    <w:p>
      <w:pPr>
        <w:jc w:val="center"/>
        <w:spacing w:line="440" w:lineRule="exact"/>
        <w:rPr>
          <w:color w:val="000000"/>
        </w:rPr>
      </w:pPr>
      <w:r>
        <w:rPr>
          <w:color w:val="000000"/>
        </w:rPr>
      </w:r>
      <w:r/>
    </w:p>
    <w:p>
      <w:pPr>
        <w:ind w:left="1446" w:hanging="1446"/>
        <w:jc w:val="center"/>
        <w:spacing w:line="360" w:lineRule="auto"/>
        <w:rPr>
          <w:rFonts w:hint="eastAsia"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r>
      <w:r/>
    </w:p>
    <w:p>
      <w:pPr>
        <w:ind w:left="1446" w:hanging="1446"/>
        <w:jc w:val="center"/>
        <w:spacing w:line="360" w:lineRule="auto"/>
        <w:rPr>
          <w:rFonts w:hint="eastAsia" w:ascii="宋体" w:hAnsi="宋体" w:cs="宋体"/>
          <w:b/>
          <w:color w:val="000000" w:themeColor="text1"/>
          <w:spacing w:val="6"/>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（八）</w:t>
      </w:r>
      <w:r>
        <w:rPr>
          <w:rFonts w:hint="eastAsia" w:ascii="宋体" w:hAnsi="宋体" w:cs="宋体"/>
          <w:b/>
          <w:color w:val="000000" w:themeColor="text1"/>
          <w:spacing w:val="6"/>
          <w:sz w:val="36"/>
          <w:szCs w:val="36"/>
          <w14:textFill>
            <w14:solidFill>
              <w14:schemeClr w14:val="tx1"/>
            </w14:solidFill>
          </w14:textFill>
        </w:rPr>
        <w:t xml:space="preserve">残疾人福利性单位声明函（如有）</w:t>
      </w:r>
      <w:r/>
    </w:p>
    <w:p>
      <w:pPr>
        <w:spacing w:line="588" w:lineRule="exact"/>
        <w:rPr>
          <w:rFonts w:ascii="仿宋_GB2312" w:eastAsia="仿宋_GB2312"/>
          <w:b/>
          <w:color w:val="000000" w:themeColor="text1"/>
          <w:spacing w:val="6"/>
          <w:sz w:val="30"/>
          <w:szCs w:val="30"/>
          <w14:textFill>
            <w14:solidFill>
              <w14:schemeClr w14:val="tx1"/>
            </w14:solidFill>
          </w14:textFill>
        </w:rPr>
      </w:pPr>
      <w:r>
        <w:rPr>
          <w:rFonts w:ascii="仿宋_GB2312" w:eastAsia="仿宋_GB2312"/>
          <w:b/>
          <w:color w:val="000000" w:themeColor="text1"/>
          <w:spacing w:val="6"/>
          <w:sz w:val="30"/>
          <w:szCs w:val="30"/>
          <w14:textFill>
            <w14:solidFill>
              <w14:schemeClr w14:val="tx1"/>
            </w14:solidFill>
          </w14:textFill>
        </w:rPr>
      </w:r>
      <w:r/>
    </w:p>
    <w:p>
      <w:pPr>
        <w:ind w:firstLine="504"/>
        <w:spacing w:line="588" w:lineRule="exact"/>
        <w:rPr>
          <w:rFonts w:hint="eastAsia"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cs="宋体"/>
          <w:color w:val="000000" w:themeColor="text1"/>
          <w:sz w:val="24"/>
          <w14:textFill>
            <w14:solidFill>
              <w14:schemeClr w14:val="tx1"/>
            </w14:solidFill>
          </w14:textFill>
        </w:rPr>
        <w:t xml:space="preserve">〔2017〕141</w:t>
      </w:r>
      <w:r>
        <w:rPr>
          <w:rFonts w:hint="eastAsia" w:ascii="宋体" w:hAnsi="宋体" w:cs="宋体"/>
          <w:color w:val="000000" w:themeColor="text1"/>
          <w:spacing w:val="6"/>
          <w:sz w:val="24"/>
          <w14:textFill>
            <w14:solidFill>
              <w14:schemeClr w14:val="tx1"/>
            </w14:solidFill>
          </w14:textFill>
        </w:rPr>
        <w:t xml:space="preserve">号）的规定，本单位为符合条件的残疾人福利性单位，且本单位参加</w:t>
      </w:r>
      <w:r>
        <w:rPr>
          <w:rFonts w:hint="eastAsia" w:ascii="宋体" w:hAnsi="宋体" w:cs="宋体"/>
          <w:color w:val="000000" w:themeColor="text1"/>
          <w:spacing w:val="6"/>
          <w:sz w:val="24"/>
          <w:u w:val="single"/>
          <w14:textFill>
            <w14:solidFill>
              <w14:schemeClr w14:val="tx1"/>
            </w14:solidFill>
          </w14:textFill>
        </w:rPr>
        <w:t xml:space="preserve"> </w:t>
      </w:r>
      <w:r>
        <w:rPr>
          <w:rFonts w:hint="eastAsia" w:ascii="宋体" w:hAnsi="宋体" w:cs="宋体"/>
          <w:b/>
          <w:bCs/>
          <w:color w:val="000000" w:themeColor="text1"/>
          <w:sz w:val="24"/>
          <w:u w:val="single"/>
          <w:lang w:eastAsia="zh-CN"/>
          <w14:textFill>
            <w14:solidFill>
              <w14:schemeClr w14:val="tx1"/>
            </w14:solidFill>
          </w14:textFill>
        </w:rPr>
        <w:t xml:space="preserve">建湖县教育局</w:t>
      </w:r>
      <w:r>
        <w:rPr>
          <w:rFonts w:hint="eastAsia" w:ascii="宋体" w:hAnsi="宋体" w:cs="宋体"/>
          <w:b/>
          <w:bCs/>
          <w:color w:val="000000" w:themeColor="text1"/>
          <w:sz w:val="24"/>
          <w:u w:val="single"/>
          <w14:textFill>
            <w14:solidFill>
              <w14:schemeClr w14:val="tx1"/>
            </w14:solidFill>
          </w14:textFill>
        </w:rPr>
        <w:t xml:space="preserve"> </w:t>
      </w:r>
      <w:r>
        <w:rPr>
          <w:rFonts w:hint="eastAsia" w:ascii="宋体" w:hAnsi="宋体" w:cs="宋体"/>
          <w:color w:val="000000" w:themeColor="text1"/>
          <w:spacing w:val="6"/>
          <w:sz w:val="24"/>
          <w14:textFill>
            <w14:solidFill>
              <w14:schemeClr w14:val="tx1"/>
            </w14:solidFill>
          </w14:textFill>
        </w:rPr>
        <w:t xml:space="preserve">的</w:t>
      </w:r>
      <w:r>
        <w:rPr>
          <w:rFonts w:hint="eastAsia" w:ascii="宋体" w:hAnsi="宋体" w:cs="宋体"/>
          <w:b/>
          <w:bCs/>
          <w:color w:val="000000" w:themeColor="text1"/>
          <w:sz w:val="24"/>
          <w:u w:val="single"/>
          <w:lang w:eastAsia="zh-CN"/>
          <w14:textFill>
            <w14:solidFill>
              <w14:schemeClr w14:val="tx1"/>
            </w14:solidFill>
          </w14:textFill>
        </w:rPr>
        <w:t xml:space="preserve">建湖县教育局校园安保服务项目</w:t>
      </w:r>
      <w:r>
        <w:rPr>
          <w:rFonts w:hint="eastAsia" w:ascii="宋体" w:hAnsi="宋体" w:cs="宋体"/>
          <w:color w:val="000000" w:themeColor="text1"/>
          <w:spacing w:val="6"/>
          <w:sz w:val="24"/>
          <w14:textFill>
            <w14:solidFill>
              <w14:schemeClr w14:val="tx1"/>
            </w14:solidFill>
          </w14:textFill>
        </w:rPr>
        <w:t xml:space="preserve">采购活动提供本单位制造的货物（由本单位承担工程/提供服务），或者提供其他残疾人福利性单位制造的货物（不包括使用非残疾人福利性单位注册商标的货物）。</w:t>
      </w:r>
      <w:r/>
    </w:p>
    <w:p>
      <w:pPr>
        <w:ind w:firstLine="504"/>
        <w:spacing w:line="588" w:lineRule="exact"/>
        <w:rPr>
          <w:rFonts w:hint="eastAsia"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本单位在本次政府采购活动中提供的残疾人福利单位产品报价合计为人民币（大写）</w:t>
      </w:r>
      <w:r>
        <w:rPr>
          <w:rFonts w:hint="eastAsia" w:ascii="宋体" w:hAnsi="宋体" w:cs="宋体"/>
          <w:color w:val="000000" w:themeColor="text1"/>
          <w:spacing w:val="6"/>
          <w:sz w:val="24"/>
          <w:u w:val="single"/>
          <w14:textFill>
            <w14:solidFill>
              <w14:schemeClr w14:val="tx1"/>
            </w14:solidFill>
          </w14:textFill>
        </w:rPr>
        <w:t xml:space="preserve">      圆整</w:t>
      </w:r>
      <w:r>
        <w:rPr>
          <w:rFonts w:hint="eastAsia" w:ascii="宋体" w:hAnsi="宋体" w:cs="宋体"/>
          <w:color w:val="000000" w:themeColor="text1"/>
          <w:spacing w:val="6"/>
          <w:sz w:val="24"/>
          <w14:textFill>
            <w14:solidFill>
              <w14:schemeClr w14:val="tx1"/>
            </w14:solidFill>
          </w14:textFill>
        </w:rPr>
        <w:t xml:space="preserve">（￥</w:t>
      </w:r>
      <w:r>
        <w:rPr>
          <w:rFonts w:hint="eastAsia" w:ascii="宋体" w:hAnsi="宋体" w:cs="宋体"/>
          <w:color w:val="000000" w:themeColor="text1"/>
          <w:spacing w:val="6"/>
          <w:sz w:val="24"/>
          <w:u w:val="single"/>
          <w14:textFill>
            <w14:solidFill>
              <w14:schemeClr w14:val="tx1"/>
            </w14:solidFill>
          </w14:textFill>
        </w:rPr>
        <w:t xml:space="preserve">：     </w:t>
      </w:r>
      <w:r>
        <w:rPr>
          <w:rFonts w:hint="eastAsia" w:ascii="宋体" w:hAnsi="宋体" w:cs="宋体"/>
          <w:color w:val="000000" w:themeColor="text1"/>
          <w:spacing w:val="6"/>
          <w:sz w:val="24"/>
          <w14:textFill>
            <w14:solidFill>
              <w14:schemeClr w14:val="tx1"/>
            </w14:solidFill>
          </w14:textFill>
        </w:rPr>
        <w:t xml:space="preserve">）。</w:t>
      </w:r>
      <w:r/>
    </w:p>
    <w:p>
      <w:pPr>
        <w:ind w:firstLine="504"/>
        <w:spacing w:line="588" w:lineRule="exact"/>
        <w:rPr>
          <w:rFonts w:hint="eastAsia"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本单位对上述声明的真实性负责。如有虚假，将依法承担相应责任。</w:t>
      </w:r>
      <w:r/>
    </w:p>
    <w:p>
      <w:pPr>
        <w:ind w:firstLine="504"/>
        <w:spacing w:line="588" w:lineRule="exact"/>
        <w:rPr>
          <w:rFonts w:hint="eastAsia"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r>
      <w:r/>
    </w:p>
    <w:p>
      <w:pPr>
        <w:ind w:firstLine="504"/>
        <w:spacing w:line="588" w:lineRule="exact"/>
        <w:rPr>
          <w:rFonts w:hint="eastAsia"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（备注：1、供应商如不提供此声明函，价格将不做相应扣除。2、中标供应商为残疾人福利单位的，此声明函将随中标结果同时公告，接受社会监督）</w:t>
      </w:r>
      <w:r/>
    </w:p>
    <w:p>
      <w:pPr>
        <w:ind w:firstLine="504"/>
        <w:spacing w:line="588" w:lineRule="exact"/>
        <w:rPr>
          <w:rFonts w:ascii="仿宋_GB2312" w:eastAsia="仿宋_GB2312"/>
          <w:color w:val="000000" w:themeColor="text1"/>
          <w:spacing w:val="6"/>
          <w:sz w:val="24"/>
          <w14:textFill>
            <w14:solidFill>
              <w14:schemeClr w14:val="tx1"/>
            </w14:solidFill>
          </w14:textFill>
        </w:rPr>
      </w:pPr>
      <w:r>
        <w:rPr>
          <w:rFonts w:ascii="仿宋_GB2312" w:eastAsia="仿宋_GB2312"/>
          <w:color w:val="000000" w:themeColor="text1"/>
          <w:spacing w:val="6"/>
          <w:sz w:val="24"/>
          <w14:textFill>
            <w14:solidFill>
              <w14:schemeClr w14:val="tx1"/>
            </w14:solidFill>
          </w14:textFill>
        </w:rPr>
      </w:r>
      <w:r/>
    </w:p>
    <w:p>
      <w:pPr>
        <w:ind w:firstLine="504"/>
        <w:spacing w:line="588" w:lineRule="exact"/>
        <w:rPr>
          <w:rFonts w:ascii="仿宋_GB2312" w:eastAsia="仿宋_GB2312"/>
          <w:color w:val="000000" w:themeColor="text1"/>
          <w:spacing w:val="6"/>
          <w:sz w:val="24"/>
          <w14:textFill>
            <w14:solidFill>
              <w14:schemeClr w14:val="tx1"/>
            </w14:solidFill>
          </w14:textFill>
        </w:rPr>
      </w:pPr>
      <w:r>
        <w:rPr>
          <w:rFonts w:ascii="仿宋_GB2312" w:eastAsia="仿宋_GB2312"/>
          <w:color w:val="000000" w:themeColor="text1"/>
          <w:spacing w:val="6"/>
          <w:sz w:val="24"/>
          <w14:textFill>
            <w14:solidFill>
              <w14:schemeClr w14:val="tx1"/>
            </w14:solidFill>
          </w14:textFill>
        </w:rPr>
      </w:r>
      <w:r/>
    </w:p>
    <w:p>
      <w:pPr>
        <w:ind w:firstLine="504"/>
        <w:jc w:val="center"/>
        <w:spacing w:line="480" w:lineRule="exact"/>
        <w:tabs>
          <w:tab w:val="left" w:pos="4860" w:leader="none"/>
        </w:tabs>
        <w:rPr>
          <w:rFonts w:hint="eastAsia"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授权代表亲笔签名：</w:t>
      </w:r>
      <w:r/>
    </w:p>
    <w:p>
      <w:pPr>
        <w:jc w:val="right"/>
        <w:spacing w:line="480" w:lineRule="exact"/>
        <w:rPr>
          <w:rFonts w:hint="eastAsia"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r>
      <w:r/>
    </w:p>
    <w:p>
      <w:pPr>
        <w:jc w:val="right"/>
        <w:spacing w:line="480" w:lineRule="exact"/>
        <w:rPr>
          <w:rFonts w:hint="eastAsia" w:ascii="宋体" w:hAnsi="宋体"/>
          <w:b/>
          <w:color w:val="000000" w:themeColor="text1"/>
          <w:sz w:val="32"/>
          <w:szCs w:val="32"/>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日 期：________年____月____日</w:t>
      </w:r>
      <w:r/>
    </w:p>
    <w:p>
      <w:pPr>
        <w:jc w:val="center"/>
        <w:rPr>
          <w:rFonts w:hint="eastAsia"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r>
      <w:r/>
    </w:p>
    <w:p>
      <w:pPr>
        <w:jc w:val="center"/>
        <w:rPr>
          <w:rFonts w:hint="eastAsia"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r>
      <w:r/>
    </w:p>
    <w:p>
      <w:pPr>
        <w:jc w:val="center"/>
        <w:rPr>
          <w:rFonts w:hint="eastAsia"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r>
      <w:r/>
    </w:p>
    <w:p>
      <w:pPr>
        <w:jc w:val="center"/>
        <w:rPr>
          <w:rFonts w:hint="eastAsia"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r>
      <w:r/>
    </w:p>
    <w:p>
      <w:pPr>
        <w:jc w:val="center"/>
        <w:rPr>
          <w:rFonts w:hint="eastAsia"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r>
      <w:r/>
    </w:p>
    <w:p>
      <w:pPr>
        <w:jc w:val="center"/>
        <w:rPr>
          <w:rFonts w:hint="eastAsia"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r>
      <w:r/>
    </w:p>
    <w:p>
      <w:pPr>
        <w:jc w:val="center"/>
        <w:rPr>
          <w:rFonts w:hint="eastAsia"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r>
      <w:r/>
    </w:p>
    <w:p>
      <w:pPr>
        <w:pStyle w:val="990"/>
        <w:rPr>
          <w:rFonts w:hint="eastAsia"/>
        </w:rPr>
      </w:pPr>
      <w:r>
        <w:rPr>
          <w:rFonts w:hint="eastAsia"/>
        </w:rPr>
      </w:r>
      <w:r/>
    </w:p>
    <w:p>
      <w:pPr>
        <w:jc w:val="center"/>
        <w:rPr>
          <w:rFonts w:hint="eastAsia" w:ascii="宋体" w:hAnsi="宋体"/>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 xml:space="preserve">（九）公共资源交易投标信用承诺书</w:t>
      </w:r>
      <w:r/>
    </w:p>
    <w:p>
      <w:pPr>
        <w:ind w:firstLine="480"/>
        <w:jc w:val="left"/>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为营造公开、公平、公正的公共资源交易环境，树立诚信守法的投标人形象，本人代表本单位作出以下承诺：</w:t>
      </w:r>
      <w:r/>
    </w:p>
    <w:p>
      <w:pPr>
        <w:ind w:firstLine="480"/>
        <w:jc w:val="left"/>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一、本单位对所提交的单位基本信息、单位负责人、项目负责人、技术负责人、从业资质和资格、业绩、财务状况、信誉等所有资料，均合法、真实、准确、有效，无任何伪造、修改、虚假成分；</w:t>
      </w:r>
      <w:r/>
    </w:p>
    <w:p>
      <w:pPr>
        <w:ind w:firstLine="480"/>
        <w:jc w:val="left"/>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二、严格依照国家和省、市关于招标投标等方面的法律、法规、规章、规范性文件，参加公共资源交易招标投标活动；积极履行社会责任，促进廉政建设；</w:t>
      </w:r>
      <w:r/>
    </w:p>
    <w:p>
      <w:pPr>
        <w:ind w:firstLine="480"/>
        <w:jc w:val="left"/>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三、严格遵守即时信息公示规定，及时更新公共资源交易中心主体信息库中信息；</w:t>
      </w:r>
      <w:r/>
    </w:p>
    <w:p>
      <w:pPr>
        <w:ind w:firstLine="480"/>
        <w:jc w:val="left"/>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四、自我约束、自我管理，守合同、重信用，不参与围标串标、弄虚作假、骗取中标、干扰评标、违约毁约、恶意投诉等行为，主动维护公共资源交易招标投标的良好秩序；</w:t>
      </w:r>
      <w:r/>
    </w:p>
    <w:p>
      <w:pPr>
        <w:ind w:firstLine="480"/>
        <w:jc w:val="left"/>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五、自觉接受政府部门、行业组织、社会公众、新闻舆论等监督；</w:t>
      </w:r>
      <w:r/>
    </w:p>
    <w:p>
      <w:pPr>
        <w:ind w:firstLine="480"/>
        <w:jc w:val="left"/>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jc w:val="left"/>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七、上述承诺已向本单位员工作了宣传教育。</w:t>
      </w:r>
      <w:r/>
    </w:p>
    <w:p>
      <w:pPr>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jc w:val="left"/>
        <w:spacing w:before="120" w:after="120" w:line="360" w:lineRule="auto"/>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r>
      <w:r/>
    </w:p>
    <w:p>
      <w:pPr>
        <w:ind w:firstLine="482"/>
        <w:spacing w:before="120" w:after="120" w:line="360" w:lineRule="auto"/>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法定代表人签名：</w:t>
      </w:r>
      <w:r/>
    </w:p>
    <w:p>
      <w:pPr>
        <w:ind w:firstLine="482"/>
        <w:spacing w:before="120" w:after="120" w:line="360" w:lineRule="auto"/>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r>
      <w:r/>
    </w:p>
    <w:p>
      <w:pPr>
        <w:ind w:firstLine="482"/>
        <w:spacing w:before="120" w:after="120" w:line="360" w:lineRule="auto"/>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投标人（盖章）：</w:t>
      </w:r>
      <w:r/>
    </w:p>
    <w:p>
      <w:pPr>
        <w:jc w:val="left"/>
        <w:spacing w:after="120" w:line="360" w:lineRule="auto"/>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r>
      <w:r/>
    </w:p>
    <w:p>
      <w:pPr>
        <w:jc w:val="right"/>
        <w:spacing w:after="120" w:line="360" w:lineRule="auto"/>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年  </w:t>
      </w:r>
      <w:r>
        <w:rPr>
          <w:rFonts w:ascii="宋体" w:hAnsi="宋体"/>
          <w:b/>
          <w:color w:val="000000" w:themeColor="text1"/>
          <w:sz w:val="24"/>
          <w14:textFill>
            <w14:solidFill>
              <w14:schemeClr w14:val="tx1"/>
            </w14:solidFill>
          </w14:textFill>
        </w:rPr>
        <w:t xml:space="preserve">  </w:t>
      </w:r>
      <w:r>
        <w:rPr>
          <w:rFonts w:hint="eastAsia" w:ascii="宋体" w:hAnsi="宋体"/>
          <w:b/>
          <w:color w:val="000000" w:themeColor="text1"/>
          <w:sz w:val="24"/>
          <w14:textFill>
            <w14:solidFill>
              <w14:schemeClr w14:val="tx1"/>
            </w14:solidFill>
          </w14:textFill>
        </w:rPr>
        <w:t xml:space="preserve">月   日</w:t>
      </w:r>
      <w:r/>
    </w:p>
    <w:p>
      <w:pPr>
        <w:jc w:val="cente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jc w:val="cente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pStyle w:val="1143"/>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rFonts w:hint="eastAsia" w:ascii="宋体" w:hAnsi="宋体"/>
          <w:color w:val="000000" w:themeColor="text1"/>
          <w14:textFill>
            <w14:solidFill>
              <w14:schemeClr w14:val="tx1"/>
            </w14:solidFill>
          </w14:textFill>
        </w:rPr>
        <w:sectPr>
          <w:footnotePr/>
          <w:endnotePr/>
          <w:type w:val="nextPage"/>
          <w:pgSz w:w="11906" w:h="16838" w:orient="portrait"/>
          <w:pgMar w:top="1134" w:right="1219" w:bottom="1134" w:left="1219" w:header="851" w:footer="992" w:gutter="284"/>
          <w:cols w:num="1" w:sep="0" w:space="720" w:equalWidth="1"/>
          <w:docGrid w:linePitch="360"/>
          <w:titlePg/>
        </w:sectPr>
      </w:pPr>
      <w:r>
        <w:rPr>
          <w:rFonts w:hint="eastAsia" w:ascii="宋体" w:hAnsi="宋体"/>
          <w:color w:val="000000" w:themeColor="text1"/>
          <w14:textFill>
            <w14:solidFill>
              <w14:schemeClr w14:val="tx1"/>
            </w14:solidFill>
          </w14:textFill>
        </w:rPr>
      </w:r>
      <w:r/>
    </w:p>
    <w:p>
      <w:pPr>
        <w:jc w:val="center"/>
        <w:rPr>
          <w:rFonts w:ascii="黑体" w:eastAsia="黑体"/>
          <w:color w:val="000000" w:themeColor="text1"/>
          <w:sz w:val="32"/>
          <w:szCs w:val="32"/>
          <w14:textFill>
            <w14:solidFill>
              <w14:schemeClr w14:val="tx1"/>
            </w14:solidFill>
          </w14:textFill>
        </w:rPr>
      </w:pPr>
      <w:r>
        <w:rPr>
          <w:rFonts w:hint="eastAsia" w:ascii="宋体" w:hAnsi="宋体" w:cs="Arial"/>
          <w:b/>
          <w:bCs/>
          <w:color w:val="000000" w:themeColor="text1"/>
          <w:sz w:val="32"/>
          <w:szCs w:val="32"/>
          <w14:textFill>
            <w14:solidFill>
              <w14:schemeClr w14:val="tx1"/>
            </w14:solidFill>
          </w14:textFill>
        </w:rPr>
        <w:t xml:space="preserve">(十) 建湖县政府采购事前信用承诺书</w:t>
      </w:r>
      <w:r/>
    </w:p>
    <w:p>
      <w:pPr>
        <w:ind w:firstLine="480"/>
        <w:jc w:val="left"/>
        <w:spacing w:line="500" w:lineRule="exact"/>
        <w:widowControl/>
        <w:rPr>
          <w:rFonts w:hint="eastAsia" w:ascii="宋体" w:hAnsi="宋体"/>
          <w:color w:val="000000" w:themeColor="text1"/>
          <w:sz w:val="24"/>
          <w:szCs w:val="22"/>
          <w14:textFill>
            <w14:solidFill>
              <w14:schemeClr w14:val="tx1"/>
            </w14:solidFill>
          </w14:textFill>
        </w:rPr>
      </w:pPr>
      <w:r>
        <w:rPr>
          <w:rFonts w:hint="eastAsia" w:ascii="宋体" w:hAnsi="宋体"/>
          <w:color w:val="000000" w:themeColor="text1"/>
          <w:sz w:val="24"/>
          <w:szCs w:val="22"/>
          <w14:textFill>
            <w14:solidFill>
              <w14:schemeClr w14:val="tx1"/>
            </w14:solidFill>
          </w14:textFill>
        </w:rPr>
        <w:t xml:space="preserve">为营造我县公开、公平、公正、诚实守信的政府采购交易环境，树立诚信守法的投标人形象，本人代表本单位作出以下承诺：</w:t>
      </w:r>
      <w:r/>
    </w:p>
    <w:p>
      <w:pPr>
        <w:jc w:val="left"/>
        <w:spacing w:line="500" w:lineRule="exact"/>
        <w:widowControl/>
        <w:rPr>
          <w:rFonts w:hint="eastAsia" w:ascii="宋体" w:hAnsi="宋体"/>
          <w:color w:val="000000" w:themeColor="text1"/>
          <w:sz w:val="24"/>
          <w:szCs w:val="22"/>
          <w14:textFill>
            <w14:solidFill>
              <w14:schemeClr w14:val="tx1"/>
            </w14:solidFill>
          </w14:textFill>
        </w:rPr>
      </w:pPr>
      <w:r>
        <w:rPr>
          <w:rFonts w:hint="eastAsia" w:ascii="宋体" w:hAnsi="宋体"/>
          <w:color w:val="000000" w:themeColor="text1"/>
          <w:sz w:val="24"/>
          <w:szCs w:val="22"/>
          <w14:textFill>
            <w14:solidFill>
              <w14:schemeClr w14:val="tx1"/>
            </w14:solidFill>
          </w14:textFill>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hint="eastAsia" w:ascii="宋体" w:hAnsi="宋体"/>
          <w:color w:val="000000" w:themeColor="text1"/>
          <w:sz w:val="24"/>
          <w:szCs w:val="22"/>
          <w14:textFill>
            <w14:solidFill>
              <w14:schemeClr w14:val="tx1"/>
            </w14:solidFill>
          </w14:textFill>
        </w:rPr>
      </w:pPr>
      <w:r>
        <w:rPr>
          <w:rFonts w:hint="eastAsia" w:ascii="宋体" w:hAnsi="宋体"/>
          <w:color w:val="000000" w:themeColor="text1"/>
          <w:sz w:val="24"/>
          <w:szCs w:val="22"/>
          <w14:textFill>
            <w14:solidFill>
              <w14:schemeClr w14:val="tx1"/>
            </w14:solidFill>
          </w14:textFill>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hint="eastAsia" w:ascii="宋体" w:hAnsi="宋体"/>
          <w:color w:val="000000" w:themeColor="text1"/>
          <w:sz w:val="24"/>
          <w:szCs w:val="22"/>
          <w14:textFill>
            <w14:solidFill>
              <w14:schemeClr w14:val="tx1"/>
            </w14:solidFill>
          </w14:textFill>
        </w:rPr>
      </w:pPr>
      <w:r>
        <w:rPr>
          <w:rFonts w:hint="eastAsia" w:ascii="宋体" w:hAnsi="宋体"/>
          <w:color w:val="000000" w:themeColor="text1"/>
          <w:sz w:val="24"/>
          <w:szCs w:val="22"/>
          <w14:textFill>
            <w14:solidFill>
              <w14:schemeClr w14:val="tx1"/>
            </w14:solidFill>
          </w14:textFill>
        </w:rPr>
        <w:t xml:space="preserve">   （三）严格依照国家和省、市关于政府采购的法律、法规、规章、规范性文件，参加政府采购投标活动；积极履行社会责任，促进廉政建设； </w:t>
      </w:r>
      <w:r/>
    </w:p>
    <w:p>
      <w:pPr>
        <w:jc w:val="left"/>
        <w:spacing w:line="500" w:lineRule="exact"/>
        <w:widowControl/>
        <w:rPr>
          <w:rFonts w:hint="eastAsia" w:ascii="宋体" w:hAnsi="宋体"/>
          <w:color w:val="000000" w:themeColor="text1"/>
          <w:sz w:val="24"/>
          <w:szCs w:val="22"/>
          <w14:textFill>
            <w14:solidFill>
              <w14:schemeClr w14:val="tx1"/>
            </w14:solidFill>
          </w14:textFill>
        </w:rPr>
      </w:pPr>
      <w:r>
        <w:rPr>
          <w:rFonts w:hint="eastAsia" w:ascii="宋体" w:hAnsi="宋体"/>
          <w:color w:val="000000" w:themeColor="text1"/>
          <w:sz w:val="24"/>
          <w:szCs w:val="22"/>
          <w14:textFill>
            <w14:solidFill>
              <w14:schemeClr w14:val="tx1"/>
            </w14:solidFill>
          </w14:textFill>
        </w:rPr>
        <w:t xml:space="preserve">   （四）严格遵守即时信息公示规定，及时更新维护建湖县政府采购网中与本单位相关的信息；</w:t>
      </w:r>
      <w:r/>
    </w:p>
    <w:p>
      <w:pPr>
        <w:jc w:val="left"/>
        <w:spacing w:line="500" w:lineRule="exact"/>
        <w:widowControl/>
        <w:rPr>
          <w:rFonts w:hint="eastAsia" w:ascii="宋体" w:hAnsi="宋体"/>
          <w:color w:val="000000" w:themeColor="text1"/>
          <w:sz w:val="24"/>
          <w:szCs w:val="22"/>
          <w14:textFill>
            <w14:solidFill>
              <w14:schemeClr w14:val="tx1"/>
            </w14:solidFill>
          </w14:textFill>
        </w:rPr>
      </w:pPr>
      <w:r>
        <w:rPr>
          <w:rFonts w:hint="eastAsia" w:ascii="宋体" w:hAnsi="宋体"/>
          <w:color w:val="000000" w:themeColor="text1"/>
          <w:sz w:val="24"/>
          <w:szCs w:val="22"/>
          <w14:textFill>
            <w14:solidFill>
              <w14:schemeClr w14:val="tx1"/>
            </w14:solidFill>
          </w14:textFill>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hint="eastAsia" w:ascii="宋体" w:hAnsi="宋体"/>
          <w:color w:val="000000" w:themeColor="text1"/>
          <w:sz w:val="24"/>
          <w:szCs w:val="22"/>
          <w14:textFill>
            <w14:solidFill>
              <w14:schemeClr w14:val="tx1"/>
            </w14:solidFill>
          </w14:textFill>
        </w:rPr>
      </w:pPr>
      <w:r>
        <w:rPr>
          <w:rFonts w:hint="eastAsia" w:ascii="宋体" w:hAnsi="宋体"/>
          <w:color w:val="000000" w:themeColor="text1"/>
          <w:sz w:val="24"/>
          <w:szCs w:val="22"/>
          <w14:textFill>
            <w14:solidFill>
              <w14:schemeClr w14:val="tx1"/>
            </w14:solidFill>
          </w14:textFill>
        </w:rPr>
        <w:t xml:space="preserve">   （六）自觉接受政府、行业组织、社会公众、新闻舆论的监督；</w:t>
      </w:r>
      <w:r/>
    </w:p>
    <w:p>
      <w:pPr>
        <w:ind w:firstLine="480"/>
        <w:jc w:val="left"/>
        <w:spacing w:line="500" w:lineRule="exact"/>
        <w:widowControl/>
        <w:rPr>
          <w:rFonts w:hint="eastAsia" w:ascii="宋体" w:hAnsi="宋体"/>
          <w:color w:val="000000" w:themeColor="text1"/>
          <w:sz w:val="24"/>
          <w:szCs w:val="22"/>
          <w14:textFill>
            <w14:solidFill>
              <w14:schemeClr w14:val="tx1"/>
            </w14:solidFill>
          </w14:textFill>
        </w:rPr>
      </w:pPr>
      <w:r>
        <w:rPr>
          <w:rFonts w:hint="eastAsia" w:ascii="宋体" w:hAnsi="宋体"/>
          <w:color w:val="000000" w:themeColor="text1"/>
          <w:sz w:val="24"/>
          <w:szCs w:val="22"/>
          <w14:textFill>
            <w14:solidFill>
              <w14:schemeClr w14:val="tx1"/>
            </w14:solidFill>
          </w14:textFill>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hint="eastAsia" w:ascii="宋体" w:hAnsi="宋体"/>
          <w:color w:val="000000" w:themeColor="text1"/>
          <w:sz w:val="24"/>
          <w:szCs w:val="22"/>
          <w14:textFill>
            <w14:solidFill>
              <w14:schemeClr w14:val="tx1"/>
            </w14:solidFill>
          </w14:textFill>
        </w:rPr>
      </w:pPr>
      <w:r>
        <w:rPr>
          <w:rFonts w:hint="eastAsia" w:ascii="宋体" w:hAnsi="宋体"/>
          <w:color w:val="000000" w:themeColor="text1"/>
          <w:sz w:val="24"/>
          <w:szCs w:val="22"/>
          <w14:textFill>
            <w14:solidFill>
              <w14:schemeClr w14:val="tx1"/>
            </w14:solidFill>
          </w14:textFill>
        </w:rPr>
        <w:t xml:space="preserve">   （八）本人已认真阅读了上述承诺，并向本单位员工作了宣传教育。</w:t>
      </w:r>
      <w:r/>
    </w:p>
    <w:p>
      <w:pPr>
        <w:jc w:val="center"/>
        <w:spacing w:line="500" w:lineRule="exact"/>
        <w:widowControl/>
        <w:rPr>
          <w:rFonts w:hint="eastAsia" w:ascii="宋体" w:hAnsi="宋体"/>
          <w:color w:val="000000" w:themeColor="text1"/>
          <w:sz w:val="24"/>
          <w:szCs w:val="22"/>
          <w14:textFill>
            <w14:solidFill>
              <w14:schemeClr w14:val="tx1"/>
            </w14:solidFill>
          </w14:textFill>
        </w:rPr>
      </w:pPr>
      <w:r>
        <w:rPr>
          <w:rFonts w:hint="eastAsia" w:ascii="宋体" w:hAnsi="宋体"/>
          <w:color w:val="000000" w:themeColor="text1"/>
          <w:sz w:val="24"/>
          <w:szCs w:val="22"/>
          <w14:textFill>
            <w14:solidFill>
              <w14:schemeClr w14:val="tx1"/>
            </w14:solidFill>
          </w14:textFill>
        </w:rPr>
      </w:r>
      <w:r/>
    </w:p>
    <w:p>
      <w:pPr>
        <w:jc w:val="center"/>
        <w:spacing w:line="500" w:lineRule="exact"/>
        <w:widowControl/>
        <w:rPr>
          <w:rFonts w:hint="eastAsia" w:ascii="宋体" w:hAnsi="宋体"/>
          <w:color w:val="000000" w:themeColor="text1"/>
          <w:sz w:val="24"/>
          <w:szCs w:val="22"/>
          <w14:textFill>
            <w14:solidFill>
              <w14:schemeClr w14:val="tx1"/>
            </w14:solidFill>
          </w14:textFill>
        </w:rPr>
      </w:pPr>
      <w:r>
        <w:rPr>
          <w:rFonts w:hint="eastAsia" w:ascii="宋体" w:hAnsi="宋体"/>
          <w:color w:val="000000" w:themeColor="text1"/>
          <w:sz w:val="24"/>
          <w:szCs w:val="22"/>
          <w14:textFill>
            <w14:solidFill>
              <w14:schemeClr w14:val="tx1"/>
            </w14:solidFill>
          </w14:textFill>
        </w:rPr>
        <w:t xml:space="preserve">           法定代表人签名：</w:t>
      </w:r>
      <w:r/>
    </w:p>
    <w:p>
      <w:pPr>
        <w:jc w:val="center"/>
        <w:spacing w:line="500" w:lineRule="exact"/>
        <w:widowControl/>
        <w:rPr>
          <w:rFonts w:hint="eastAsia" w:ascii="宋体" w:hAnsi="宋体"/>
          <w:color w:val="000000" w:themeColor="text1"/>
          <w:sz w:val="24"/>
          <w:szCs w:val="22"/>
          <w14:textFill>
            <w14:solidFill>
              <w14:schemeClr w14:val="tx1"/>
            </w14:solidFill>
          </w14:textFill>
        </w:rPr>
      </w:pPr>
      <w:r>
        <w:rPr>
          <w:rFonts w:hint="eastAsia" w:ascii="宋体" w:hAnsi="宋体"/>
          <w:color w:val="000000" w:themeColor="text1"/>
          <w:sz w:val="24"/>
          <w:szCs w:val="22"/>
          <w14:textFill>
            <w14:solidFill>
              <w14:schemeClr w14:val="tx1"/>
            </w14:solidFill>
          </w14:textFill>
        </w:rPr>
        <w:t xml:space="preserve">       </w:t>
      </w:r>
      <w:r/>
    </w:p>
    <w:p>
      <w:pPr>
        <w:jc w:val="center"/>
        <w:spacing w:line="500" w:lineRule="exact"/>
        <w:widowControl/>
        <w:rPr>
          <w:rFonts w:hint="eastAsia" w:ascii="宋体" w:hAnsi="宋体"/>
          <w:color w:val="000000" w:themeColor="text1"/>
          <w:sz w:val="24"/>
          <w:szCs w:val="22"/>
          <w14:textFill>
            <w14:solidFill>
              <w14:schemeClr w14:val="tx1"/>
            </w14:solidFill>
          </w14:textFill>
        </w:rPr>
      </w:pPr>
      <w:r>
        <w:rPr>
          <w:rFonts w:hint="eastAsia" w:ascii="宋体" w:hAnsi="宋体"/>
          <w:color w:val="000000" w:themeColor="text1"/>
          <w:sz w:val="24"/>
          <w:szCs w:val="22"/>
          <w14:textFill>
            <w14:solidFill>
              <w14:schemeClr w14:val="tx1"/>
            </w14:solidFill>
          </w14:textFill>
        </w:rPr>
        <w:t xml:space="preserve">         </w:t>
      </w:r>
      <w:r>
        <w:rPr>
          <w:rFonts w:hint="eastAsia" w:ascii="宋体" w:hAnsi="宋体"/>
          <w:color w:val="000000" w:themeColor="text1"/>
          <w:sz w:val="24"/>
          <w:szCs w:val="22"/>
          <w:lang w:val="en-US" w:eastAsia="zh-CN"/>
          <w14:textFill>
            <w14:solidFill>
              <w14:schemeClr w14:val="tx1"/>
            </w14:solidFill>
          </w14:textFill>
        </w:rPr>
        <w:t xml:space="preserve">   </w:t>
      </w:r>
      <w:r>
        <w:rPr>
          <w:rFonts w:hint="eastAsia" w:ascii="宋体" w:hAnsi="宋体"/>
          <w:color w:val="000000" w:themeColor="text1"/>
          <w:sz w:val="24"/>
          <w:szCs w:val="22"/>
          <w14:textFill>
            <w14:solidFill>
              <w14:schemeClr w14:val="tx1"/>
            </w14:solidFill>
          </w14:textFill>
        </w:rPr>
        <w:t xml:space="preserve">单位名称（盖章）：</w:t>
      </w:r>
      <w:r/>
    </w:p>
    <w:p>
      <w:pPr>
        <w:jc w:val="right"/>
        <w:spacing w:line="500" w:lineRule="exact"/>
        <w:widowControl/>
        <w:rPr>
          <w:rFonts w:hint="eastAsia" w:ascii="宋体" w:hAnsi="宋体"/>
          <w:color w:val="000000" w:themeColor="text1"/>
          <w:sz w:val="24"/>
          <w:szCs w:val="22"/>
          <w14:textFill>
            <w14:solidFill>
              <w14:schemeClr w14:val="tx1"/>
            </w14:solidFill>
          </w14:textFill>
        </w:rPr>
      </w:pPr>
      <w:r>
        <w:rPr>
          <w:rFonts w:ascii="宋体" w:hAnsi="宋体"/>
          <w:color w:val="000000" w:themeColor="text1"/>
          <w:sz w:val="24"/>
          <w:szCs w:val="22"/>
          <w14:textFill>
            <w14:solidFill>
              <w14:schemeClr w14:val="tx1"/>
            </w14:solidFill>
          </w14:textFill>
        </w:rPr>
        <w:t xml:space="preserve">     </w:t>
      </w:r>
      <w:r/>
    </w:p>
    <w:p>
      <w:pPr>
        <w:jc w:val="right"/>
        <w:spacing w:line="500" w:lineRule="exact"/>
        <w:widowControl/>
        <w:rPr>
          <w:rFonts w:hint="eastAsia" w:ascii="宋体" w:hAnsi="宋体"/>
          <w:color w:val="000000" w:themeColor="text1"/>
          <w:sz w:val="24"/>
          <w:szCs w:val="22"/>
          <w14:textFill>
            <w14:solidFill>
              <w14:schemeClr w14:val="tx1"/>
            </w14:solidFill>
          </w14:textFill>
        </w:rPr>
      </w:pPr>
      <w:r>
        <w:rPr>
          <w:rFonts w:ascii="宋体" w:hAnsi="宋体"/>
          <w:color w:val="000000" w:themeColor="text1"/>
          <w:sz w:val="24"/>
          <w:szCs w:val="22"/>
          <w14:textFill>
            <w14:solidFill>
              <w14:schemeClr w14:val="tx1"/>
            </w14:solidFill>
          </w14:textFill>
        </w:rPr>
        <w:t xml:space="preserve"> </w:t>
      </w:r>
      <w:r>
        <w:rPr>
          <w:rFonts w:hint="eastAsia" w:ascii="宋体" w:hAnsi="宋体"/>
          <w:color w:val="000000" w:themeColor="text1"/>
          <w:sz w:val="24"/>
          <w:szCs w:val="22"/>
          <w14:textFill>
            <w14:solidFill>
              <w14:schemeClr w14:val="tx1"/>
            </w14:solidFill>
          </w14:textFill>
        </w:rPr>
        <w:t xml:space="preserve">年    月    日</w:t>
      </w:r>
      <w:r/>
    </w:p>
    <w:p>
      <w:pPr>
        <w:pStyle w:val="1160"/>
        <w:ind w:firstLine="344"/>
        <w:rPr>
          <w:color w:val="000000" w:themeColor="text1"/>
          <w14:textFill>
            <w14:solidFill>
              <w14:schemeClr w14:val="tx1"/>
            </w14:solidFill>
          </w14:textFill>
        </w:rPr>
      </w:pPr>
      <w:r>
        <w:rPr>
          <w:color w:val="000000" w:themeColor="text1"/>
          <w14:textFill>
            <w14:solidFill>
              <w14:schemeClr w14:val="tx1"/>
            </w14:solidFill>
          </w14:textFill>
        </w:rPr>
      </w:r>
      <w:r/>
    </w:p>
    <w:p>
      <w:pPr>
        <w:jc w:val="left"/>
        <w:rPr>
          <w:rFonts w:hint="eastAsia" w:ascii="宋体" w:hAnsi="宋体"/>
          <w:b/>
          <w:bCs/>
          <w:color w:val="000000" w:themeColor="text1"/>
          <w:sz w:val="24"/>
          <w:szCs w:val="22"/>
          <w14:textFill>
            <w14:solidFill>
              <w14:schemeClr w14:val="tx1"/>
            </w14:solidFill>
          </w14:textFill>
        </w:rPr>
        <w:sectPr>
          <w:footnotePr/>
          <w:endnotePr/>
          <w:type w:val="nextPage"/>
          <w:pgSz w:w="11906" w:h="16838" w:orient="portrait"/>
          <w:pgMar w:top="1134" w:right="1219" w:bottom="1134" w:left="1219" w:header="851" w:footer="992" w:gutter="284"/>
          <w:cols w:num="1" w:sep="0" w:space="720" w:equalWidth="1"/>
          <w:docGrid w:linePitch="360"/>
          <w:titlePg/>
        </w:sectPr>
      </w:pPr>
      <w:r>
        <w:rPr>
          <w:rFonts w:hint="eastAsia" w:ascii="宋体" w:hAnsi="宋体"/>
          <w:b/>
          <w:bCs/>
          <w:color w:val="000000" w:themeColor="text1"/>
          <w:sz w:val="24"/>
          <w:szCs w:val="22"/>
          <w14:textFill>
            <w14:solidFill>
              <w14:schemeClr w14:val="tx1"/>
            </w14:solidFill>
          </w14:textFill>
        </w:rPr>
      </w:r>
      <w:r/>
    </w:p>
    <w:p>
      <w:pPr>
        <w:pStyle w:val="1209"/>
        <w:jc w:val="cente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（十一）具备履行合同所必需的设备和专业技术能力的声明函</w:t>
      </w:r>
      <w:r/>
    </w:p>
    <w:p>
      <w:pPr>
        <w:pStyle w:val="1209"/>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ind w:firstLine="492"/>
        <w:spacing w:line="6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我方郑重声明：我方具备履行本项采购合同所必需的设备和专业技术能力，为履行本项采购合同我方具备如下主要设备和主要专业技术能力：</w:t>
      </w:r>
      <w:r/>
    </w:p>
    <w:p>
      <w:pPr>
        <w:ind w:firstLine="492"/>
        <w:spacing w:line="600" w:lineRule="exact"/>
        <w:rPr>
          <w:rFonts w:hint="eastAsia" w:ascii="宋体" w:hAnsi="宋体"/>
          <w:bCs/>
          <w:color w:val="000000" w:themeColor="text1"/>
          <w:sz w:val="24"/>
          <w:u w:val="single"/>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主要设备有：</w:t>
      </w:r>
      <w:r>
        <w:rPr>
          <w:rFonts w:hint="eastAsia" w:ascii="宋体" w:hAnsi="宋体"/>
          <w:bCs/>
          <w:color w:val="000000" w:themeColor="text1"/>
          <w:sz w:val="24"/>
          <w:u w:val="single"/>
          <w14:textFill>
            <w14:solidFill>
              <w14:schemeClr w14:val="tx1"/>
            </w14:solidFill>
          </w14:textFill>
        </w:rPr>
        <w:t xml:space="preserve">                                                  </w:t>
      </w:r>
      <w:r/>
    </w:p>
    <w:p>
      <w:pPr>
        <w:ind w:firstLine="492"/>
        <w:spacing w:line="6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主要专业技术能力有：</w:t>
      </w:r>
      <w:r>
        <w:rPr>
          <w:rFonts w:hint="eastAsia"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 </w:t>
      </w:r>
      <w:r/>
    </w:p>
    <w:p>
      <w:pPr>
        <w:spacing w:line="6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                                     </w:t>
      </w:r>
      <w:r/>
    </w:p>
    <w:p>
      <w:pPr>
        <w:spacing w:line="6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p>
      <w:pPr>
        <w:ind w:firstLine="3840"/>
        <w:spacing w:line="46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p>
      <w:pPr>
        <w:ind w:firstLine="3840"/>
        <w:spacing w:line="46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lang w:val="en-US" w:eastAsia="zh-CN"/>
          <w14:textFill>
            <w14:solidFill>
              <w14:schemeClr w14:val="tx1"/>
            </w14:solidFill>
          </w14:textFill>
        </w:rPr>
        <w:t xml:space="preserve">投标人</w:t>
      </w:r>
      <w:r>
        <w:rPr>
          <w:rFonts w:hint="eastAsia" w:ascii="宋体" w:hAnsi="宋体"/>
          <w:bCs/>
          <w:color w:val="000000" w:themeColor="text1"/>
          <w:sz w:val="24"/>
          <w14:textFill>
            <w14:solidFill>
              <w14:schemeClr w14:val="tx1"/>
            </w14:solidFill>
          </w14:textFill>
        </w:rPr>
        <w:t xml:space="preserve">（公章）：</w:t>
      </w:r>
      <w:r/>
    </w:p>
    <w:p>
      <w:pPr>
        <w:spacing w:line="46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                                     </w:t>
      </w:r>
      <w:r/>
    </w:p>
    <w:p>
      <w:pPr>
        <w:pStyle w:val="1209"/>
        <w:jc w:val="center"/>
        <w:rPr>
          <w:rFonts w:hint="eastAsia" w:ascii="宋体" w:hAnsi="宋体"/>
          <w:bCs w:val="0"/>
          <w:color w:val="000000" w:themeColor="text1"/>
          <w:sz w:val="24"/>
          <w14:textFill>
            <w14:solidFill>
              <w14:schemeClr w14:val="tx1"/>
            </w14:solidFill>
          </w14:textFill>
        </w:rPr>
      </w:pPr>
      <w:r>
        <w:rPr>
          <w:rFonts w:hint="eastAsia" w:ascii="宋体" w:hAnsi="宋体"/>
          <w:bCs w:val="0"/>
          <w:color w:val="000000" w:themeColor="text1"/>
          <w:sz w:val="24"/>
          <w14:textFill>
            <w14:solidFill>
              <w14:schemeClr w14:val="tx1"/>
            </w14:solidFill>
          </w14:textFill>
        </w:rPr>
        <w:t xml:space="preserve">                                    </w:t>
      </w:r>
      <w:r/>
    </w:p>
    <w:p>
      <w:pPr>
        <w:pStyle w:val="1209"/>
        <w:jc w:val="right"/>
        <w:rPr>
          <w:rFonts w:hint="eastAsia" w:ascii="宋体" w:hAnsi="宋体"/>
          <w:bCs w:val="0"/>
          <w:color w:val="000000" w:themeColor="text1"/>
          <w:sz w:val="24"/>
          <w14:textFill>
            <w14:solidFill>
              <w14:schemeClr w14:val="tx1"/>
            </w14:solidFill>
          </w14:textFill>
        </w:rPr>
      </w:pPr>
      <w:r>
        <w:rPr>
          <w:rFonts w:hint="eastAsia" w:ascii="宋体" w:hAnsi="宋体"/>
          <w:bCs w:val="0"/>
          <w:color w:val="000000" w:themeColor="text1"/>
          <w:sz w:val="24"/>
          <w14:textFill>
            <w14:solidFill>
              <w14:schemeClr w14:val="tx1"/>
            </w14:solidFill>
          </w14:textFill>
        </w:rPr>
        <w:t xml:space="preserve"> 日期：</w:t>
      </w:r>
      <w:r>
        <w:rPr>
          <w:rFonts w:hint="eastAsia" w:ascii="宋体" w:hAnsi="宋体"/>
          <w:b w:val="0"/>
          <w:color w:val="000000" w:themeColor="text1"/>
          <w:sz w:val="24"/>
          <w14:textFill>
            <w14:solidFill>
              <w14:schemeClr w14:val="tx1"/>
            </w14:solidFill>
          </w14:textFill>
        </w:rPr>
        <w:t xml:space="preserve">______</w:t>
      </w:r>
      <w:r>
        <w:rPr>
          <w:rFonts w:hint="eastAsia" w:ascii="宋体" w:hAnsi="宋体"/>
          <w:bCs w:val="0"/>
          <w:color w:val="000000" w:themeColor="text1"/>
          <w:sz w:val="24"/>
          <w14:textFill>
            <w14:solidFill>
              <w14:schemeClr w14:val="tx1"/>
            </w14:solidFill>
          </w14:textFill>
        </w:rPr>
        <w:t xml:space="preserve">年</w:t>
      </w:r>
      <w:r>
        <w:rPr>
          <w:rFonts w:hint="eastAsia" w:ascii="宋体" w:hAnsi="宋体"/>
          <w:bCs w:val="0"/>
          <w:color w:val="000000" w:themeColor="text1"/>
          <w:sz w:val="24"/>
          <w:u w:val="single"/>
          <w14:textFill>
            <w14:solidFill>
              <w14:schemeClr w14:val="tx1"/>
            </w14:solidFill>
          </w14:textFill>
        </w:rPr>
        <w:t xml:space="preserve">    </w:t>
      </w:r>
      <w:r>
        <w:rPr>
          <w:rFonts w:hint="eastAsia" w:ascii="宋体" w:hAnsi="宋体"/>
          <w:bCs w:val="0"/>
          <w:color w:val="000000" w:themeColor="text1"/>
          <w:sz w:val="24"/>
          <w14:textFill>
            <w14:solidFill>
              <w14:schemeClr w14:val="tx1"/>
            </w14:solidFill>
          </w14:textFill>
        </w:rPr>
        <w:t xml:space="preserve">月</w:t>
      </w:r>
      <w:r>
        <w:rPr>
          <w:rFonts w:hint="eastAsia" w:ascii="宋体" w:hAnsi="宋体"/>
          <w:bCs w:val="0"/>
          <w:color w:val="000000" w:themeColor="text1"/>
          <w:sz w:val="24"/>
          <w:u w:val="single"/>
          <w14:textFill>
            <w14:solidFill>
              <w14:schemeClr w14:val="tx1"/>
            </w14:solidFill>
          </w14:textFill>
        </w:rPr>
        <w:t xml:space="preserve">    </w:t>
      </w:r>
      <w:r>
        <w:rPr>
          <w:rFonts w:hint="eastAsia" w:ascii="宋体" w:hAnsi="宋体"/>
          <w:bCs w:val="0"/>
          <w:color w:val="000000" w:themeColor="text1"/>
          <w:sz w:val="24"/>
          <w14:textFill>
            <w14:solidFill>
              <w14:schemeClr w14:val="tx1"/>
            </w14:solidFill>
          </w14:textFill>
        </w:rPr>
        <w:t xml:space="preserve">日</w:t>
      </w:r>
      <w:r/>
    </w:p>
    <w:p>
      <w:pPr>
        <w:jc w:val="center"/>
        <w:spacing w:line="480" w:lineRule="exact"/>
        <w:rPr>
          <w:rFonts w:ascii="宋体" w:hAnsi="Courier New"/>
          <w:b/>
          <w:color w:val="000000" w:themeColor="text1"/>
          <w:sz w:val="44"/>
          <w:szCs w:val="44"/>
          <w14:textFill>
            <w14:solidFill>
              <w14:schemeClr w14:val="tx1"/>
            </w14:solidFill>
          </w14:textFill>
        </w:rPr>
      </w:pPr>
      <w:r>
        <w:rPr>
          <w:rFonts w:ascii="宋体" w:hAnsi="Courier New"/>
          <w:b/>
          <w:color w:val="000000" w:themeColor="text1"/>
          <w:sz w:val="44"/>
          <w:szCs w:val="44"/>
          <w14:textFill>
            <w14:solidFill>
              <w14:schemeClr w14:val="tx1"/>
            </w14:solidFill>
          </w14:textFill>
        </w:rPr>
      </w:r>
      <w:r/>
    </w:p>
    <w:p>
      <w:pPr>
        <w:jc w:val="center"/>
        <w:spacing w:line="320" w:lineRule="atLeast"/>
        <w:widowControl/>
        <w:rPr>
          <w:rFonts w:ascii="黑体" w:eastAsia="黑体"/>
          <w:b/>
          <w:color w:val="000000" w:themeColor="text1"/>
          <w:sz w:val="36"/>
          <w14:textFill>
            <w14:solidFill>
              <w14:schemeClr w14:val="tx1"/>
            </w14:solidFill>
          </w14:textFill>
        </w:rPr>
      </w:pPr>
      <w:r>
        <w:rPr>
          <w:rFonts w:ascii="黑体" w:eastAsia="黑体"/>
          <w:b/>
          <w:color w:val="000000" w:themeColor="text1"/>
          <w:sz w:val="36"/>
          <w14:textFill>
            <w14:solidFill>
              <w14:schemeClr w14:val="tx1"/>
            </w14:solidFill>
          </w14:textFill>
        </w:rPr>
      </w:r>
      <w:r/>
    </w:p>
    <w:p>
      <w:pPr>
        <w:jc w:val="center"/>
        <w:spacing w:line="320" w:lineRule="atLeast"/>
        <w:widowControl/>
        <w:rPr>
          <w:rFonts w:ascii="黑体" w:eastAsia="黑体"/>
          <w:b/>
          <w:color w:val="000000" w:themeColor="text1"/>
          <w:sz w:val="36"/>
          <w14:textFill>
            <w14:solidFill>
              <w14:schemeClr w14:val="tx1"/>
            </w14:solidFill>
          </w14:textFill>
        </w:rPr>
      </w:pPr>
      <w:r>
        <w:rPr>
          <w:rFonts w:ascii="黑体" w:eastAsia="黑体"/>
          <w:b/>
          <w:color w:val="000000" w:themeColor="text1"/>
          <w:sz w:val="36"/>
          <w14:textFill>
            <w14:solidFill>
              <w14:schemeClr w14:val="tx1"/>
            </w14:solidFill>
          </w14:textFill>
        </w:rPr>
      </w:r>
      <w:r/>
    </w:p>
    <w:p>
      <w:pPr>
        <w:jc w:val="center"/>
        <w:spacing w:line="320" w:lineRule="atLeast"/>
        <w:widowControl/>
        <w:rPr>
          <w:rFonts w:ascii="黑体" w:eastAsia="黑体"/>
          <w:b/>
          <w:color w:val="000000" w:themeColor="text1"/>
          <w:sz w:val="36"/>
          <w14:textFill>
            <w14:solidFill>
              <w14:schemeClr w14:val="tx1"/>
            </w14:solidFill>
          </w14:textFill>
        </w:rPr>
      </w:pPr>
      <w:r>
        <w:rPr>
          <w:rFonts w:ascii="黑体" w:eastAsia="黑体"/>
          <w:b/>
          <w:color w:val="000000" w:themeColor="text1"/>
          <w:sz w:val="36"/>
          <w14:textFill>
            <w14:solidFill>
              <w14:schemeClr w14:val="tx1"/>
            </w14:solidFill>
          </w14:textFill>
        </w:rPr>
      </w:r>
      <w:r/>
    </w:p>
    <w:p>
      <w:pPr>
        <w:jc w:val="center"/>
        <w:spacing w:line="320" w:lineRule="atLeast"/>
        <w:widowControl/>
        <w:rPr>
          <w:rFonts w:ascii="黑体" w:eastAsia="黑体"/>
          <w:b/>
          <w:color w:val="000000" w:themeColor="text1"/>
          <w:sz w:val="36"/>
          <w14:textFill>
            <w14:solidFill>
              <w14:schemeClr w14:val="tx1"/>
            </w14:solidFill>
          </w14:textFill>
        </w:rPr>
      </w:pPr>
      <w:r>
        <w:rPr>
          <w:rFonts w:ascii="黑体" w:eastAsia="黑体"/>
          <w:b/>
          <w:color w:val="000000" w:themeColor="text1"/>
          <w:sz w:val="36"/>
          <w14:textFill>
            <w14:solidFill>
              <w14:schemeClr w14:val="tx1"/>
            </w14:solidFill>
          </w14:textFill>
        </w:rPr>
      </w:r>
      <w:r/>
    </w:p>
    <w:p>
      <w:pPr>
        <w:jc w:val="center"/>
        <w:spacing w:line="320" w:lineRule="atLeast"/>
        <w:widowControl/>
        <w:rPr>
          <w:rFonts w:ascii="黑体" w:eastAsia="黑体"/>
          <w:b/>
          <w:color w:val="000000" w:themeColor="text1"/>
          <w:sz w:val="36"/>
          <w14:textFill>
            <w14:solidFill>
              <w14:schemeClr w14:val="tx1"/>
            </w14:solidFill>
          </w14:textFill>
        </w:rPr>
      </w:pPr>
      <w:r>
        <w:rPr>
          <w:rFonts w:ascii="黑体" w:eastAsia="黑体"/>
          <w:b/>
          <w:color w:val="000000" w:themeColor="text1"/>
          <w:sz w:val="36"/>
          <w14:textFill>
            <w14:solidFill>
              <w14:schemeClr w14:val="tx1"/>
            </w14:solidFill>
          </w14:textFill>
        </w:rPr>
      </w:r>
      <w:r/>
    </w:p>
    <w:p>
      <w:pPr>
        <w:jc w:val="center"/>
        <w:spacing w:line="320" w:lineRule="atLeast"/>
        <w:widowControl/>
        <w:rPr>
          <w:rFonts w:ascii="黑体" w:eastAsia="黑体"/>
          <w:b/>
          <w:color w:val="000000" w:themeColor="text1"/>
          <w:sz w:val="36"/>
          <w14:textFill>
            <w14:solidFill>
              <w14:schemeClr w14:val="tx1"/>
            </w14:solidFill>
          </w14:textFill>
        </w:rPr>
      </w:pPr>
      <w:r>
        <w:rPr>
          <w:rFonts w:ascii="黑体" w:eastAsia="黑体"/>
          <w:b/>
          <w:color w:val="000000" w:themeColor="text1"/>
          <w:sz w:val="36"/>
          <w14:textFill>
            <w14:solidFill>
              <w14:schemeClr w14:val="tx1"/>
            </w14:solidFill>
          </w14:textFill>
        </w:rPr>
      </w:r>
      <w:r/>
    </w:p>
    <w:p>
      <w:pPr>
        <w:jc w:val="center"/>
        <w:spacing w:line="320" w:lineRule="atLeast"/>
        <w:widowControl/>
        <w:rPr>
          <w:rFonts w:ascii="黑体" w:eastAsia="黑体"/>
          <w:b/>
          <w:color w:val="000000" w:themeColor="text1"/>
          <w:sz w:val="36"/>
          <w14:textFill>
            <w14:solidFill>
              <w14:schemeClr w14:val="tx1"/>
            </w14:solidFill>
          </w14:textFill>
        </w:rPr>
      </w:pPr>
      <w:r>
        <w:rPr>
          <w:rFonts w:ascii="黑体" w:eastAsia="黑体"/>
          <w:b/>
          <w:color w:val="000000" w:themeColor="text1"/>
          <w:sz w:val="36"/>
          <w14:textFill>
            <w14:solidFill>
              <w14:schemeClr w14:val="tx1"/>
            </w14:solidFill>
          </w14:textFill>
        </w:rPr>
      </w:r>
      <w:r/>
    </w:p>
    <w:p>
      <w:pPr>
        <w:jc w:val="center"/>
        <w:spacing w:line="320" w:lineRule="atLeast"/>
        <w:widowControl/>
        <w:rPr>
          <w:rFonts w:ascii="黑体" w:eastAsia="黑体"/>
          <w:b/>
          <w:color w:val="000000" w:themeColor="text1"/>
          <w:sz w:val="36"/>
          <w14:textFill>
            <w14:solidFill>
              <w14:schemeClr w14:val="tx1"/>
            </w14:solidFill>
          </w14:textFill>
        </w:rPr>
      </w:pPr>
      <w:r>
        <w:rPr>
          <w:rFonts w:ascii="黑体" w:eastAsia="黑体"/>
          <w:b/>
          <w:color w:val="000000" w:themeColor="text1"/>
          <w:sz w:val="36"/>
          <w14:textFill>
            <w14:solidFill>
              <w14:schemeClr w14:val="tx1"/>
            </w14:solidFill>
          </w14:textFill>
        </w:rPr>
      </w:r>
      <w:r/>
    </w:p>
    <w:p>
      <w:pPr>
        <w:jc w:val="center"/>
        <w:spacing w:line="320" w:lineRule="atLeast"/>
        <w:widowControl/>
        <w:rPr>
          <w:rFonts w:ascii="黑体" w:eastAsia="黑体"/>
          <w:b/>
          <w:color w:val="000000" w:themeColor="text1"/>
          <w:sz w:val="36"/>
          <w14:textFill>
            <w14:solidFill>
              <w14:schemeClr w14:val="tx1"/>
            </w14:solidFill>
          </w14:textFill>
        </w:rPr>
      </w:pPr>
      <w:r>
        <w:rPr>
          <w:rFonts w:ascii="黑体" w:eastAsia="黑体"/>
          <w:b/>
          <w:color w:val="000000" w:themeColor="text1"/>
          <w:sz w:val="36"/>
          <w14:textFill>
            <w14:solidFill>
              <w14:schemeClr w14:val="tx1"/>
            </w14:solidFill>
          </w14:textFill>
        </w:rPr>
      </w:r>
      <w:r/>
    </w:p>
    <w:p>
      <w:pPr>
        <w:pStyle w:val="1160"/>
        <w:ind w:firstLine="344"/>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320" w:lineRule="atLeast"/>
        <w:widowControl/>
        <w:rPr>
          <w:rFonts w:ascii="黑体" w:eastAsia="黑体"/>
          <w:b/>
          <w:color w:val="000000" w:themeColor="text1"/>
          <w:sz w:val="36"/>
          <w14:textFill>
            <w14:solidFill>
              <w14:schemeClr w14:val="tx1"/>
            </w14:solidFill>
          </w14:textFill>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黑体" w:eastAsia="黑体"/>
          <w:b/>
          <w:color w:val="000000" w:themeColor="text1"/>
          <w:sz w:val="36"/>
          <w14:textFill>
            <w14:solidFill>
              <w14:schemeClr w14:val="tx1"/>
            </w14:solidFill>
          </w14:textFill>
        </w:rPr>
      </w:r>
      <w:r/>
    </w:p>
    <w:p>
      <w:pPr>
        <w:jc w:val="center"/>
        <w:spacing w:line="320" w:lineRule="atLeast"/>
        <w:widowControl/>
        <w:rPr>
          <w:b/>
          <w:color w:val="000000"/>
          <w:sz w:val="36"/>
          <w:szCs w:val="36"/>
        </w:rPr>
      </w:pPr>
      <w:r>
        <w:rPr>
          <w:rFonts w:hint="eastAsia"/>
          <w:b/>
          <w:color w:val="000000"/>
          <w:sz w:val="32"/>
          <w:szCs w:val="32"/>
        </w:rPr>
        <w:t xml:space="preserve">（十二）</w:t>
      </w:r>
      <w:r>
        <w:rPr>
          <w:rFonts w:hint="eastAsia"/>
          <w:b/>
          <w:color w:val="000000"/>
          <w:sz w:val="36"/>
          <w:szCs w:val="36"/>
        </w:rPr>
        <w:t xml:space="preserve">清单报价表</w:t>
      </w:r>
      <w:r/>
    </w:p>
    <w:p>
      <w:pPr>
        <w:jc w:val="left"/>
        <w:spacing w:line="480" w:lineRule="atLeast"/>
        <w:widowControl/>
        <w:rPr>
          <w:rFonts w:hint="eastAsia" w:ascii="宋体" w:hAnsi="宋体" w:cs="宋体"/>
          <w:color w:val="000000"/>
          <w:sz w:val="24"/>
          <w:u w:val="single"/>
        </w:rPr>
      </w:pPr>
      <w:r>
        <w:rPr>
          <w:rFonts w:hint="eastAsia" w:hAnsi="宋体" w:cs="宋体"/>
          <w:b/>
          <w:bCs/>
          <w:color w:val="000000" w:themeColor="text1"/>
          <w:sz w:val="24"/>
          <w:szCs w:val="24"/>
          <w:u w:val="single"/>
          <w:lang w:eastAsia="zh-CN"/>
          <w14:textFill>
            <w14:solidFill>
              <w14:schemeClr w14:val="tx1"/>
            </w14:solidFill>
          </w14:textFill>
        </w:rPr>
        <w:t xml:space="preserve">建湖县教育局</w:t>
      </w:r>
      <w:r>
        <w:rPr>
          <w:rFonts w:hint="eastAsia" w:hAnsi="宋体" w:cs="宋体"/>
          <w:b/>
          <w:bCs/>
          <w:color w:val="000000"/>
          <w:sz w:val="24"/>
          <w:u w:val="single"/>
        </w:rPr>
        <w:t xml:space="preserve">：</w:t>
      </w:r>
      <w:r/>
    </w:p>
    <w:p>
      <w:pPr>
        <w:ind w:firstLine="480"/>
        <w:jc w:val="left"/>
        <w:spacing w:line="500" w:lineRule="exact"/>
        <w:widowControl/>
        <w:rPr>
          <w:rFonts w:hint="eastAsia" w:ascii="宋体" w:hAnsi="宋体"/>
          <w:color w:val="000000"/>
          <w:sz w:val="24"/>
        </w:rPr>
      </w:pPr>
      <w:r>
        <w:rPr>
          <w:rFonts w:hint="eastAsia" w:ascii="宋体" w:hAnsi="宋体"/>
          <w:color w:val="000000"/>
          <w:sz w:val="24"/>
        </w:rPr>
        <w:t xml:space="preserve">我单位愿意按照招标文件的要求和下面的报价提供所需服务，并保证所供服务质量</w:t>
      </w:r>
      <w:r>
        <w:rPr>
          <w:rFonts w:ascii="宋体" w:hAnsi="宋体"/>
          <w:color w:val="000000"/>
          <w:sz w:val="24"/>
        </w:rPr>
        <w:t xml:space="preserve">。</w:t>
      </w: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单位：人民币元</w:t>
      </w:r>
      <w:r/>
    </w:p>
    <w:tbl>
      <w:tblPr>
        <w:tblStyle w:val="965"/>
        <w:tblW w:w="9736" w:type="dxa"/>
        <w:jc w:val="center"/>
        <w:tblLayout w:type="fixed"/>
        <w:tblCellMar>
          <w:left w:w="0" w:type="dxa"/>
          <w:top w:w="0" w:type="dxa"/>
          <w:right w:w="0" w:type="dxa"/>
          <w:bottom w:w="0" w:type="dxa"/>
        </w:tblCellMar>
        <w:tblLook w:val="04A0" w:firstRow="1" w:lastRow="0" w:firstColumn="1" w:lastColumn="0" w:noHBand="0" w:noVBand="1"/>
      </w:tblPr>
      <w:tblGrid>
        <w:gridCol w:w="549"/>
        <w:gridCol w:w="1615"/>
        <w:gridCol w:w="1232"/>
        <w:gridCol w:w="1017"/>
        <w:gridCol w:w="1009"/>
        <w:gridCol w:w="1661"/>
        <w:gridCol w:w="2653"/>
      </w:tblGrid>
      <w:tr>
        <w:trPr>
          <w:jc w:val="center"/>
          <w:trHeight w:val="71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9" w:type="dxa"/>
            <w:vAlign w:val="center"/>
            <w:textDirection w:val="lrTb"/>
            <w:noWrap w:val="false"/>
          </w:tcPr>
          <w:p>
            <w:pPr>
              <w:jc w:val="center"/>
              <w:widowControl/>
              <w:rPr>
                <w:rFonts w:ascii="宋体" w:hAnsi="宋体" w:cs="宋体"/>
                <w:b/>
                <w:bCs/>
                <w:color w:val="000000"/>
                <w:sz w:val="24"/>
              </w:rPr>
            </w:pPr>
            <w:r>
              <w:rPr>
                <w:rFonts w:hint="eastAsia" w:ascii="宋体" w:hAnsi="宋体" w:cs="宋体"/>
                <w:b/>
                <w:bCs/>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5" w:type="dxa"/>
            <w:vAlign w:val="center"/>
            <w:textDirection w:val="lrTb"/>
            <w:noWrap w:val="false"/>
          </w:tcPr>
          <w:p>
            <w:pPr>
              <w:jc w:val="center"/>
              <w:widowControl/>
              <w:rPr>
                <w:rFonts w:ascii="宋体" w:hAnsi="宋体" w:cs="宋体"/>
                <w:b/>
                <w:bCs/>
                <w:color w:val="000000"/>
                <w:sz w:val="24"/>
              </w:rPr>
            </w:pPr>
            <w:r>
              <w:rPr>
                <w:rFonts w:hint="eastAsia" w:ascii="宋体" w:hAnsi="宋体" w:cs="宋体"/>
                <w:b/>
                <w:bCs/>
                <w:color w:val="000000"/>
                <w:sz w:val="24"/>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2" w:type="dxa"/>
            <w:vAlign w:val="center"/>
            <w:textDirection w:val="lrTb"/>
            <w:noWrap w:val="false"/>
          </w:tcPr>
          <w:p>
            <w:pPr>
              <w:jc w:val="center"/>
              <w:widowControl/>
              <w:rPr>
                <w:rFonts w:ascii="宋体" w:hAnsi="宋体" w:cs="宋体"/>
                <w:b/>
                <w:bCs/>
                <w:color w:val="000000"/>
                <w:sz w:val="24"/>
              </w:rPr>
            </w:pPr>
            <w:r>
              <w:rPr>
                <w:rFonts w:hint="eastAsia" w:ascii="宋体" w:hAnsi="宋体" w:cs="宋体"/>
                <w:b/>
                <w:bCs/>
                <w:color w:val="000000"/>
                <w:sz w:val="24"/>
              </w:rPr>
              <w:t xml:space="preserve">费用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jc w:val="center"/>
              <w:widowControl/>
              <w:rPr>
                <w:rFonts w:ascii="宋体" w:hAnsi="宋体" w:cs="宋体"/>
                <w:b/>
                <w:bCs/>
                <w:color w:val="000000"/>
                <w:sz w:val="24"/>
              </w:rPr>
            </w:pPr>
            <w:r>
              <w:rPr>
                <w:rFonts w:hint="eastAsia" w:ascii="宋体" w:hAnsi="宋体" w:cs="宋体"/>
                <w:b/>
                <w:bCs/>
                <w:color w:val="000000"/>
                <w:sz w:val="24"/>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9" w:type="dxa"/>
            <w:vAlign w:val="center"/>
            <w:textDirection w:val="lrTb"/>
            <w:noWrap w:val="false"/>
          </w:tcPr>
          <w:p>
            <w:pPr>
              <w:jc w:val="center"/>
              <w:widowControl/>
              <w:rPr>
                <w:rFonts w:ascii="宋体" w:hAnsi="宋体" w:cs="宋体"/>
                <w:b/>
                <w:bCs/>
                <w:color w:val="000000"/>
                <w:sz w:val="24"/>
              </w:rPr>
            </w:pPr>
            <w:r>
              <w:rPr>
                <w:rFonts w:hint="eastAsia" w:ascii="宋体" w:hAnsi="宋体" w:cs="宋体"/>
                <w:b/>
                <w:bCs/>
                <w:color w:val="000000"/>
                <w:sz w:val="24"/>
              </w:rPr>
              <w:t xml:space="preserve">服务时间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61" w:type="dxa"/>
            <w:vAlign w:val="center"/>
            <w:textDirection w:val="lrTb"/>
            <w:noWrap w:val="false"/>
          </w:tcPr>
          <w:p>
            <w:pPr>
              <w:jc w:val="center"/>
              <w:widowControl/>
              <w:rPr>
                <w:rFonts w:ascii="宋体" w:hAnsi="宋体" w:cs="宋体"/>
                <w:b/>
                <w:bCs/>
                <w:color w:val="000000"/>
                <w:sz w:val="24"/>
              </w:rPr>
            </w:pPr>
            <w:r>
              <w:rPr>
                <w:rFonts w:hint="eastAsia" w:ascii="宋体" w:hAnsi="宋体" w:cs="宋体"/>
                <w:b/>
                <w:bCs/>
                <w:color w:val="000000"/>
                <w:sz w:val="24"/>
              </w:rPr>
              <w:t xml:space="preserve">合计费用（元）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3" w:type="dxa"/>
            <w:vAlign w:val="center"/>
            <w:textDirection w:val="lrTb"/>
            <w:noWrap w:val="false"/>
          </w:tcPr>
          <w:p>
            <w:pPr>
              <w:jc w:val="center"/>
              <w:widowControl/>
              <w:rPr>
                <w:rFonts w:ascii="宋体" w:hAnsi="宋体" w:cs="宋体"/>
                <w:b/>
                <w:bCs/>
                <w:color w:val="000000"/>
                <w:sz w:val="24"/>
              </w:rPr>
            </w:pPr>
            <w:r>
              <w:rPr>
                <w:rFonts w:hint="eastAsia" w:ascii="宋体" w:hAnsi="宋体" w:cs="宋体"/>
                <w:b/>
                <w:bCs/>
                <w:color w:val="000000"/>
                <w:sz w:val="24"/>
              </w:rPr>
              <w:t xml:space="preserve">备注</w:t>
            </w:r>
            <w:r/>
          </w:p>
        </w:tc>
      </w:tr>
      <w:tr>
        <w:trPr>
          <w:jc w:val="center"/>
          <w:trHeight w:val="715"/>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36" w:type="dxa"/>
            <w:vAlign w:val="center"/>
            <w:textDirection w:val="lrTb"/>
            <w:noWrap w:val="false"/>
          </w:tcPr>
          <w:p>
            <w:pPr>
              <w:rPr>
                <w:rFonts w:ascii="宋体" w:hAnsi="宋体" w:cs="宋体"/>
                <w:b/>
                <w:bCs/>
                <w:color w:val="000000"/>
                <w:szCs w:val="22"/>
              </w:rPr>
            </w:pPr>
            <w:r>
              <w:rPr>
                <w:rFonts w:hint="eastAsia" w:ascii="宋体" w:hAnsi="宋体" w:cs="宋体"/>
                <w:b/>
                <w:bCs/>
                <w:color w:val="000000"/>
                <w:sz w:val="24"/>
              </w:rPr>
              <w:t xml:space="preserve">（一）人员工资费用</w:t>
            </w:r>
            <w:r/>
          </w:p>
        </w:tc>
      </w:tr>
      <w:tr>
        <w:trPr>
          <w:jc w:val="center"/>
          <w:trHeight w:val="10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9" w:type="dxa"/>
            <w:vAlign w:val="center"/>
            <w:textDirection w:val="lrTb"/>
            <w:noWrap w:val="false"/>
          </w:tcPr>
          <w:p>
            <w:pPr>
              <w:jc w:val="center"/>
              <w:widowControl/>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5"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安保人员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val="en-US" w:eastAsia="zh-CN" w:bidi="ar"/>
              </w:rPr>
              <w:t xml:space="preserve">2211</w:t>
            </w:r>
            <w:r>
              <w:rPr>
                <w:rFonts w:hint="eastAsia" w:ascii="宋体" w:hAnsi="宋体" w:cs="宋体"/>
                <w:color w:val="000000"/>
                <w:sz w:val="24"/>
                <w:szCs w:val="24"/>
              </w:rPr>
              <w:t xml:space="preserve">元/月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250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9"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val="en-US" w:eastAsia="zh-CN"/>
              </w:rPr>
              <w:t xml:space="preserve">36</w:t>
            </w:r>
            <w:r>
              <w:rPr>
                <w:rFonts w:hint="eastAsia" w:ascii="宋体" w:hAnsi="宋体" w:cs="宋体"/>
                <w:color w:val="000000"/>
                <w:sz w:val="24"/>
                <w:szCs w:val="24"/>
              </w:rPr>
              <w:t xml:space="preserve">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61" w:type="dxa"/>
            <w:vAlign w:val="center"/>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3" w:type="dxa"/>
            <w:vAlign w:val="center"/>
            <w:textDirection w:val="lrTb"/>
            <w:noWrap w:val="false"/>
          </w:tcPr>
          <w:p>
            <w:pPr>
              <w:jc w:val="left"/>
              <w:rPr>
                <w:rFonts w:ascii="宋体" w:hAnsi="宋体" w:cs="宋体"/>
                <w:color w:val="000000"/>
                <w:szCs w:val="21"/>
              </w:rPr>
            </w:pPr>
            <w:r>
              <w:rPr>
                <w:rFonts w:hint="eastAsia" w:ascii="宋体" w:hAnsi="宋体" w:cs="宋体"/>
                <w:b/>
                <w:bCs/>
                <w:color w:val="000000"/>
                <w:szCs w:val="21"/>
                <w:lang w:bidi="ar"/>
              </w:rPr>
              <w:t xml:space="preserve">所有人员工资不得低于建湖县最低标准</w:t>
            </w:r>
            <w:r>
              <w:rPr>
                <w:rFonts w:hint="eastAsia" w:ascii="宋体" w:hAnsi="宋体" w:cs="宋体"/>
                <w:b/>
                <w:bCs/>
                <w:color w:val="000000"/>
                <w:szCs w:val="21"/>
                <w:lang w:val="en-US" w:eastAsia="zh-CN" w:bidi="ar"/>
              </w:rPr>
              <w:t xml:space="preserve">的1.1倍</w:t>
            </w:r>
            <w:r>
              <w:rPr>
                <w:rFonts w:hint="eastAsia" w:ascii="宋体" w:hAnsi="宋体" w:cs="宋体"/>
                <w:b/>
                <w:bCs/>
                <w:color w:val="000000"/>
                <w:szCs w:val="21"/>
              </w:rPr>
              <w:t xml:space="preserve">（</w:t>
            </w:r>
            <w:r>
              <w:rPr>
                <w:rFonts w:hint="eastAsia" w:ascii="宋体" w:hAnsi="宋体" w:cs="宋体"/>
                <w:b/>
                <w:bCs/>
                <w:color w:val="000000"/>
                <w:szCs w:val="21"/>
                <w:lang w:val="en-US" w:eastAsia="zh-CN"/>
              </w:rPr>
              <w:t xml:space="preserve">2211</w:t>
            </w:r>
            <w:r>
              <w:rPr>
                <w:rFonts w:hint="eastAsia" w:ascii="宋体" w:hAnsi="宋体" w:cs="宋体"/>
                <w:b/>
                <w:bCs/>
                <w:color w:val="000000"/>
                <w:szCs w:val="21"/>
              </w:rPr>
              <w:t xml:space="preserve">元/人/月</w:t>
            </w:r>
            <w:r>
              <w:rPr>
                <w:rFonts w:hint="eastAsia" w:ascii="宋体" w:hAnsi="宋体" w:cs="宋体"/>
                <w:b/>
                <w:bCs/>
                <w:color w:val="000000"/>
                <w:szCs w:val="21"/>
                <w:lang w:bidi="ar"/>
              </w:rPr>
              <w:t xml:space="preserve">，仅工资，不含单位和个人住房公积金</w:t>
            </w:r>
            <w:r>
              <w:rPr>
                <w:rFonts w:hint="eastAsia" w:ascii="宋体" w:hAnsi="宋体" w:cs="宋体"/>
                <w:b/>
                <w:bCs/>
                <w:color w:val="000000"/>
                <w:szCs w:val="21"/>
              </w:rPr>
              <w:t xml:space="preserve">）</w:t>
            </w:r>
            <w:r>
              <w:rPr>
                <w:rFonts w:hint="eastAsia" w:ascii="宋体" w:hAnsi="宋体" w:cs="宋体"/>
                <w:b/>
                <w:bCs/>
                <w:color w:val="000000"/>
                <w:szCs w:val="21"/>
                <w:lang w:bidi="ar"/>
              </w:rPr>
              <w:t xml:space="preserve">，否则作无效标书处理。</w:t>
            </w:r>
            <w:r>
              <w:rPr>
                <w:rFonts w:hint="eastAsia" w:ascii="宋体" w:hAnsi="宋体" w:cs="宋体"/>
                <w:b/>
                <w:bCs/>
                <w:color w:val="000000"/>
                <w:szCs w:val="21"/>
              </w:rPr>
              <w:t xml:space="preserve"> </w:t>
            </w:r>
            <w:r/>
          </w:p>
        </w:tc>
      </w:tr>
      <w:tr>
        <w:trPr>
          <w:jc w:val="center"/>
          <w:trHeight w:val="178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9" w:type="dxa"/>
            <w:vAlign w:val="center"/>
            <w:textDirection w:val="lrTb"/>
            <w:noWrap w:val="false"/>
          </w:tcPr>
          <w:p>
            <w:pPr>
              <w:jc w:val="center"/>
              <w:widowControl/>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社保（五险、单位部分）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val="en-US" w:eastAsia="zh-CN"/>
              </w:rPr>
              <w:t xml:space="preserve">1277.62</w:t>
            </w:r>
            <w:r>
              <w:rPr>
                <w:rFonts w:hint="eastAsia" w:ascii="宋体" w:hAnsi="宋体" w:cs="宋体"/>
                <w:color w:val="000000"/>
                <w:sz w:val="24"/>
                <w:szCs w:val="24"/>
              </w:rPr>
              <w:t xml:space="preserve">元/月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250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9"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val="en-US" w:eastAsia="zh-CN"/>
              </w:rPr>
              <w:t xml:space="preserve">36</w:t>
            </w:r>
            <w:r>
              <w:rPr>
                <w:rFonts w:hint="eastAsia" w:ascii="宋体" w:hAnsi="宋体" w:cs="宋体"/>
                <w:color w:val="000000"/>
                <w:sz w:val="24"/>
                <w:szCs w:val="24"/>
              </w:rPr>
              <w:t xml:space="preserve">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61" w:type="dxa"/>
            <w:vAlign w:val="center"/>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3" w:type="dxa"/>
            <w:vAlign w:val="center"/>
            <w:textDirection w:val="lrTb"/>
            <w:noWrap w:val="false"/>
          </w:tcPr>
          <w:p>
            <w:pPr>
              <w:rPr>
                <w:rFonts w:ascii="宋体" w:hAnsi="宋体" w:cs="宋体"/>
                <w:color w:val="000000"/>
                <w:szCs w:val="21"/>
              </w:rPr>
            </w:pPr>
            <w:r>
              <w:rPr>
                <w:rFonts w:hint="eastAsia" w:ascii="宋体" w:hAnsi="宋体"/>
                <w:b/>
                <w:bCs/>
                <w:color w:val="000000"/>
                <w:szCs w:val="21"/>
              </w:rPr>
              <w:t xml:space="preserve">缴纳基数与缴纳费率应按照我省、市相关部门颁布的最新文件规定执行。</w:t>
            </w:r>
            <w:r>
              <w:rPr>
                <w:rFonts w:hint="eastAsia" w:ascii="宋体" w:hAnsi="宋体" w:cs="宋体"/>
                <w:b/>
                <w:bCs/>
                <w:color w:val="000000"/>
                <w:szCs w:val="21"/>
              </w:rPr>
              <w:t xml:space="preserve">社保（企业部分）不得低于</w:t>
            </w:r>
            <w:r>
              <w:rPr>
                <w:rFonts w:hint="eastAsia" w:ascii="宋体" w:hAnsi="宋体" w:cs="宋体"/>
                <w:b/>
                <w:bCs/>
                <w:color w:val="000000"/>
                <w:szCs w:val="21"/>
                <w:lang w:val="en-US" w:eastAsia="zh-CN"/>
              </w:rPr>
              <w:t xml:space="preserve">1277.62</w:t>
            </w:r>
            <w:r>
              <w:rPr>
                <w:rFonts w:hint="eastAsia" w:ascii="宋体" w:hAnsi="宋体" w:cs="宋体"/>
                <w:b/>
                <w:bCs/>
                <w:color w:val="000000"/>
                <w:szCs w:val="21"/>
              </w:rPr>
              <w:t xml:space="preserve">元/人每月，否则作无效标书处理。</w:t>
            </w:r>
            <w:r/>
          </w:p>
        </w:tc>
      </w:tr>
      <w:tr>
        <w:trPr>
          <w:jc w:val="center"/>
          <w:trHeight w:val="145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9" w:type="dxa"/>
            <w:vAlign w:val="center"/>
            <w:textDirection w:val="lrTb"/>
            <w:noWrap w:val="false"/>
          </w:tcPr>
          <w:p>
            <w:pPr>
              <w:jc w:val="center"/>
              <w:widowControl/>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住房公积金</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202元/</w:t>
            </w:r>
            <w:r>
              <w:rPr>
                <w:rFonts w:hint="eastAsia" w:ascii="宋体" w:hAnsi="宋体" w:cs="宋体"/>
                <w:color w:val="000000"/>
                <w:sz w:val="24"/>
                <w:szCs w:val="24"/>
                <w:lang w:bidi="ar"/>
              </w:rPr>
              <w:t xml:space="preserve">人</w:t>
            </w:r>
            <w:r>
              <w:rPr>
                <w:rFonts w:hint="eastAsia" w:ascii="宋体" w:hAnsi="宋体" w:cs="宋体"/>
                <w:color w:val="000000"/>
                <w:sz w:val="24"/>
                <w:szCs w:val="24"/>
              </w:rPr>
              <w:t xml:space="preserve">/</w:t>
            </w:r>
            <w:r>
              <w:rPr>
                <w:rFonts w:hint="eastAsia" w:ascii="宋体" w:hAnsi="宋体" w:cs="宋体"/>
                <w:color w:val="000000"/>
                <w:sz w:val="24"/>
                <w:szCs w:val="24"/>
                <w:lang w:bidi="ar"/>
              </w:rPr>
              <w:t xml:space="preserve">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250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9"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val="en-US" w:eastAsia="zh-CN"/>
              </w:rPr>
              <w:t xml:space="preserve">36</w:t>
            </w:r>
            <w:r>
              <w:rPr>
                <w:rFonts w:hint="eastAsia" w:ascii="宋体" w:hAnsi="宋体" w:cs="宋体"/>
                <w:color w:val="000000"/>
                <w:sz w:val="24"/>
                <w:szCs w:val="24"/>
              </w:rPr>
              <w:t xml:space="preserve">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61" w:type="dxa"/>
            <w:vAlign w:val="center"/>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3" w:type="dxa"/>
            <w:vAlign w:val="center"/>
            <w:textDirection w:val="lrTb"/>
            <w:noWrap w:val="false"/>
          </w:tcPr>
          <w:p>
            <w:pPr>
              <w:rPr>
                <w:rFonts w:ascii="宋体" w:hAnsi="宋体" w:cs="宋体"/>
                <w:b/>
                <w:bCs/>
                <w:color w:val="000000"/>
                <w:szCs w:val="21"/>
              </w:rPr>
            </w:pPr>
            <w:r>
              <w:rPr>
                <w:rFonts w:hint="eastAsia" w:ascii="宋体" w:hAnsi="宋体" w:cs="宋体"/>
                <w:b/>
                <w:bCs/>
                <w:color w:val="000000"/>
              </w:rPr>
              <w:t xml:space="preserve">住房公积金须按不低于202元/人/每月（该费用包含单位和劳动者按下限缴存的住房公积金），否则作无效标书处理。</w:t>
            </w:r>
            <w:r/>
          </w:p>
        </w:tc>
      </w:tr>
      <w:tr>
        <w:trPr>
          <w:jc w:val="center"/>
          <w:trHeight w:val="725"/>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36" w:type="dxa"/>
            <w:vAlign w:val="center"/>
            <w:textDirection w:val="lrTb"/>
            <w:noWrap w:val="false"/>
          </w:tcPr>
          <w:p>
            <w:pPr>
              <w:rPr>
                <w:rFonts w:ascii="宋体" w:hAnsi="宋体" w:cs="宋体"/>
                <w:b/>
                <w:color w:val="000000"/>
                <w:sz w:val="24"/>
              </w:rPr>
            </w:pPr>
            <w:r>
              <w:rPr>
                <w:rFonts w:hint="eastAsia" w:ascii="宋体" w:hAnsi="宋体" w:cs="宋体"/>
                <w:b/>
                <w:color w:val="000000"/>
                <w:sz w:val="24"/>
              </w:rPr>
              <w:t xml:space="preserve">（二）综合管理费用</w:t>
            </w:r>
            <w:r/>
          </w:p>
        </w:tc>
      </w:tr>
      <w:tr>
        <w:trPr>
          <w:jc w:val="center"/>
          <w:trHeight w:val="10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9" w:type="dxa"/>
            <w:vAlign w:val="center"/>
            <w:textDirection w:val="lrTb"/>
            <w:noWrap w:val="false"/>
          </w:tcPr>
          <w:p>
            <w:pPr>
              <w:jc w:val="center"/>
              <w:widowControl/>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5" w:type="dxa"/>
            <w:vAlign w:val="center"/>
            <w:textDirection w:val="lrTb"/>
            <w:noWrap w:val="false"/>
          </w:tcPr>
          <w:p>
            <w:pPr>
              <w:jc w:val="center"/>
              <w:widowControl/>
              <w:rPr>
                <w:rFonts w:hint="eastAsia" w:ascii="宋体" w:hAnsi="宋体" w:cs="宋体"/>
                <w:color w:val="000000"/>
                <w:sz w:val="24"/>
              </w:rPr>
            </w:pPr>
            <w:r>
              <w:rPr>
                <w:rFonts w:hint="eastAsia" w:ascii="宋体" w:hAnsi="宋体"/>
                <w:color w:val="auto"/>
                <w:sz w:val="24"/>
                <w:highlight w:val="none"/>
                <w:lang w:val="en-US" w:eastAsia="zh-CN"/>
              </w:rPr>
              <w:t xml:space="preserve">服装及装备费用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2"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val="en-US" w:eastAsia="zh-CN"/>
              </w:rPr>
              <w:t xml:space="preserve">180</w:t>
            </w:r>
            <w:r>
              <w:rPr>
                <w:rFonts w:hint="eastAsia" w:ascii="宋体" w:hAnsi="宋体" w:cs="宋体"/>
                <w:color w:val="000000"/>
                <w:sz w:val="24"/>
                <w:lang w:bidi="ar"/>
              </w:rPr>
              <w:t xml:space="preserve">元</w:t>
            </w:r>
            <w:r>
              <w:rPr>
                <w:rFonts w:hint="eastAsia" w:ascii="宋体" w:hAnsi="宋体" w:cs="宋体"/>
                <w:color w:val="000000"/>
                <w:sz w:val="24"/>
              </w:rPr>
              <w:t xml:space="preserve">/</w:t>
            </w:r>
            <w:r>
              <w:rPr>
                <w:rFonts w:hint="eastAsia" w:ascii="宋体" w:hAnsi="宋体" w:cs="宋体"/>
                <w:color w:val="000000"/>
                <w:sz w:val="24"/>
                <w:lang w:bidi="ar"/>
              </w:rPr>
              <w:t xml:space="preserve">人</w:t>
            </w:r>
            <w:r>
              <w:rPr>
                <w:rFonts w:hint="eastAsia" w:ascii="宋体" w:hAnsi="宋体" w:cs="宋体"/>
                <w:color w:val="000000"/>
                <w:sz w:val="24"/>
              </w:rPr>
              <w:t xml:space="preserve">/</w:t>
            </w:r>
            <w:r>
              <w:rPr>
                <w:rFonts w:hint="eastAsia" w:ascii="宋体" w:hAnsi="宋体" w:cs="宋体"/>
                <w:color w:val="000000"/>
                <w:sz w:val="24"/>
                <w:lang w:bidi="ar"/>
              </w:rPr>
              <w:t xml:space="preserve">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jc w:val="center"/>
              <w:rPr>
                <w:rFonts w:hint="default" w:ascii="宋体" w:hAnsi="宋体" w:eastAsia="宋体" w:cs="宋体"/>
                <w:color w:val="000000"/>
                <w:sz w:val="24"/>
                <w:lang w:val="en-US" w:eastAsia="zh-CN"/>
              </w:rPr>
            </w:pPr>
            <w:r>
              <w:rPr>
                <w:rFonts w:hint="eastAsia" w:ascii="宋体" w:hAnsi="宋体" w:cs="宋体"/>
                <w:color w:val="000000"/>
                <w:sz w:val="24"/>
                <w:lang w:val="en-US" w:eastAsia="zh-CN"/>
              </w:rPr>
              <w:t xml:space="preserve">250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lang w:val="en-US" w:eastAsia="zh-CN"/>
              </w:rPr>
              <w:t xml:space="preserve">3</w:t>
            </w:r>
            <w:r>
              <w:rPr>
                <w:rFonts w:hint="eastAsia" w:ascii="宋体" w:hAnsi="宋体" w:cs="宋体"/>
                <w:color w:val="000000"/>
                <w:sz w:val="24"/>
              </w:rPr>
              <w:t xml:space="preserve">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61" w:type="dxa"/>
            <w:vAlign w:val="center"/>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3" w:type="dxa"/>
            <w:vAlign w:val="center"/>
            <w:textDirection w:val="lrTb"/>
            <w:noWrap w:val="false"/>
          </w:tcPr>
          <w:p>
            <w:pPr>
              <w:jc w:val="center"/>
              <w:rPr>
                <w:rFonts w:hint="eastAsia" w:ascii="宋体" w:hAnsi="宋体" w:cs="宋体"/>
                <w:b/>
                <w:bCs/>
                <w:color w:val="000000"/>
              </w:rPr>
            </w:pPr>
            <w:r>
              <w:rPr>
                <w:rFonts w:hint="eastAsia" w:ascii="宋体" w:hAnsi="宋体" w:cs="宋体"/>
                <w:b/>
                <w:bCs/>
                <w:color w:val="000000"/>
              </w:rPr>
              <w:t xml:space="preserve">不得低于</w:t>
            </w:r>
            <w:r>
              <w:rPr>
                <w:rFonts w:hint="eastAsia" w:ascii="宋体" w:hAnsi="宋体" w:cs="宋体"/>
                <w:b/>
                <w:bCs/>
                <w:color w:val="000000"/>
                <w:lang w:val="en-US" w:eastAsia="zh-CN"/>
              </w:rPr>
              <w:t xml:space="preserve">180</w:t>
            </w:r>
            <w:r>
              <w:rPr>
                <w:rFonts w:hint="eastAsia" w:ascii="宋体" w:hAnsi="宋体" w:cs="宋体"/>
                <w:b/>
                <w:bCs/>
                <w:color w:val="000000"/>
              </w:rPr>
              <w:t xml:space="preserve">元/人/年</w:t>
            </w:r>
            <w:r/>
          </w:p>
        </w:tc>
      </w:tr>
      <w:tr>
        <w:trPr>
          <w:jc w:val="center"/>
          <w:trHeight w:val="10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9" w:type="dxa"/>
            <w:vAlign w:val="center"/>
            <w:textDirection w:val="lrTb"/>
            <w:noWrap w:val="false"/>
          </w:tcPr>
          <w:p>
            <w:pPr>
              <w:jc w:val="center"/>
              <w:widowControl/>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5"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福利费用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2" w:type="dxa"/>
            <w:vAlign w:val="center"/>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jc w:val="center"/>
              <w:rPr>
                <w:rFonts w:hint="default" w:ascii="宋体" w:hAnsi="宋体" w:eastAsia="宋体" w:cs="宋体"/>
                <w:color w:val="000000"/>
                <w:sz w:val="24"/>
                <w:lang w:val="en-US" w:eastAsia="zh-CN"/>
              </w:rPr>
            </w:pPr>
            <w:r>
              <w:rPr>
                <w:rFonts w:hint="default" w:ascii="宋体" w:hAnsi="宋体" w:eastAsia="宋体" w:cs="宋体"/>
                <w:color w:val="000000"/>
                <w:sz w:val="24"/>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9"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61" w:type="dxa"/>
            <w:vAlign w:val="center"/>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3" w:type="dxa"/>
            <w:vAlign w:val="center"/>
            <w:textDirection w:val="lrTb"/>
            <w:noWrap w:val="false"/>
          </w:tcPr>
          <w:p>
            <w:pPr>
              <w:jc w:val="center"/>
              <w:rPr>
                <w:rFonts w:ascii="宋体" w:hAnsi="宋体" w:cs="宋体"/>
                <w:color w:val="000000"/>
                <w:sz w:val="24"/>
              </w:rPr>
            </w:pPr>
            <w:r>
              <w:rPr>
                <w:rFonts w:hint="eastAsia" w:ascii="宋体" w:hAnsi="宋体" w:cs="宋体"/>
                <w:b/>
                <w:bCs/>
                <w:color w:val="000000"/>
              </w:rPr>
              <w:t xml:space="preserve">各投标人自行酌情考虑</w:t>
            </w:r>
            <w:r/>
          </w:p>
        </w:tc>
      </w:tr>
      <w:tr>
        <w:trPr>
          <w:jc w:val="center"/>
          <w:trHeight w:val="10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9" w:type="dxa"/>
            <w:vAlign w:val="center"/>
            <w:textDirection w:val="lrTb"/>
            <w:noWrap w:val="false"/>
          </w:tcPr>
          <w:p>
            <w:pPr>
              <w:jc w:val="center"/>
              <w:widowControl/>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5"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其他管理费用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2" w:type="dxa"/>
            <w:vAlign w:val="center"/>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9"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61" w:type="dxa"/>
            <w:vAlign w:val="center"/>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3" w:type="dxa"/>
            <w:vAlign w:val="center"/>
            <w:textDirection w:val="lrTb"/>
            <w:noWrap w:val="false"/>
          </w:tcPr>
          <w:p>
            <w:pPr>
              <w:jc w:val="center"/>
              <w:rPr>
                <w:rFonts w:ascii="宋体" w:hAnsi="宋体" w:cs="宋体"/>
                <w:b/>
                <w:bCs/>
                <w:color w:val="000000"/>
              </w:rPr>
            </w:pPr>
            <w:r>
              <w:rPr>
                <w:rFonts w:hint="eastAsia" w:ascii="宋体" w:hAnsi="宋体" w:cs="宋体"/>
                <w:b/>
                <w:bCs/>
                <w:color w:val="000000"/>
              </w:rPr>
              <w:t xml:space="preserve">各投标人自行酌情考虑</w:t>
            </w:r>
            <w:r/>
          </w:p>
        </w:tc>
      </w:tr>
      <w:tr>
        <w:trPr>
          <w:jc w:val="center"/>
          <w:trHeight w:val="650"/>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36" w:type="dxa"/>
            <w:vAlign w:val="center"/>
            <w:textDirection w:val="lrTb"/>
            <w:noWrap w:val="false"/>
          </w:tcPr>
          <w:p>
            <w:pPr>
              <w:rPr>
                <w:rFonts w:ascii="宋体" w:hAnsi="宋体" w:cs="宋体"/>
                <w:color w:val="000000"/>
                <w:sz w:val="24"/>
              </w:rPr>
            </w:pPr>
            <w:r>
              <w:rPr>
                <w:rFonts w:hint="eastAsia" w:ascii="宋体" w:hAnsi="宋体" w:cs="宋体"/>
                <w:b/>
                <w:bCs/>
                <w:color w:val="000000"/>
                <w:sz w:val="24"/>
              </w:rPr>
              <w:t xml:space="preserve">（三）税金</w:t>
            </w:r>
            <w:r/>
          </w:p>
        </w:tc>
      </w:tr>
      <w:tr>
        <w:trPr>
          <w:jc w:val="center"/>
          <w:trHeight w:val="63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9" w:type="dxa"/>
            <w:vAlign w:val="center"/>
            <w:textDirection w:val="lrTb"/>
            <w:noWrap w:val="false"/>
          </w:tcPr>
          <w:p>
            <w:pPr>
              <w:jc w:val="center"/>
              <w:widowControl/>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5"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税金</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2" w:type="dxa"/>
            <w:vAlign w:val="center"/>
            <w:textDirection w:val="lrTb"/>
            <w:noWrap w:val="false"/>
          </w:tcPr>
          <w:p>
            <w:pPr>
              <w:jc w:val="center"/>
              <w:rPr>
                <w:rFonts w:ascii="宋体" w:hAnsi="宋体" w:cs="宋体"/>
                <w:color w:val="000000"/>
                <w:sz w:val="24"/>
              </w:rPr>
            </w:pPr>
            <w:r>
              <w:rPr>
                <w:rFonts w:hint="eastAsia" w:ascii="宋体" w:hAnsi="宋体" w:cs="宋体"/>
                <w:color w:val="000000"/>
                <w:szCs w:val="21"/>
                <w:lang w:val="en-US" w:eastAsia="zh-CN" w:bidi="ar"/>
              </w:rPr>
              <w:t xml:space="preserve">6.72</w:t>
            </w:r>
            <w:r>
              <w:rPr>
                <w:rFonts w:hint="eastAsia" w:ascii="宋体" w:hAnsi="宋体" w:cs="宋体"/>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61" w:type="dxa"/>
            <w:vAlign w:val="center"/>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3" w:type="dxa"/>
            <w:vAlign w:val="center"/>
            <w:textDirection w:val="lrTb"/>
            <w:noWrap w:val="false"/>
          </w:tcPr>
          <w:p>
            <w:pPr>
              <w:jc w:val="center"/>
              <w:widowControl/>
              <w:rPr>
                <w:rFonts w:ascii="宋体" w:hAnsi="宋体" w:cs="宋体"/>
                <w:color w:val="000000"/>
                <w:sz w:val="24"/>
              </w:rPr>
            </w:pPr>
            <w:r>
              <w:rPr>
                <w:rFonts w:hint="eastAsia" w:ascii="宋体" w:hAnsi="宋体"/>
                <w:b/>
                <w:bCs/>
                <w:color w:val="000000"/>
                <w:szCs w:val="21"/>
              </w:rPr>
              <w:t xml:space="preserve">按照第(一)至（二）项费用之和的</w:t>
            </w:r>
            <w:r>
              <w:rPr>
                <w:rFonts w:hint="eastAsia" w:ascii="宋体" w:hAnsi="宋体"/>
                <w:b/>
                <w:bCs/>
                <w:color w:val="000000"/>
                <w:szCs w:val="21"/>
                <w:u w:val="single"/>
              </w:rPr>
              <w:t xml:space="preserve"> </w:t>
            </w:r>
            <w:r>
              <w:rPr>
                <w:rFonts w:hint="eastAsia" w:ascii="宋体" w:hAnsi="宋体"/>
                <w:b/>
                <w:bCs/>
                <w:color w:val="000000"/>
                <w:szCs w:val="21"/>
                <w:u w:val="single"/>
                <w:lang w:val="en-US" w:eastAsia="zh-CN"/>
              </w:rPr>
              <w:t xml:space="preserve">6.72</w:t>
            </w:r>
            <w:r>
              <w:rPr>
                <w:rFonts w:hint="eastAsia" w:ascii="宋体" w:hAnsi="宋体"/>
                <w:b/>
                <w:bCs/>
                <w:color w:val="000000"/>
                <w:szCs w:val="21"/>
                <w:u w:val="single"/>
              </w:rPr>
              <w:t xml:space="preserve"> </w:t>
            </w:r>
            <w:r>
              <w:rPr>
                <w:rFonts w:hint="eastAsia" w:ascii="宋体" w:hAnsi="宋体"/>
                <w:b/>
                <w:bCs/>
                <w:color w:val="000000"/>
                <w:szCs w:val="21"/>
              </w:rPr>
              <w:t xml:space="preserve">%计算报价。</w:t>
            </w:r>
            <w:r/>
          </w:p>
        </w:tc>
      </w:tr>
      <w:tr>
        <w:trPr>
          <w:jc w:val="center"/>
          <w:trHeight w:val="1259"/>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64"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总价（1-</w:t>
            </w:r>
            <w:r>
              <w:rPr>
                <w:rFonts w:hint="eastAsia" w:ascii="宋体" w:hAnsi="宋体" w:cs="宋体"/>
                <w:color w:val="000000"/>
                <w:sz w:val="24"/>
                <w:lang w:val="en-US" w:eastAsia="zh-CN"/>
              </w:rPr>
              <w:t xml:space="preserve">7</w:t>
            </w:r>
            <w:r>
              <w:rPr>
                <w:rFonts w:hint="eastAsia" w:ascii="宋体" w:hAnsi="宋体" w:cs="宋体"/>
                <w:color w:val="000000"/>
                <w:sz w:val="24"/>
              </w:rPr>
              <w:t xml:space="preserve">项合价）</w:t>
            </w:r>
            <w:r/>
          </w:p>
        </w:tc>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72" w:type="dxa"/>
            <w:vAlign w:val="center"/>
            <w:textDirection w:val="lrTb"/>
            <w:noWrap w:val="false"/>
          </w:tcPr>
          <w:p>
            <w:pPr>
              <w:jc w:val="left"/>
              <w:spacing w:line="360" w:lineRule="exact"/>
              <w:widowControl/>
              <w:rPr>
                <w:rFonts w:ascii="宋体" w:hAnsi="宋体" w:cs="宋体"/>
                <w:color w:val="000000"/>
                <w:sz w:val="24"/>
              </w:rPr>
            </w:pPr>
            <w:r>
              <w:rPr>
                <w:rFonts w:hint="eastAsia" w:ascii="宋体" w:hAnsi="宋体" w:cs="宋体"/>
                <w:color w:val="000000"/>
                <w:sz w:val="24"/>
              </w:rPr>
              <w:t xml:space="preserve">（大写）</w:t>
            </w:r>
            <w:r>
              <w:rPr>
                <w:rFonts w:hint="eastAsia" w:ascii="宋体" w:hAnsi="宋体" w:cs="宋体"/>
                <w:color w:val="000000"/>
                <w:sz w:val="24"/>
                <w:u w:val="single"/>
              </w:rPr>
              <w:t xml:space="preserve">                                      元  </w:t>
            </w:r>
            <w:r>
              <w:rPr>
                <w:rFonts w:hint="eastAsia" w:ascii="宋体" w:hAnsi="宋体" w:cs="宋体"/>
                <w:color w:val="000000"/>
                <w:sz w:val="24"/>
              </w:rPr>
              <w:t xml:space="preserve">　</w:t>
            </w:r>
            <w:r/>
          </w:p>
          <w:p>
            <w:pPr>
              <w:spacing w:line="360" w:lineRule="exact"/>
              <w:widowControl/>
              <w:rPr>
                <w:rFonts w:ascii="宋体" w:hAnsi="宋体" w:cs="宋体"/>
                <w:color w:val="000000"/>
                <w:sz w:val="24"/>
              </w:rPr>
            </w:pPr>
            <w:r>
              <w:rPr>
                <w:rFonts w:hint="eastAsia" w:ascii="宋体" w:hAnsi="宋体" w:cs="宋体"/>
                <w:color w:val="000000"/>
                <w:sz w:val="24"/>
              </w:rPr>
              <w:t xml:space="preserve">（小写）</w:t>
            </w:r>
            <w:r>
              <w:rPr>
                <w:rFonts w:hint="eastAsia" w:ascii="宋体" w:hAnsi="宋体" w:cs="宋体"/>
                <w:color w:val="000000"/>
                <w:sz w:val="24"/>
                <w:u w:val="single"/>
              </w:rPr>
              <w:t xml:space="preserve">                                      元  </w:t>
            </w:r>
            <w:r/>
          </w:p>
        </w:tc>
      </w:tr>
    </w:tbl>
    <w:p>
      <w:pPr>
        <w:pStyle w:val="1178"/>
        <w:spacing w:before="0" w:after="0" w:line="460" w:lineRule="exact"/>
        <w:rPr>
          <w:rFonts w:hint="eastAsia" w:hAnsi="宋体"/>
          <w:color w:val="000000"/>
        </w:rPr>
      </w:pPr>
      <w:r>
        <w:rPr>
          <w:rFonts w:hint="eastAsia" w:ascii="宋体" w:hAnsi="Courier New"/>
          <w:color w:val="000000"/>
          <w:sz w:val="24"/>
        </w:rPr>
        <w:t xml:space="preserve">注： 1.</w:t>
      </w:r>
      <w:r>
        <w:rPr>
          <w:rFonts w:hint="eastAsia" w:ascii="宋体" w:hAnsi="宋体"/>
          <w:color w:val="000000"/>
          <w:sz w:val="24"/>
        </w:rPr>
        <w:t xml:space="preserve"> 上表须按照建湖县最低工资，如行政主管部门出台新政策，以行政主管部门规定为准。此表为表样，行数可自行添加，但表式不变。</w:t>
      </w:r>
      <w:r/>
    </w:p>
    <w:p>
      <w:pPr>
        <w:ind w:firstLine="619"/>
        <w:spacing w:line="480" w:lineRule="exact"/>
        <w:rPr>
          <w:rFonts w:ascii="宋体" w:hAnsi="宋体"/>
          <w:color w:val="000000"/>
          <w:spacing w:val="-2"/>
          <w:sz w:val="24"/>
        </w:rPr>
      </w:pPr>
      <w:r>
        <w:rPr>
          <w:rFonts w:hint="eastAsia" w:ascii="宋体" w:hAnsi="宋体"/>
          <w:b/>
          <w:bCs/>
          <w:color w:val="000000"/>
          <w:sz w:val="24"/>
        </w:rPr>
        <w:t xml:space="preserve">2.</w:t>
      </w:r>
      <w:r>
        <w:rPr>
          <w:rFonts w:hint="eastAsia" w:ascii="宋体" w:hAnsi="宋体" w:cs="Arial"/>
          <w:b/>
          <w:bCs/>
          <w:color w:val="000000"/>
          <w:sz w:val="24"/>
        </w:rPr>
        <w:t xml:space="preserve"> 本项目</w:t>
      </w:r>
      <w:r>
        <w:rPr>
          <w:rFonts w:hint="eastAsia" w:ascii="宋体" w:hAnsi="宋体"/>
          <w:b/>
          <w:bCs/>
          <w:color w:val="000000"/>
          <w:sz w:val="24"/>
        </w:rPr>
        <w:t xml:space="preserve">采购预算</w:t>
      </w:r>
      <w:r>
        <w:rPr>
          <w:rFonts w:hint="eastAsia" w:ascii="宋体" w:hAnsi="宋体" w:cs="Arial"/>
          <w:b/>
          <w:bCs/>
          <w:color w:val="000000"/>
          <w:sz w:val="24"/>
        </w:rPr>
        <w:t xml:space="preserve">为</w:t>
      </w:r>
      <w:r>
        <w:rPr>
          <w:rFonts w:hint="eastAsia" w:ascii="宋体" w:hAnsi="宋体" w:cs="Arial"/>
          <w:b/>
          <w:bCs/>
          <w:color w:val="000000"/>
          <w:sz w:val="24"/>
          <w:lang w:val="en-US" w:eastAsia="zh-CN"/>
        </w:rPr>
        <w:t xml:space="preserve">3600</w:t>
      </w:r>
      <w:r>
        <w:rPr>
          <w:rFonts w:hint="eastAsia" w:ascii="宋体" w:hAnsi="宋体" w:cs="Arial"/>
          <w:b/>
          <w:bCs/>
          <w:color w:val="000000"/>
          <w:sz w:val="24"/>
        </w:rPr>
        <w:t xml:space="preserve">万元，高于采购预算的作无效标论处。</w:t>
      </w:r>
      <w:r/>
    </w:p>
    <w:p>
      <w:pPr>
        <w:pStyle w:val="1178"/>
        <w:ind w:firstLine="470"/>
        <w:spacing w:before="0" w:after="0" w:line="460" w:lineRule="exact"/>
        <w:rPr>
          <w:color w:val="000000"/>
        </w:rPr>
      </w:pPr>
      <w:r>
        <w:rPr>
          <w:color w:val="000000"/>
        </w:rPr>
      </w:r>
      <w:r/>
    </w:p>
    <w:p>
      <w:pPr>
        <w:ind w:firstLine="640"/>
        <w:spacing w:line="200" w:lineRule="exact"/>
        <w:rPr>
          <w:rFonts w:hint="eastAsia" w:ascii="宋体" w:hAnsi="宋体"/>
          <w:color w:val="000000"/>
          <w:sz w:val="24"/>
        </w:rPr>
      </w:pPr>
      <w:r>
        <w:rPr>
          <w:rFonts w:hint="eastAsia"/>
          <w:color w:val="000000"/>
        </w:rPr>
        <w:t xml:space="preserve">   </w:t>
      </w:r>
      <w:r>
        <w:rPr>
          <w:rFonts w:hint="eastAsia" w:ascii="宋体" w:hAnsi="Courier New"/>
          <w:color w:val="000000"/>
          <w:spacing w:val="-4"/>
          <w:sz w:val="18"/>
          <w:szCs w:val="20"/>
        </w:rPr>
        <w:t xml:space="preserve"> </w:t>
      </w:r>
      <w:r/>
    </w:p>
    <w:p>
      <w:pPr>
        <w:ind w:firstLine="480"/>
        <w:spacing w:line="360" w:lineRule="auto"/>
        <w:rPr>
          <w:rFonts w:hint="eastAsia" w:ascii="宋体" w:hAnsi="宋体"/>
          <w:color w:val="000000"/>
          <w:sz w:val="24"/>
        </w:rPr>
      </w:pPr>
      <w:r>
        <w:rPr>
          <w:rFonts w:hint="eastAsia" w:ascii="宋体" w:hAnsi="宋体"/>
          <w:color w:val="000000"/>
          <w:sz w:val="24"/>
        </w:rPr>
      </w:r>
      <w:r/>
    </w:p>
    <w:p>
      <w:pPr>
        <w:ind w:firstLine="480"/>
        <w:spacing w:line="360" w:lineRule="auto"/>
        <w:rPr>
          <w:rFonts w:hint="eastAsia" w:ascii="宋体" w:hAnsi="宋体"/>
          <w:color w:val="000000"/>
          <w:sz w:val="24"/>
        </w:rPr>
      </w:pPr>
      <w:r>
        <w:rPr>
          <w:rFonts w:hint="eastAsia" w:ascii="宋体" w:hAnsi="宋体"/>
          <w:color w:val="000000"/>
          <w:sz w:val="24"/>
        </w:rPr>
        <w:t xml:space="preserve">投标</w:t>
      </w:r>
      <w:r>
        <w:rPr>
          <w:rFonts w:hint="eastAsia" w:ascii="宋体" w:hAnsi="宋体"/>
          <w:color w:val="000000"/>
          <w:sz w:val="24"/>
          <w:lang w:val="en-US" w:eastAsia="zh-CN"/>
        </w:rPr>
        <w:t xml:space="preserve">人</w:t>
      </w:r>
      <w:r>
        <w:rPr>
          <w:rFonts w:hint="eastAsia" w:ascii="宋体" w:hAnsi="宋体"/>
          <w:color w:val="000000"/>
          <w:sz w:val="24"/>
        </w:rPr>
        <w:t xml:space="preserve">（单位盖章）：</w:t>
      </w:r>
      <w:r/>
    </w:p>
    <w:p>
      <w:pPr>
        <w:ind w:firstLine="480"/>
        <w:spacing w:line="360" w:lineRule="auto"/>
        <w:rPr>
          <w:rFonts w:hint="eastAsia" w:ascii="宋体" w:hAnsi="宋体"/>
          <w:color w:val="000000"/>
          <w:sz w:val="24"/>
        </w:rPr>
      </w:pPr>
      <w:r>
        <w:rPr>
          <w:rFonts w:hint="eastAsia" w:ascii="宋体" w:hAnsi="宋体"/>
          <w:color w:val="000000"/>
          <w:sz w:val="24"/>
        </w:rPr>
      </w:r>
      <w:r/>
    </w:p>
    <w:p>
      <w:pPr>
        <w:ind w:firstLine="480"/>
        <w:spacing w:line="360" w:lineRule="auto"/>
        <w:rPr>
          <w:rFonts w:hint="eastAsia" w:ascii="宋体" w:hAnsi="宋体"/>
          <w:color w:val="000000"/>
          <w:sz w:val="24"/>
        </w:rPr>
      </w:pPr>
      <w:r>
        <w:rPr>
          <w:rFonts w:hint="eastAsia" w:ascii="宋体" w:hAnsi="宋体"/>
          <w:color w:val="000000"/>
          <w:sz w:val="24"/>
        </w:rPr>
        <w:t xml:space="preserve">法定代表人或授权委托人（签字或盖章）： </w:t>
      </w:r>
      <w:r/>
    </w:p>
    <w:p>
      <w:pPr>
        <w:rPr>
          <w:rFonts w:hint="eastAsia" w:ascii="宋体" w:hAnsi="宋体"/>
          <w:color w:val="000000"/>
          <w:sz w:val="24"/>
        </w:rPr>
      </w:pPr>
      <w:r>
        <w:rPr>
          <w:rFonts w:hint="eastAsia" w:ascii="宋体" w:hAnsi="宋体"/>
          <w:color w:val="000000"/>
          <w:sz w:val="24"/>
        </w:rPr>
      </w:r>
      <w:r/>
    </w:p>
    <w:p>
      <w:pPr>
        <w:jc w:val="right"/>
        <w:rPr>
          <w:rFonts w:hint="eastAsia" w:ascii="宋体" w:hAnsi="宋体"/>
          <w:color w:val="000000"/>
          <w:sz w:val="24"/>
        </w:rPr>
      </w:pPr>
      <w:r>
        <w:rPr>
          <w:rFonts w:hint="eastAsia" w:ascii="宋体" w:hAnsi="宋体"/>
          <w:color w:val="000000"/>
          <w:sz w:val="24"/>
        </w:rPr>
      </w:r>
      <w:r/>
    </w:p>
    <w:p>
      <w:pPr>
        <w:jc w:val="right"/>
        <w:rPr>
          <w:rFonts w:hint="eastAsia" w:ascii="宋体" w:hAnsi="宋体"/>
          <w:color w:val="000000"/>
          <w:sz w:val="24"/>
        </w:rPr>
      </w:pPr>
      <w:r>
        <w:rPr>
          <w:rFonts w:hint="eastAsia" w:ascii="宋体" w:hAnsi="宋体"/>
          <w:color w:val="000000"/>
          <w:sz w:val="24"/>
        </w:rPr>
        <w:t xml:space="preserve">日期：   年    月   日</w:t>
      </w:r>
      <w:r/>
    </w:p>
    <w:p>
      <w:pPr>
        <w:jc w:val="center"/>
        <w:spacing w:line="480" w:lineRule="exact"/>
        <w:rPr>
          <w:rFonts w:hint="eastAsia" w:ascii="宋体" w:hAnsi="宋体" w:cs="Arial"/>
          <w:b/>
          <w:bCs/>
          <w:color w:val="000000"/>
          <w:sz w:val="24"/>
        </w:rPr>
        <w:sectPr>
          <w:footerReference w:type="default" r:id="rId16"/>
          <w:footerReference w:type="first" r:id="rId17"/>
          <w:footnotePr/>
          <w:endnotePr/>
          <w:type w:val="nextPage"/>
          <w:pgSz w:w="11906" w:h="16838" w:orient="portrait"/>
          <w:pgMar w:top="1134" w:right="1219" w:bottom="1134" w:left="1219" w:header="851" w:footer="992" w:gutter="284"/>
          <w:cols w:num="1" w:sep="0" w:space="720" w:equalWidth="1"/>
          <w:docGrid w:linePitch="360"/>
          <w:titlePg/>
        </w:sectPr>
      </w:pPr>
      <w:r>
        <w:rPr>
          <w:rFonts w:hint="eastAsia" w:ascii="宋体" w:hAnsi="宋体" w:cs="Arial"/>
          <w:b/>
          <w:bCs/>
          <w:color w:val="000000"/>
          <w:sz w:val="24"/>
        </w:rPr>
      </w:r>
      <w:r/>
    </w:p>
    <w:p>
      <w:pPr>
        <w:jc w:val="center"/>
        <w:spacing w:line="480" w:lineRule="exact"/>
        <w:rPr>
          <w:rFonts w:hint="eastAsia" w:ascii="宋体" w:hAnsi="宋体"/>
          <w:b/>
          <w:color w:val="000000" w:themeColor="text1"/>
          <w:sz w:val="36"/>
          <w:szCs w:val="36"/>
          <w14:textFill>
            <w14:solidFill>
              <w14:schemeClr w14:val="tx1"/>
            </w14:solidFill>
          </w14:textFill>
        </w:rPr>
      </w:pPr>
      <w:r>
        <w:rPr>
          <w:rFonts w:hint="eastAsia" w:ascii="宋体" w:hAnsi="宋体" w:cs="Arial"/>
          <w:b/>
          <w:bCs/>
          <w:color w:val="000000" w:themeColor="text1"/>
          <w:sz w:val="36"/>
          <w:szCs w:val="36"/>
          <w14:textFill>
            <w14:solidFill>
              <w14:schemeClr w14:val="tx1"/>
            </w14:solidFill>
          </w14:textFill>
        </w:rPr>
        <w:t xml:space="preserve">（十三）</w:t>
      </w:r>
      <w:r>
        <w:rPr>
          <w:rFonts w:hint="eastAsia" w:ascii="宋体" w:hAnsi="宋体"/>
          <w:b/>
          <w:color w:val="000000" w:themeColor="text1"/>
          <w:sz w:val="36"/>
          <w:szCs w:val="36"/>
          <w14:textFill>
            <w14:solidFill>
              <w14:schemeClr w14:val="tx1"/>
            </w14:solidFill>
          </w14:textFill>
        </w:rPr>
        <w:t xml:space="preserve">技术响应表</w:t>
      </w:r>
      <w:r/>
    </w:p>
    <w:tbl>
      <w:tblPr>
        <w:tblStyle w:val="965"/>
        <w:tblW w:w="9288"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587"/>
        <w:gridCol w:w="2268"/>
        <w:gridCol w:w="2268"/>
        <w:gridCol w:w="1383"/>
      </w:tblGrid>
      <w:tr>
        <w:trPr>
          <w:jc w:val="center"/>
          <w:trHeight w:val="1538"/>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服务内容</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招标</w:t>
            </w:r>
            <w:r>
              <w:rPr>
                <w:rFonts w:hint="eastAsia" w:ascii="宋体" w:hAnsi="宋体"/>
                <w:color w:val="000000" w:themeColor="text1"/>
                <w:sz w:val="24"/>
                <w14:textFill>
                  <w14:solidFill>
                    <w14:schemeClr w14:val="tx1"/>
                  </w14:solidFill>
                </w14:textFill>
              </w:rPr>
              <w:t xml:space="preserve">文件</w:t>
            </w:r>
            <w:r>
              <w:rPr>
                <w:rFonts w:ascii="宋体" w:hAnsi="宋体"/>
                <w:color w:val="000000" w:themeColor="text1"/>
                <w:sz w:val="24"/>
                <w14:textFill>
                  <w14:solidFill>
                    <w14:schemeClr w14:val="tx1"/>
                  </w14:solidFill>
                </w14:textFill>
              </w:rPr>
              <w:t xml:space="preserve">技术要求</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投标技术指标（不得完全复制，并且必须逐条对应招标文件技术要求）</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偏离情况</w:t>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r>
    </w:tbl>
    <w:p>
      <w:pPr>
        <w:jc w:val="left"/>
        <w:spacing w:line="480" w:lineRule="exact"/>
        <w:widowControl/>
        <w:rPr>
          <w:rFonts w:ascii="宋体"/>
          <w:b/>
          <w:bCs/>
          <w:color w:val="000000" w:themeColor="text1"/>
          <w:spacing w:val="-2"/>
          <w:sz w:val="24"/>
          <w14:textFill>
            <w14:solidFill>
              <w14:schemeClr w14:val="tx1"/>
            </w14:solidFill>
          </w14:textFill>
        </w:rPr>
      </w:pPr>
      <w:r>
        <w:rPr>
          <w:rFonts w:hint="eastAsia" w:ascii="宋体"/>
          <w:b/>
          <w:bCs/>
          <w:color w:val="000000" w:themeColor="text1"/>
          <w:spacing w:val="-2"/>
          <w:sz w:val="24"/>
          <w14:textFill>
            <w14:solidFill>
              <w14:schemeClr w14:val="tx1"/>
            </w14:solidFill>
          </w14:textFill>
        </w:rPr>
        <w:t xml:space="preserve">注：1.</w:t>
      </w:r>
      <w:r>
        <w:rPr>
          <w:rFonts w:ascii="宋体"/>
          <w:b/>
          <w:bCs/>
          <w:color w:val="000000" w:themeColor="text1"/>
          <w:spacing w:val="-2"/>
          <w:sz w:val="24"/>
          <w14:textFill>
            <w14:solidFill>
              <w14:schemeClr w14:val="tx1"/>
            </w14:solidFill>
          </w14:textFill>
        </w:rPr>
        <w:t xml:space="preserve"> </w:t>
      </w:r>
      <w:r>
        <w:rPr>
          <w:rFonts w:hint="eastAsia" w:ascii="宋体"/>
          <w:b/>
          <w:bCs/>
          <w:color w:val="000000" w:themeColor="text1"/>
          <w:spacing w:val="-2"/>
          <w:sz w:val="24"/>
          <w14:textFill>
            <w14:solidFill>
              <w14:schemeClr w14:val="tx1"/>
            </w14:solidFill>
          </w14:textFill>
        </w:rPr>
        <w:t xml:space="preserve">投标人应根据投标的指标、对照招标文件要求在“偏离情况”栏注明“正偏离”或“无偏离”，投标人按照投标服务</w:t>
      </w:r>
      <w:r>
        <w:rPr>
          <w:rFonts w:ascii="宋体"/>
          <w:b/>
          <w:bCs/>
          <w:color w:val="000000" w:themeColor="text1"/>
          <w:spacing w:val="-2"/>
          <w:sz w:val="24"/>
          <w14:textFill>
            <w14:solidFill>
              <w14:schemeClr w14:val="tx1"/>
            </w14:solidFill>
          </w14:textFill>
        </w:rPr>
        <w:t xml:space="preserve">指标</w:t>
      </w:r>
      <w:r>
        <w:rPr>
          <w:rFonts w:hint="eastAsia" w:ascii="宋体"/>
          <w:b/>
          <w:bCs/>
          <w:color w:val="000000" w:themeColor="text1"/>
          <w:spacing w:val="-2"/>
          <w:sz w:val="24"/>
          <w14:textFill>
            <w14:solidFill>
              <w14:schemeClr w14:val="tx1"/>
            </w14:solidFill>
          </w14:textFill>
        </w:rPr>
        <w:t xml:space="preserve">填写投标技术指标，所有技术响应</w:t>
      </w:r>
      <w:r>
        <w:rPr>
          <w:rFonts w:hint="eastAsia" w:ascii="宋体"/>
          <w:b/>
          <w:bCs/>
          <w:color w:val="000000"/>
          <w:spacing w:val="-2"/>
          <w:sz w:val="24"/>
        </w:rPr>
        <w:t xml:space="preserve">(须包含“技术要求及相关说明”所有</w:t>
      </w:r>
      <w:r>
        <w:rPr>
          <w:rFonts w:ascii="宋体"/>
          <w:b/>
          <w:bCs/>
          <w:color w:val="000000"/>
          <w:spacing w:val="-2"/>
          <w:sz w:val="24"/>
        </w:rPr>
        <w:t xml:space="preserve">内容</w:t>
      </w:r>
      <w:r>
        <w:rPr>
          <w:rFonts w:hint="eastAsia" w:ascii="宋体"/>
          <w:b/>
          <w:bCs/>
          <w:color w:val="000000"/>
          <w:spacing w:val="-2"/>
          <w:sz w:val="24"/>
        </w:rPr>
        <w:t xml:space="preserve">)</w:t>
      </w:r>
      <w:r>
        <w:rPr>
          <w:rFonts w:hint="eastAsia" w:ascii="宋体"/>
          <w:b/>
          <w:bCs/>
          <w:color w:val="000000" w:themeColor="text1"/>
          <w:spacing w:val="-2"/>
          <w:sz w:val="24"/>
          <w14:textFill>
            <w14:solidFill>
              <w14:schemeClr w14:val="tx1"/>
            </w14:solidFill>
          </w14:textFill>
        </w:rPr>
        <w:t xml:space="preserve">必须在此表体现；</w:t>
      </w:r>
      <w:r>
        <w:rPr>
          <w:rFonts w:hint="eastAsia" w:ascii="宋体"/>
          <w:b/>
          <w:bCs/>
          <w:color w:val="000000"/>
          <w:spacing w:val="-2"/>
          <w:sz w:val="24"/>
        </w:rPr>
        <w:t xml:space="preserve">投标技术参数不得低于招标文件要求的技术参数，</w:t>
      </w:r>
      <w:r>
        <w:rPr>
          <w:rFonts w:hint="eastAsia" w:ascii="宋体" w:hAnsi="宋体" w:cs="宋体"/>
          <w:b/>
          <w:bCs/>
          <w:color w:val="000000"/>
          <w:sz w:val="24"/>
        </w:rPr>
        <w:t xml:space="preserve">未填写技术参数及达不到技术参数要求的根据评分标准作相应处理。</w:t>
      </w:r>
      <w:r/>
    </w:p>
    <w:p>
      <w:pPr>
        <w:ind w:firstLine="474"/>
        <w:jc w:val="left"/>
        <w:spacing w:line="460" w:lineRule="exact"/>
        <w:widowControl/>
        <w:rPr>
          <w:rFonts w:ascii="宋体"/>
          <w:b/>
          <w:bCs/>
          <w:color w:val="000000" w:themeColor="text1"/>
          <w:spacing w:val="-2"/>
          <w:sz w:val="24"/>
          <w14:textFill>
            <w14:solidFill>
              <w14:schemeClr w14:val="tx1"/>
            </w14:solidFill>
          </w14:textFill>
        </w:rPr>
      </w:pPr>
      <w:r>
        <w:rPr>
          <w:rFonts w:hint="eastAsia" w:ascii="宋体"/>
          <w:b/>
          <w:bCs/>
          <w:color w:val="000000" w:themeColor="text1"/>
          <w:spacing w:val="-2"/>
          <w:sz w:val="24"/>
          <w14:textFill>
            <w14:solidFill>
              <w14:schemeClr w14:val="tx1"/>
            </w14:solidFill>
          </w14:textFill>
        </w:rPr>
        <w:t xml:space="preserve">2.</w:t>
      </w:r>
      <w:r>
        <w:rPr>
          <w:rFonts w:ascii="宋体"/>
          <w:b/>
          <w:bCs/>
          <w:color w:val="000000" w:themeColor="text1"/>
          <w:spacing w:val="-2"/>
          <w:sz w:val="24"/>
          <w14:textFill>
            <w14:solidFill>
              <w14:schemeClr w14:val="tx1"/>
            </w14:solidFill>
          </w14:textFill>
        </w:rPr>
        <w:t xml:space="preserve"> </w:t>
      </w:r>
      <w:r>
        <w:rPr>
          <w:rFonts w:hint="eastAsia" w:ascii="宋体"/>
          <w:b/>
          <w:bCs/>
          <w:color w:val="000000" w:themeColor="text1"/>
          <w:spacing w:val="-2"/>
          <w:sz w:val="24"/>
          <w14:textFill>
            <w14:solidFill>
              <w14:schemeClr w14:val="tx1"/>
            </w14:solidFill>
          </w14:textFill>
        </w:rPr>
        <w:t xml:space="preserve">投标人如在投标过程中提供虚假材料谋取中标成交的或采取不正当手段诋毁、排挤其他供应商的,将承担相应法律责任。</w:t>
      </w:r>
      <w:r/>
    </w:p>
    <w:p>
      <w:pPr>
        <w:jc w:val="left"/>
        <w:spacing w:line="460" w:lineRule="exact"/>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ind w:firstLine="480"/>
        <w:jc w:val="left"/>
        <w:spacing w:line="460" w:lineRule="exact"/>
        <w:widowControl/>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法定代表人或委托代理人（盖章或签字）</w:t>
      </w:r>
      <w:r>
        <w:rPr>
          <w:rFonts w:hint="eastAsia"/>
          <w:color w:val="000000" w:themeColor="text1"/>
          <w14:textFill>
            <w14:solidFill>
              <w14:schemeClr w14:val="tx1"/>
            </w14:solidFill>
          </w14:textFill>
        </w:rPr>
        <w:t xml:space="preserve">： </w:t>
      </w:r>
      <w:r>
        <w:rPr>
          <w:rFonts w:hint="eastAsia"/>
          <w:color w:val="000000" w:themeColor="text1"/>
          <w:u w:val="single"/>
          <w14:textFill>
            <w14:solidFill>
              <w14:schemeClr w14:val="tx1"/>
            </w14:solidFill>
          </w14:textFill>
        </w:rPr>
        <w:t xml:space="preserve">                  </w:t>
      </w:r>
      <w:r/>
    </w:p>
    <w:p>
      <w:pPr>
        <w:ind w:firstLine="480"/>
        <w:spacing w:before="100" w:beforeAutospacing="1" w:after="100" w:afterAutospacing="1" w:line="46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投标</w:t>
      </w:r>
      <w:r>
        <w:rPr>
          <w:rFonts w:hint="eastAsia"/>
          <w:color w:val="000000" w:themeColor="text1"/>
          <w:sz w:val="24"/>
          <w:lang w:val="en-US" w:eastAsia="zh-CN"/>
          <w14:textFill>
            <w14:solidFill>
              <w14:schemeClr w14:val="tx1"/>
            </w14:solidFill>
          </w14:textFill>
        </w:rPr>
        <w:t xml:space="preserve">人</w:t>
      </w:r>
      <w:r>
        <w:rPr>
          <w:rFonts w:hint="eastAsia"/>
          <w:color w:val="000000" w:themeColor="text1"/>
          <w:sz w:val="24"/>
          <w14:textFill>
            <w14:solidFill>
              <w14:schemeClr w14:val="tx1"/>
            </w14:solidFill>
          </w14:textFill>
        </w:rPr>
        <w:t xml:space="preserve">（全称并加盖公章）：  </w:t>
      </w:r>
      <w:r>
        <w:rPr>
          <w:rFonts w:hint="eastAsia"/>
          <w:color w:val="000000" w:themeColor="text1"/>
          <w14:textFill>
            <w14:solidFill>
              <w14:schemeClr w14:val="tx1"/>
            </w14:solidFill>
          </w14:textFill>
        </w:rPr>
        <w:t xml:space="preserve"> </w:t>
      </w:r>
      <w:r>
        <w:rPr>
          <w:rFonts w:hint="eastAsia"/>
          <w:color w:val="000000" w:themeColor="text1"/>
          <w:u w:val="single"/>
          <w14:textFill>
            <w14:solidFill>
              <w14:schemeClr w14:val="tx1"/>
            </w14:solidFill>
          </w14:textFill>
        </w:rPr>
        <w:t xml:space="preserve">                </w:t>
      </w:r>
      <w:r>
        <w:rPr>
          <w:rFonts w:hint="eastAsia"/>
          <w:color w:val="000000" w:themeColor="text1"/>
          <w:sz w:val="24"/>
          <w14:textFill>
            <w14:solidFill>
              <w14:schemeClr w14:val="tx1"/>
            </w14:solidFill>
          </w14:textFill>
        </w:rPr>
        <w:t xml:space="preserve">    </w:t>
      </w:r>
      <w:r/>
    </w:p>
    <w:p>
      <w:pPr>
        <w:spacing w:line="46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                                                       年    月    日   </w:t>
      </w:r>
      <w:r/>
    </w:p>
    <w:p>
      <w:pPr>
        <w:pStyle w:val="1129"/>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pStyle w:val="1093"/>
        <w:ind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pStyle w:val="1093"/>
        <w:ind w:firstLine="480"/>
        <w:rPr>
          <w:color w:val="000000" w:themeColor="text1"/>
          <w:sz w:val="24"/>
          <w14:textFill>
            <w14:solidFill>
              <w14:schemeClr w14:val="tx1"/>
            </w14:solidFill>
          </w14:textFill>
        </w:rPr>
        <w:sectPr>
          <w:footerReference w:type="default" r:id="rId18"/>
          <w:footerReference w:type="first" r:id="rId19"/>
          <w:footnotePr/>
          <w:endnotePr/>
          <w:type w:val="nextPage"/>
          <w:pgSz w:w="11906" w:h="16838" w:orient="portrait"/>
          <w:pgMar w:top="1134" w:right="1219" w:bottom="1134" w:left="1219" w:header="851" w:footer="992" w:gutter="284"/>
          <w:cols w:num="1" w:sep="0" w:space="720" w:equalWidth="1"/>
          <w:docGrid w:linePitch="360"/>
          <w:titlePg/>
        </w:sectPr>
      </w:pPr>
      <w:r>
        <w:rPr>
          <w:color w:val="000000" w:themeColor="text1"/>
          <w:sz w:val="24"/>
          <w14:textFill>
            <w14:solidFill>
              <w14:schemeClr w14:val="tx1"/>
            </w14:solidFill>
          </w14:textFill>
        </w:rPr>
      </w:r>
      <w:r/>
    </w:p>
    <w:p>
      <w:pPr>
        <w:jc w:val="center"/>
        <w:spacing w:line="480" w:lineRule="exact"/>
        <w:rPr>
          <w:rFonts w:hint="eastAsia" w:ascii="宋体" w:hAnsi="宋体"/>
          <w:color w:val="000000" w:themeColor="text1"/>
          <w:sz w:val="36"/>
          <w:szCs w:val="36"/>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（十四）</w:t>
      </w:r>
      <w:r>
        <w:rPr>
          <w:rFonts w:hint="eastAsia" w:ascii="宋体" w:hAnsi="宋体"/>
          <w:b/>
          <w:color w:val="000000" w:themeColor="text1"/>
          <w:sz w:val="36"/>
          <w:szCs w:val="36"/>
          <w14:textFill>
            <w14:solidFill>
              <w14:schemeClr w14:val="tx1"/>
            </w14:solidFill>
          </w14:textFill>
        </w:rPr>
        <w:t xml:space="preserve">服务承诺函</w:t>
      </w:r>
      <w:r/>
    </w:p>
    <w:tbl>
      <w:tblPr>
        <w:tblStyle w:val="96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6703"/>
      </w:tblGrid>
      <w:tr>
        <w:trPr>
          <w:trHeight w:val="3511"/>
        </w:trPr>
        <w:tc>
          <w:tcPr>
            <w:tcW w:w="2405" w:type="dxa"/>
            <w:vAlign w:val="center"/>
            <w:textDirection w:val="lrTb"/>
            <w:noWrap w:val="false"/>
          </w:tcPr>
          <w:p>
            <w:pPr>
              <w:jc w:val="center"/>
              <w:spacing w:line="480" w:lineRule="exact"/>
              <w:tabs>
                <w:tab w:val="left" w:pos="0"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服      务</w:t>
            </w:r>
            <w:r/>
          </w:p>
          <w:p>
            <w:pPr>
              <w:jc w:val="center"/>
              <w:spacing w:line="480" w:lineRule="exact"/>
              <w:tabs>
                <w:tab w:val="left" w:pos="0"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内      容</w:t>
            </w:r>
            <w:r/>
          </w:p>
        </w:tc>
        <w:tc>
          <w:tcPr>
            <w:tcW w:w="6703" w:type="dxa"/>
            <w:textDirection w:val="lrTb"/>
            <w:noWrap w:val="false"/>
          </w:tcPr>
          <w:p>
            <w:pPr>
              <w:pStyle w:val="1296"/>
              <w:contextualSpacing/>
              <w:ind w:left="0" w:firstLine="0"/>
              <w:keepLines w:val="0"/>
              <w:keepNext w:val="0"/>
              <w:pageBreakBefore w:val="0"/>
              <w:spacing w:line="240" w:lineRule="auto"/>
              <w:tabs>
                <w:tab w:val="left" w:pos="525" w:leader="none"/>
                <w:tab w:val="left" w:pos="1050" w:leader="none"/>
              </w:tabs>
              <w:rPr>
                <w:rFonts w:hint="eastAsia" w:ascii="宋体" w:hAnsi="宋体"/>
                <w:b/>
                <w:bCs/>
                <w:color w:val="000000" w:themeColor="text1"/>
                <w:sz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1. 各投标人必须严格按照本次招标服务要求进行合理报价，如后期出现重大管理失误或严重违约不合格情形视同虚假承诺谋取中标成交</w:t>
            </w:r>
            <w:r>
              <w:rPr>
                <w:rFonts w:hint="eastAsia" w:ascii="宋体" w:hAnsi="宋体"/>
                <w:b/>
                <w:bCs/>
                <w:color w:val="000000" w:themeColor="text1"/>
                <w:sz w:val="24"/>
                <w14:textFill>
                  <w14:solidFill>
                    <w14:schemeClr w14:val="tx1"/>
                  </w14:solidFill>
                </w14:textFill>
              </w:rPr>
              <w:t xml:space="preserve">，将被列入不良行为记录名单。</w:t>
            </w:r>
            <w:r/>
          </w:p>
          <w:p>
            <w:pPr>
              <w:pStyle w:val="1296"/>
              <w:contextualSpacing/>
              <w:ind w:left="0" w:firstLine="0"/>
              <w:keepLines w:val="0"/>
              <w:keepNext w:val="0"/>
              <w:pageBreakBefore w:val="0"/>
              <w:spacing w:line="240" w:lineRule="auto"/>
              <w:tabs>
                <w:tab w:val="left" w:pos="525" w:leader="none"/>
                <w:tab w:val="left" w:pos="1050" w:leader="none"/>
              </w:tabs>
              <w:rPr>
                <w:rFonts w:hint="eastAsia" w:ascii="宋体" w:hAnsi="宋体"/>
                <w:b/>
                <w:bCs/>
                <w:color w:val="000000" w:themeColor="text1"/>
                <w:sz w:val="24"/>
                <w14:textFill>
                  <w14:solidFill>
                    <w14:schemeClr w14:val="tx1"/>
                  </w14:solidFill>
                </w14:textFill>
              </w:rPr>
            </w:pPr>
            <w:r>
              <w:rPr>
                <w:rFonts w:hint="eastAsia" w:ascii="宋体" w:hAnsi="宋体"/>
                <w:bCs/>
                <w:color w:val="000000"/>
                <w:sz w:val="24"/>
              </w:rPr>
              <w:t xml:space="preserve">2. </w:t>
            </w:r>
            <w:r>
              <w:rPr>
                <w:rFonts w:hint="eastAsia" w:ascii="宋体" w:hAnsi="宋体"/>
                <w:color w:val="000000"/>
                <w:spacing w:val="-6"/>
                <w:sz w:val="24"/>
              </w:rPr>
              <w:t xml:space="preserve">项目服务期间，承包方所有的工作人员的人身安全以及承包方在服务期间产生的各类安全责任事故均由承包方自行承担责任。</w:t>
            </w:r>
            <w:r/>
          </w:p>
          <w:p>
            <w:pPr>
              <w:pStyle w:val="1442"/>
              <w:jc w:val="both"/>
              <w:pageBreakBefore w:val="0"/>
              <w:spacing w:before="0" w:beforeAutospacing="0" w:after="0" w:afterAutospacing="0" w:line="24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lang w:val="en-US" w:eastAsia="zh-CN"/>
                <w14:textFill>
                  <w14:solidFill>
                    <w14:schemeClr w14:val="tx1"/>
                  </w14:solidFill>
                </w14:textFill>
              </w:rPr>
              <w:t xml:space="preserve">3</w:t>
            </w:r>
            <w:r>
              <w:rPr>
                <w:rFonts w:hint="eastAsia" w:ascii="宋体" w:hAnsi="宋体" w:cs="宋体"/>
                <w:bCs/>
                <w:color w:val="000000" w:themeColor="text1"/>
                <w:sz w:val="24"/>
                <w14:textFill>
                  <w14:solidFill>
                    <w14:schemeClr w14:val="tx1"/>
                  </w14:solidFill>
                </w14:textFill>
              </w:rPr>
              <w:t xml:space="preserve">. 中标单位在服务期内如遇特殊情况，须对管理人员更换，均应以书面材料征得招标人的同意后并按有关规定办理变更手续。</w:t>
            </w:r>
            <w:r/>
          </w:p>
          <w:p>
            <w:pPr>
              <w:spacing w:line="240" w:lineRule="auto"/>
              <w:rPr>
                <w:rFonts w:hint="eastAsia" w:ascii="宋体" w:hAnsi="宋体"/>
                <w:color w:val="000000" w:themeColor="text1"/>
                <w:sz w:val="24"/>
                <w14:textFill>
                  <w14:solidFill>
                    <w14:schemeClr w14:val="tx1"/>
                  </w14:solidFill>
                </w14:textFill>
              </w:rPr>
            </w:pPr>
            <w:r>
              <w:rPr>
                <w:rFonts w:hint="eastAsia" w:ascii="宋体" w:hAnsi="宋体" w:cs="宋体"/>
                <w:bCs/>
                <w:color w:val="000000" w:themeColor="text1"/>
                <w:sz w:val="24"/>
                <w:lang w:val="en-US" w:eastAsia="zh-CN"/>
                <w14:textFill>
                  <w14:solidFill>
                    <w14:schemeClr w14:val="tx1"/>
                  </w14:solidFill>
                </w14:textFill>
              </w:rPr>
              <w:t xml:space="preserve">4</w:t>
            </w:r>
            <w:r>
              <w:rPr>
                <w:rFonts w:hint="eastAsia" w:ascii="宋体" w:hAnsi="宋体" w:cs="宋体"/>
                <w:bCs/>
                <w:color w:val="000000" w:themeColor="text1"/>
                <w:sz w:val="24"/>
                <w14:textFill>
                  <w14:solidFill>
                    <w14:schemeClr w14:val="tx1"/>
                  </w14:solidFill>
                </w14:textFill>
              </w:rPr>
              <w:t xml:space="preserve">. 中标单位必须无条件服从招标文件的要求和投标文件的承诺，采购人将根据招标文件的要求和投标文件的承诺制定相应的考核标准，定期对中标方进行综合考核，根据考核情况对中标方给予相应奖惩。</w:t>
            </w:r>
            <w:r/>
          </w:p>
        </w:tc>
      </w:tr>
      <w:tr>
        <w:trPr>
          <w:trHeight w:val="4007"/>
        </w:trPr>
        <w:tc>
          <w:tcPr>
            <w:tcW w:w="2405" w:type="dxa"/>
            <w:vAlign w:val="center"/>
            <w:textDirection w:val="lrTb"/>
            <w:noWrap w:val="false"/>
          </w:tcPr>
          <w:p>
            <w:pPr>
              <w:jc w:val="center"/>
              <w:spacing w:line="480" w:lineRule="exact"/>
              <w:tabs>
                <w:tab w:val="left" w:pos="0"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承      诺</w:t>
            </w:r>
            <w:r/>
          </w:p>
        </w:tc>
        <w:tc>
          <w:tcPr>
            <w:tcW w:w="6703" w:type="dxa"/>
            <w:textDirection w:val="lrTb"/>
            <w:noWrap w:val="false"/>
          </w:tcPr>
          <w:p>
            <w:pPr>
              <w:spacing w:line="480" w:lineRule="exact"/>
              <w:tabs>
                <w:tab w:val="left" w:pos="0"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r>
    </w:tbl>
    <w:p>
      <w:pPr>
        <w:spacing w:line="480" w:lineRule="exact"/>
        <w:tabs>
          <w:tab w:val="left" w:pos="0" w:leader="none"/>
        </w:tabs>
        <w:rPr>
          <w:rFonts w:ascii="宋体" w:hAnsi="宋体"/>
          <w:b/>
          <w:bCs/>
          <w:color w:val="000000" w:themeColor="text1"/>
          <w:spacing w:val="-2"/>
          <w:sz w:val="24"/>
          <w14:textFill>
            <w14:solidFill>
              <w14:schemeClr w14:val="tx1"/>
            </w14:solidFill>
          </w14:textFill>
        </w:rPr>
      </w:pPr>
      <w:r>
        <w:rPr>
          <w:rFonts w:hint="eastAsia" w:ascii="宋体" w:hAnsi="宋体"/>
          <w:b/>
          <w:bCs/>
          <w:color w:val="000000" w:themeColor="text1"/>
          <w:spacing w:val="-2"/>
          <w:sz w:val="24"/>
          <w14:textFill>
            <w14:solidFill>
              <w14:schemeClr w14:val="tx1"/>
            </w14:solidFill>
          </w14:textFill>
        </w:rPr>
        <w:t xml:space="preserve">注：各投标人须响应本项目招标文</w:t>
      </w:r>
      <w:r>
        <w:rPr>
          <w:rFonts w:hint="eastAsia" w:ascii="宋体" w:hAnsi="宋体"/>
          <w:b/>
          <w:bCs/>
          <w:color w:val="000000" w:themeColor="text1"/>
          <w:spacing w:val="-2"/>
          <w:sz w:val="24"/>
          <w:highlight w:val="none"/>
          <w14:textFill>
            <w14:solidFill>
              <w14:schemeClr w14:val="tx1"/>
            </w14:solidFill>
          </w14:textFill>
        </w:rPr>
        <w:t xml:space="preserve">件P2</w:t>
      </w:r>
      <w:r>
        <w:rPr>
          <w:rFonts w:hint="eastAsia" w:ascii="宋体" w:hAnsi="宋体"/>
          <w:b/>
          <w:bCs/>
          <w:color w:val="000000" w:themeColor="text1"/>
          <w:spacing w:val="-2"/>
          <w:sz w:val="24"/>
          <w:highlight w:val="none"/>
          <w:lang w:val="en-US" w:eastAsia="zh-CN"/>
          <w14:textFill>
            <w14:solidFill>
              <w14:schemeClr w14:val="tx1"/>
            </w14:solidFill>
          </w14:textFill>
        </w:rPr>
        <w:t xml:space="preserve">6</w:t>
      </w:r>
      <w:r>
        <w:rPr>
          <w:rFonts w:hint="eastAsia" w:ascii="宋体" w:hAnsi="宋体"/>
          <w:b/>
          <w:bCs/>
          <w:color w:val="000000" w:themeColor="text1"/>
          <w:spacing w:val="-2"/>
          <w:sz w:val="24"/>
          <w14:textFill>
            <w14:solidFill>
              <w14:schemeClr w14:val="tx1"/>
            </w14:solidFill>
          </w14:textFill>
        </w:rPr>
        <w:t xml:space="preserve">的服务保障和承诺要求逐条响应，未响应或部分响应的</w:t>
      </w:r>
      <w:r>
        <w:rPr>
          <w:rFonts w:hint="eastAsia" w:ascii="宋体" w:hAnsi="宋体"/>
          <w:b/>
          <w:bCs/>
          <w:color w:val="000000"/>
          <w:spacing w:val="-2"/>
          <w:sz w:val="24"/>
        </w:rPr>
        <w:t xml:space="preserve">不得分。</w:t>
      </w:r>
      <w:r/>
    </w:p>
    <w:p>
      <w:pPr>
        <w:spacing w:line="480" w:lineRule="exact"/>
        <w:tabs>
          <w:tab w:val="left" w:pos="0" w:leader="none"/>
        </w:tabs>
        <w:rPr>
          <w:rFonts w:hint="eastAsia" w:ascii="宋体" w:hAnsi="宋体"/>
          <w:b/>
          <w:bCs/>
          <w:color w:val="000000" w:themeColor="text1"/>
          <w:spacing w:val="-2"/>
          <w:sz w:val="24"/>
          <w14:textFill>
            <w14:solidFill>
              <w14:schemeClr w14:val="tx1"/>
            </w14:solidFill>
          </w14:textFill>
        </w:rPr>
      </w:pPr>
      <w:r>
        <w:rPr>
          <w:rFonts w:hint="eastAsia" w:ascii="宋体" w:hAnsi="宋体"/>
          <w:b/>
          <w:bCs/>
          <w:color w:val="000000" w:themeColor="text1"/>
          <w:spacing w:val="-2"/>
          <w:sz w:val="24"/>
          <w14:textFill>
            <w14:solidFill>
              <w14:schemeClr w14:val="tx1"/>
            </w14:solidFill>
          </w14:textFill>
        </w:rPr>
      </w:r>
      <w:r/>
    </w:p>
    <w:p>
      <w:pPr>
        <w:jc w:val="left"/>
        <w:spacing w:before="100" w:beforeAutospacing="1" w:after="100" w:afterAutospacing="1" w:line="480" w:lineRule="exact"/>
        <w:widowControl/>
        <w:rPr>
          <w:rFonts w:hint="eastAsia" w:ascii="宋体" w:hAnsi="宋体" w:cs="宋体"/>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 xml:space="preserve">法定代表人或委托代理人（盖章或签字）：</w:t>
      </w:r>
      <w:r>
        <w:rPr>
          <w:rFonts w:hint="eastAsia"/>
          <w:color w:val="000000" w:themeColor="text1"/>
          <w:u w:val="single"/>
          <w14:textFill>
            <w14:solidFill>
              <w14:schemeClr w14:val="tx1"/>
            </w14:solidFill>
          </w14:textFill>
        </w:rPr>
        <w:t xml:space="preserve">               </w:t>
      </w:r>
      <w:r>
        <w:rPr>
          <w:rFonts w:hint="eastAsia"/>
          <w:color w:val="000000" w:themeColor="text1"/>
          <w:sz w:val="24"/>
          <w14:textFill>
            <w14:solidFill>
              <w14:schemeClr w14:val="tx1"/>
            </w14:solidFill>
          </w14:textFill>
        </w:rPr>
        <w:t xml:space="preserve"> </w:t>
      </w:r>
      <w:r/>
    </w:p>
    <w:p>
      <w:pPr>
        <w:spacing w:before="100" w:beforeAutospacing="1" w:after="100" w:afterAutospacing="1" w:line="480" w:lineRule="exact"/>
        <w:rPr>
          <w:rFonts w:hint="eastAsia" w:ascii="宋体" w:hAnsi="宋体"/>
          <w:b/>
          <w:color w:val="000000" w:themeColor="text1"/>
          <w:sz w:val="36"/>
          <w:szCs w:val="36"/>
          <w14:textFill>
            <w14:solidFill>
              <w14:schemeClr w14:val="tx1"/>
            </w14:solidFill>
          </w14:textFill>
        </w:rPr>
      </w:pPr>
      <w:r>
        <w:rPr>
          <w:rFonts w:hint="eastAsia"/>
          <w:color w:val="000000" w:themeColor="text1"/>
          <w:sz w:val="24"/>
          <w14:textFill>
            <w14:solidFill>
              <w14:schemeClr w14:val="tx1"/>
            </w14:solidFill>
          </w14:textFill>
        </w:rPr>
        <w:t xml:space="preserve">投标</w:t>
      </w:r>
      <w:r>
        <w:rPr>
          <w:rFonts w:hint="eastAsia"/>
          <w:color w:val="000000" w:themeColor="text1"/>
          <w:sz w:val="24"/>
          <w:lang w:val="en-US" w:eastAsia="zh-CN"/>
          <w14:textFill>
            <w14:solidFill>
              <w14:schemeClr w14:val="tx1"/>
            </w14:solidFill>
          </w14:textFill>
        </w:rPr>
        <w:t xml:space="preserve">人</w:t>
      </w:r>
      <w:r>
        <w:rPr>
          <w:rFonts w:hint="eastAsia"/>
          <w:color w:val="000000" w:themeColor="text1"/>
          <w:sz w:val="24"/>
          <w14:textFill>
            <w14:solidFill>
              <w14:schemeClr w14:val="tx1"/>
            </w14:solidFill>
          </w14:textFill>
        </w:rPr>
        <w:t xml:space="preserve">（全称并加盖公章）：</w:t>
      </w:r>
      <w:r>
        <w:rPr>
          <w:rFonts w:hint="eastAsia"/>
          <w:color w:val="000000" w:themeColor="text1"/>
          <w:u w:val="single"/>
          <w14:textFill>
            <w14:solidFill>
              <w14:schemeClr w14:val="tx1"/>
            </w14:solidFill>
          </w14:textFill>
        </w:rPr>
        <w:t xml:space="preserve">               </w:t>
      </w:r>
      <w:r>
        <w:rPr>
          <w:rFonts w:hint="eastAsia"/>
          <w:color w:val="000000" w:themeColor="text1"/>
          <w:sz w:val="24"/>
          <w14:textFill>
            <w14:solidFill>
              <w14:schemeClr w14:val="tx1"/>
            </w14:solidFill>
          </w14:textFill>
        </w:rPr>
        <w:t xml:space="preserve">   </w:t>
      </w:r>
      <w:r/>
    </w:p>
    <w:p>
      <w:pPr>
        <w:jc w:val="right"/>
        <w:spacing w:line="48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年    月    日</w:t>
      </w:r>
      <w:r/>
    </w:p>
    <w:p>
      <w:pPr>
        <w:jc w:val="center"/>
        <w:spacing w:before="50" w:after="50"/>
        <w:rPr>
          <w:rFonts w:hint="eastAsia" w:ascii="宋体" w:hAnsi="宋体" w:cs="黑体"/>
          <w:b/>
          <w:color w:val="000000" w:themeColor="text1"/>
          <w:sz w:val="32"/>
          <w:szCs w:val="32"/>
          <w14:textFill>
            <w14:solidFill>
              <w14:schemeClr w14:val="tx1"/>
            </w14:solidFill>
          </w14:textFill>
        </w:rPr>
        <w:sectPr>
          <w:footnotePr/>
          <w:endnotePr/>
          <w:type w:val="nextPage"/>
          <w:pgSz w:w="11906" w:h="16838" w:orient="portrait"/>
          <w:pgMar w:top="1134" w:right="1219" w:bottom="1134" w:left="1219" w:header="851" w:footer="992" w:gutter="284"/>
          <w:cols w:num="1" w:sep="0" w:space="720" w:equalWidth="1"/>
          <w:docGrid w:linePitch="360"/>
          <w:titlePg/>
        </w:sectPr>
      </w:pPr>
      <w:r>
        <w:rPr>
          <w:rFonts w:hint="eastAsia" w:ascii="宋体" w:hAnsi="宋体" w:cs="黑体"/>
          <w:b/>
          <w:color w:val="000000" w:themeColor="text1"/>
          <w:sz w:val="32"/>
          <w:szCs w:val="32"/>
          <w14:textFill>
            <w14:solidFill>
              <w14:schemeClr w14:val="tx1"/>
            </w14:solidFill>
          </w14:textFill>
        </w:rPr>
      </w:r>
      <w:r/>
    </w:p>
    <w:p>
      <w:pPr>
        <w:jc w:val="center"/>
        <w:spacing w:before="50" w:after="50"/>
        <w:rPr>
          <w:rFonts w:ascii="宋体" w:hAnsi="宋体"/>
          <w:b/>
          <w:color w:val="000000"/>
          <w:sz w:val="32"/>
          <w:szCs w:val="32"/>
        </w:rPr>
      </w:pPr>
      <w:r>
        <w:rPr>
          <w:rFonts w:hint="eastAsia" w:ascii="宋体" w:hAnsi="宋体" w:cs="黑体"/>
          <w:b/>
          <w:color w:val="000000"/>
          <w:sz w:val="32"/>
          <w:szCs w:val="32"/>
        </w:rPr>
        <w:t xml:space="preserve">（十五）项目实施团队人员配备一览表（</w:t>
      </w:r>
      <w:r>
        <w:rPr>
          <w:rFonts w:hint="eastAsia" w:ascii="宋体" w:hAnsi="宋体" w:cs="黑体"/>
          <w:b/>
          <w:color w:val="000000"/>
          <w:sz w:val="32"/>
          <w:szCs w:val="32"/>
          <w:lang w:val="en-US" w:eastAsia="zh-CN"/>
        </w:rPr>
        <w:t xml:space="preserve">评标细则用</w:t>
      </w:r>
      <w:r>
        <w:rPr>
          <w:rFonts w:hint="eastAsia" w:ascii="宋体" w:hAnsi="宋体" w:cs="黑体"/>
          <w:b/>
          <w:color w:val="000000"/>
          <w:sz w:val="32"/>
          <w:szCs w:val="32"/>
        </w:rPr>
        <w:t xml:space="preserve">）</w:t>
      </w:r>
      <w:r/>
    </w:p>
    <w:tbl>
      <w:tblPr>
        <w:tblStyle w:val="965"/>
        <w:tblW w:w="93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6"/>
        <w:gridCol w:w="1034"/>
        <w:gridCol w:w="769"/>
        <w:gridCol w:w="1906"/>
        <w:gridCol w:w="889"/>
        <w:gridCol w:w="1139"/>
        <w:gridCol w:w="1326"/>
        <w:gridCol w:w="1325"/>
      </w:tblGrid>
      <w:tr>
        <w:trPr>
          <w:jc w:val="center"/>
          <w:trHeight w:val="841"/>
        </w:trPr>
        <w:tc>
          <w:tcPr>
            <w:tcW w:w="966" w:type="dxa"/>
            <w:vAlign w:val="center"/>
            <w:textDirection w:val="lrTb"/>
            <w:noWrap w:val="false"/>
          </w:tcPr>
          <w:p>
            <w:pPr>
              <w:jc w:val="center"/>
              <w:spacing w:line="300" w:lineRule="exact"/>
              <w:rPr>
                <w:rFonts w:ascii="宋体" w:hAnsi="宋体"/>
                <w:b/>
                <w:color w:val="000000"/>
                <w:sz w:val="24"/>
              </w:rPr>
            </w:pPr>
            <w:r>
              <w:rPr>
                <w:rFonts w:hint="eastAsia" w:ascii="宋体" w:hAnsi="宋体"/>
                <w:b/>
                <w:color w:val="000000"/>
                <w:sz w:val="24"/>
              </w:rPr>
              <w:t xml:space="preserve">序号</w:t>
            </w:r>
            <w:r/>
          </w:p>
        </w:tc>
        <w:tc>
          <w:tcPr>
            <w:tcW w:w="1034" w:type="dxa"/>
            <w:vAlign w:val="center"/>
            <w:textDirection w:val="lrTb"/>
            <w:noWrap w:val="false"/>
          </w:tcPr>
          <w:p>
            <w:pPr>
              <w:jc w:val="center"/>
              <w:spacing w:line="300" w:lineRule="exact"/>
              <w:rPr>
                <w:rFonts w:ascii="宋体" w:hAnsi="宋体"/>
                <w:b/>
                <w:color w:val="000000"/>
                <w:sz w:val="24"/>
              </w:rPr>
            </w:pPr>
            <w:r>
              <w:rPr>
                <w:rFonts w:hint="eastAsia" w:ascii="宋体" w:hAnsi="宋体"/>
                <w:b/>
                <w:color w:val="000000"/>
                <w:sz w:val="24"/>
              </w:rPr>
              <w:t xml:space="preserve">岗位</w:t>
            </w:r>
            <w:r/>
          </w:p>
        </w:tc>
        <w:tc>
          <w:tcPr>
            <w:tcW w:w="769" w:type="dxa"/>
            <w:vAlign w:val="center"/>
            <w:textDirection w:val="lrTb"/>
            <w:noWrap w:val="false"/>
          </w:tcPr>
          <w:p>
            <w:pPr>
              <w:jc w:val="center"/>
              <w:spacing w:line="300" w:lineRule="exact"/>
              <w:rPr>
                <w:rFonts w:ascii="宋体" w:hAnsi="宋体"/>
                <w:b/>
                <w:color w:val="000000"/>
                <w:sz w:val="24"/>
              </w:rPr>
            </w:pPr>
            <w:r>
              <w:rPr>
                <w:rFonts w:hint="eastAsia" w:ascii="宋体" w:hAnsi="宋体"/>
                <w:b/>
                <w:color w:val="000000"/>
                <w:sz w:val="24"/>
              </w:rPr>
              <w:t xml:space="preserve">姓名</w:t>
            </w:r>
            <w:r/>
          </w:p>
        </w:tc>
        <w:tc>
          <w:tcPr>
            <w:tcW w:w="1906" w:type="dxa"/>
            <w:vAlign w:val="center"/>
            <w:textDirection w:val="lrTb"/>
            <w:noWrap w:val="false"/>
          </w:tcPr>
          <w:p>
            <w:pPr>
              <w:jc w:val="center"/>
              <w:spacing w:line="300" w:lineRule="exact"/>
              <w:rPr>
                <w:rFonts w:ascii="宋体" w:hAnsi="宋体"/>
                <w:b/>
                <w:color w:val="000000"/>
                <w:sz w:val="24"/>
              </w:rPr>
            </w:pPr>
            <w:r>
              <w:rPr>
                <w:rFonts w:hint="eastAsia" w:ascii="宋体" w:hAnsi="宋体"/>
                <w:b/>
                <w:color w:val="000000"/>
                <w:sz w:val="24"/>
              </w:rPr>
              <w:t xml:space="preserve">身份证号</w:t>
            </w:r>
            <w:r/>
          </w:p>
        </w:tc>
        <w:tc>
          <w:tcPr>
            <w:tcW w:w="889" w:type="dxa"/>
            <w:vAlign w:val="center"/>
            <w:textDirection w:val="lrTb"/>
            <w:noWrap w:val="false"/>
          </w:tcPr>
          <w:p>
            <w:pPr>
              <w:jc w:val="center"/>
              <w:spacing w:line="300" w:lineRule="exact"/>
              <w:rPr>
                <w:rFonts w:ascii="宋体" w:hAnsi="宋体"/>
                <w:b/>
                <w:color w:val="000000"/>
                <w:sz w:val="24"/>
              </w:rPr>
            </w:pPr>
            <w:r>
              <w:rPr>
                <w:rFonts w:hint="eastAsia" w:ascii="宋体" w:hAnsi="宋体"/>
                <w:b/>
                <w:color w:val="000000"/>
                <w:sz w:val="24"/>
              </w:rPr>
              <w:t xml:space="preserve">学历</w:t>
            </w:r>
            <w:r/>
          </w:p>
        </w:tc>
        <w:tc>
          <w:tcPr>
            <w:tcW w:w="1139" w:type="dxa"/>
            <w:vAlign w:val="center"/>
            <w:textDirection w:val="lrTb"/>
            <w:noWrap w:val="false"/>
          </w:tcPr>
          <w:p>
            <w:pPr>
              <w:jc w:val="center"/>
              <w:spacing w:line="300" w:lineRule="exact"/>
              <w:rPr>
                <w:rFonts w:ascii="宋体" w:hAnsi="宋体"/>
                <w:b/>
                <w:color w:val="000000"/>
                <w:sz w:val="24"/>
              </w:rPr>
            </w:pPr>
            <w:r>
              <w:rPr>
                <w:rFonts w:hint="eastAsia" w:ascii="宋体" w:hAnsi="宋体"/>
                <w:b/>
                <w:color w:val="000000"/>
                <w:sz w:val="24"/>
              </w:rPr>
              <w:t xml:space="preserve">技术证书、级别</w:t>
            </w:r>
            <w:r/>
          </w:p>
        </w:tc>
        <w:tc>
          <w:tcPr>
            <w:tcW w:w="1326" w:type="dxa"/>
            <w:vAlign w:val="center"/>
            <w:textDirection w:val="lrTb"/>
            <w:noWrap w:val="false"/>
          </w:tcPr>
          <w:p>
            <w:pPr>
              <w:jc w:val="center"/>
              <w:spacing w:line="300" w:lineRule="exact"/>
              <w:rPr>
                <w:rFonts w:ascii="宋体" w:hAnsi="宋体"/>
                <w:b/>
                <w:color w:val="000000"/>
                <w:sz w:val="24"/>
              </w:rPr>
            </w:pPr>
            <w:r>
              <w:rPr>
                <w:rFonts w:hint="eastAsia" w:ascii="宋体" w:hAnsi="宋体"/>
                <w:b/>
                <w:color w:val="000000"/>
                <w:sz w:val="24"/>
              </w:rPr>
              <w:t xml:space="preserve">类似工作经验</w:t>
            </w:r>
            <w:r/>
          </w:p>
        </w:tc>
        <w:tc>
          <w:tcPr>
            <w:tcW w:w="1325" w:type="dxa"/>
            <w:vAlign w:val="center"/>
            <w:textDirection w:val="lrTb"/>
            <w:noWrap w:val="false"/>
          </w:tcPr>
          <w:p>
            <w:pPr>
              <w:jc w:val="center"/>
              <w:spacing w:line="300" w:lineRule="exact"/>
              <w:rPr>
                <w:rFonts w:hint="default" w:ascii="宋体" w:hAnsi="宋体" w:eastAsia="宋体"/>
                <w:b/>
                <w:color w:val="000000"/>
                <w:sz w:val="24"/>
                <w:lang w:val="en-US" w:eastAsia="zh-CN"/>
              </w:rPr>
            </w:pPr>
            <w:r>
              <w:rPr>
                <w:rFonts w:hint="eastAsia" w:ascii="宋体" w:hAnsi="宋体"/>
                <w:b/>
                <w:color w:val="000000"/>
                <w:sz w:val="24"/>
                <w:lang w:val="en-US" w:eastAsia="zh-CN"/>
              </w:rPr>
              <w:t xml:space="preserve">社保缴纳情况</w:t>
            </w:r>
            <w:r/>
          </w:p>
        </w:tc>
      </w:tr>
      <w:tr>
        <w:trPr>
          <w:jc w:val="center"/>
          <w:trHeight w:val="604"/>
        </w:trPr>
        <w:tc>
          <w:tcPr>
            <w:tcW w:w="966" w:type="dxa"/>
            <w:vAlign w:val="center"/>
            <w:textDirection w:val="lrTb"/>
            <w:noWrap w:val="false"/>
          </w:tcPr>
          <w:p>
            <w:pPr>
              <w:jc w:val="center"/>
              <w:spacing w:line="300" w:lineRule="exact"/>
              <w:rPr>
                <w:rFonts w:ascii="宋体" w:hAnsi="宋体"/>
                <w:bCs/>
                <w:color w:val="000000"/>
                <w:sz w:val="24"/>
              </w:rPr>
            </w:pPr>
            <w:r>
              <w:rPr>
                <w:rFonts w:hint="eastAsia" w:ascii="宋体" w:hAnsi="宋体"/>
                <w:bCs/>
                <w:color w:val="000000"/>
                <w:sz w:val="24"/>
              </w:rPr>
              <w:t xml:space="preserve">1</w:t>
            </w:r>
            <w:r/>
          </w:p>
        </w:tc>
        <w:tc>
          <w:tcPr>
            <w:tcW w:w="1034" w:type="dxa"/>
            <w:vAlign w:val="center"/>
            <w:textDirection w:val="lrTb"/>
            <w:noWrap w:val="false"/>
          </w:tcPr>
          <w:p>
            <w:pPr>
              <w:ind w:firstLine="480"/>
              <w:jc w:val="center"/>
              <w:spacing w:line="300" w:lineRule="exact"/>
              <w:rPr>
                <w:rFonts w:ascii="宋体" w:hAnsi="宋体"/>
                <w:bCs/>
                <w:color w:val="000000"/>
                <w:sz w:val="24"/>
              </w:rPr>
            </w:pPr>
            <w:r>
              <w:rPr>
                <w:rFonts w:ascii="宋体" w:hAnsi="宋体"/>
                <w:bCs/>
                <w:color w:val="000000"/>
                <w:sz w:val="24"/>
              </w:rPr>
            </w:r>
            <w:r/>
          </w:p>
        </w:tc>
        <w:tc>
          <w:tcPr>
            <w:tcW w:w="769" w:type="dxa"/>
            <w:vAlign w:val="center"/>
            <w:textDirection w:val="lrTb"/>
            <w:noWrap w:val="false"/>
          </w:tcPr>
          <w:p>
            <w:pPr>
              <w:ind w:firstLine="480"/>
              <w:jc w:val="center"/>
              <w:spacing w:line="300" w:lineRule="exact"/>
              <w:rPr>
                <w:rFonts w:ascii="宋体" w:hAnsi="宋体"/>
                <w:bCs/>
                <w:color w:val="000000"/>
                <w:sz w:val="24"/>
              </w:rPr>
            </w:pPr>
            <w:r>
              <w:rPr>
                <w:rFonts w:ascii="宋体" w:hAnsi="宋体"/>
                <w:bCs/>
                <w:color w:val="000000"/>
                <w:sz w:val="24"/>
              </w:rPr>
            </w:r>
            <w:r/>
          </w:p>
        </w:tc>
        <w:tc>
          <w:tcPr>
            <w:tcW w:w="1906" w:type="dxa"/>
            <w:vAlign w:val="center"/>
            <w:textDirection w:val="lrTb"/>
            <w:noWrap w:val="false"/>
          </w:tcPr>
          <w:p>
            <w:pPr>
              <w:ind w:firstLine="480"/>
              <w:jc w:val="center"/>
              <w:spacing w:line="300" w:lineRule="exact"/>
              <w:rPr>
                <w:rFonts w:ascii="宋体" w:hAnsi="宋体"/>
                <w:color w:val="000000"/>
                <w:sz w:val="24"/>
              </w:rPr>
            </w:pPr>
            <w:r>
              <w:rPr>
                <w:rFonts w:ascii="宋体" w:hAnsi="宋体"/>
                <w:color w:val="000000"/>
                <w:sz w:val="24"/>
              </w:rPr>
            </w:r>
            <w:r/>
          </w:p>
        </w:tc>
        <w:tc>
          <w:tcPr>
            <w:tcW w:w="889" w:type="dxa"/>
            <w:vAlign w:val="center"/>
            <w:textDirection w:val="lrTb"/>
            <w:noWrap w:val="false"/>
          </w:tcPr>
          <w:p>
            <w:pPr>
              <w:ind w:firstLine="480"/>
              <w:jc w:val="center"/>
              <w:spacing w:line="300" w:lineRule="exact"/>
              <w:rPr>
                <w:rFonts w:ascii="宋体" w:hAnsi="宋体"/>
                <w:color w:val="000000"/>
                <w:sz w:val="24"/>
              </w:rPr>
            </w:pPr>
            <w:r>
              <w:rPr>
                <w:rFonts w:ascii="宋体" w:hAnsi="宋体"/>
                <w:color w:val="000000"/>
                <w:sz w:val="24"/>
              </w:rPr>
            </w:r>
            <w:r/>
          </w:p>
        </w:tc>
        <w:tc>
          <w:tcPr>
            <w:tcW w:w="1139" w:type="dxa"/>
            <w:vAlign w:val="center"/>
            <w:textDirection w:val="lrTb"/>
            <w:noWrap w:val="false"/>
          </w:tcPr>
          <w:p>
            <w:pPr>
              <w:ind w:firstLine="480"/>
              <w:jc w:val="center"/>
              <w:spacing w:line="300" w:lineRule="exact"/>
              <w:rPr>
                <w:rFonts w:ascii="宋体" w:hAnsi="宋体"/>
                <w:color w:val="000000"/>
                <w:sz w:val="24"/>
              </w:rPr>
            </w:pPr>
            <w:r>
              <w:rPr>
                <w:rFonts w:ascii="宋体" w:hAnsi="宋体"/>
                <w:color w:val="000000"/>
                <w:sz w:val="24"/>
              </w:rPr>
            </w:r>
            <w:r/>
          </w:p>
        </w:tc>
        <w:tc>
          <w:tcPr>
            <w:tcW w:w="1326" w:type="dxa"/>
            <w:vAlign w:val="center"/>
            <w:textDirection w:val="lrTb"/>
            <w:noWrap w:val="false"/>
          </w:tcPr>
          <w:p>
            <w:pPr>
              <w:ind w:firstLine="480"/>
              <w:jc w:val="center"/>
              <w:spacing w:line="300" w:lineRule="exact"/>
              <w:rPr>
                <w:rFonts w:ascii="宋体" w:hAnsi="宋体"/>
                <w:bCs/>
                <w:color w:val="000000"/>
                <w:sz w:val="24"/>
              </w:rPr>
            </w:pPr>
            <w:r>
              <w:rPr>
                <w:rFonts w:ascii="宋体" w:hAnsi="宋体"/>
                <w:bCs/>
                <w:color w:val="000000"/>
                <w:sz w:val="24"/>
              </w:rPr>
            </w:r>
            <w:r/>
          </w:p>
        </w:tc>
        <w:tc>
          <w:tcPr>
            <w:tcW w:w="1325" w:type="dxa"/>
            <w:vAlign w:val="center"/>
            <w:textDirection w:val="lrTb"/>
            <w:noWrap w:val="false"/>
          </w:tcPr>
          <w:p>
            <w:pPr>
              <w:ind w:firstLine="480"/>
              <w:jc w:val="center"/>
              <w:spacing w:line="300" w:lineRule="exact"/>
              <w:rPr>
                <w:rFonts w:ascii="宋体" w:hAnsi="宋体"/>
                <w:bCs/>
                <w:color w:val="000000"/>
                <w:sz w:val="24"/>
              </w:rPr>
            </w:pPr>
            <w:r>
              <w:rPr>
                <w:rFonts w:ascii="宋体" w:hAnsi="宋体"/>
                <w:bCs/>
                <w:color w:val="000000"/>
                <w:sz w:val="24"/>
              </w:rPr>
            </w:r>
            <w:r/>
          </w:p>
        </w:tc>
      </w:tr>
      <w:tr>
        <w:trPr>
          <w:jc w:val="center"/>
          <w:trHeight w:val="686"/>
        </w:trPr>
        <w:tc>
          <w:tcPr>
            <w:tcW w:w="966" w:type="dxa"/>
            <w:vAlign w:val="center"/>
            <w:textDirection w:val="lrTb"/>
            <w:noWrap w:val="false"/>
          </w:tcPr>
          <w:p>
            <w:pPr>
              <w:jc w:val="center"/>
              <w:spacing w:line="300" w:lineRule="exact"/>
              <w:rPr>
                <w:rFonts w:ascii="宋体" w:hAnsi="宋体"/>
                <w:bCs/>
                <w:color w:val="000000"/>
                <w:sz w:val="24"/>
              </w:rPr>
            </w:pPr>
            <w:r>
              <w:rPr>
                <w:rFonts w:hint="eastAsia" w:ascii="宋体" w:hAnsi="宋体"/>
                <w:bCs/>
                <w:color w:val="000000"/>
                <w:sz w:val="24"/>
              </w:rPr>
              <w:t xml:space="preserve">2</w:t>
            </w:r>
            <w:r/>
          </w:p>
        </w:tc>
        <w:tc>
          <w:tcPr>
            <w:tcW w:w="1034" w:type="dxa"/>
            <w:vAlign w:val="center"/>
            <w:textDirection w:val="lrTb"/>
            <w:noWrap w:val="false"/>
          </w:tcPr>
          <w:p>
            <w:pPr>
              <w:ind w:firstLine="480"/>
              <w:jc w:val="center"/>
              <w:spacing w:line="300" w:lineRule="exact"/>
              <w:rPr>
                <w:rFonts w:ascii="宋体" w:hAnsi="宋体"/>
                <w:bCs/>
                <w:color w:val="000000"/>
                <w:sz w:val="24"/>
              </w:rPr>
            </w:pPr>
            <w:r>
              <w:rPr>
                <w:rFonts w:ascii="宋体" w:hAnsi="宋体"/>
                <w:bCs/>
                <w:color w:val="000000"/>
                <w:sz w:val="24"/>
              </w:rPr>
            </w:r>
            <w:r/>
          </w:p>
        </w:tc>
        <w:tc>
          <w:tcPr>
            <w:tcW w:w="769" w:type="dxa"/>
            <w:vAlign w:val="center"/>
            <w:textDirection w:val="lrTb"/>
            <w:noWrap w:val="false"/>
          </w:tcPr>
          <w:p>
            <w:pPr>
              <w:ind w:firstLine="480"/>
              <w:jc w:val="center"/>
              <w:spacing w:line="300" w:lineRule="exact"/>
              <w:rPr>
                <w:rFonts w:ascii="宋体" w:hAnsi="宋体"/>
                <w:bCs/>
                <w:color w:val="000000"/>
                <w:sz w:val="24"/>
              </w:rPr>
            </w:pPr>
            <w:r>
              <w:rPr>
                <w:rFonts w:ascii="宋体" w:hAnsi="宋体"/>
                <w:bCs/>
                <w:color w:val="000000"/>
                <w:sz w:val="24"/>
              </w:rPr>
            </w:r>
            <w:r/>
          </w:p>
        </w:tc>
        <w:tc>
          <w:tcPr>
            <w:tcW w:w="1906" w:type="dxa"/>
            <w:vAlign w:val="center"/>
            <w:textDirection w:val="lrTb"/>
            <w:noWrap w:val="false"/>
          </w:tcPr>
          <w:p>
            <w:pPr>
              <w:ind w:firstLine="480"/>
              <w:jc w:val="center"/>
              <w:spacing w:line="300" w:lineRule="exact"/>
              <w:rPr>
                <w:rFonts w:ascii="宋体" w:hAnsi="宋体"/>
                <w:bCs/>
                <w:color w:val="000000"/>
                <w:sz w:val="24"/>
              </w:rPr>
            </w:pPr>
            <w:r>
              <w:rPr>
                <w:rFonts w:ascii="宋体" w:hAnsi="宋体"/>
                <w:bCs/>
                <w:color w:val="000000"/>
                <w:sz w:val="24"/>
              </w:rPr>
            </w:r>
            <w:r/>
          </w:p>
        </w:tc>
        <w:tc>
          <w:tcPr>
            <w:tcW w:w="889" w:type="dxa"/>
            <w:vAlign w:val="center"/>
            <w:textDirection w:val="lrTb"/>
            <w:noWrap w:val="false"/>
          </w:tcPr>
          <w:p>
            <w:pPr>
              <w:ind w:firstLine="480"/>
              <w:jc w:val="center"/>
              <w:spacing w:line="300" w:lineRule="exact"/>
              <w:rPr>
                <w:rFonts w:ascii="宋体" w:hAnsi="宋体"/>
                <w:bCs/>
                <w:color w:val="000000"/>
                <w:sz w:val="24"/>
              </w:rPr>
            </w:pPr>
            <w:r>
              <w:rPr>
                <w:rFonts w:ascii="宋体" w:hAnsi="宋体"/>
                <w:bCs/>
                <w:color w:val="000000"/>
                <w:sz w:val="24"/>
              </w:rPr>
            </w:r>
            <w:r/>
          </w:p>
        </w:tc>
        <w:tc>
          <w:tcPr>
            <w:tcW w:w="1139" w:type="dxa"/>
            <w:vAlign w:val="center"/>
            <w:textDirection w:val="lrTb"/>
            <w:noWrap w:val="false"/>
          </w:tcPr>
          <w:p>
            <w:pPr>
              <w:ind w:firstLine="480"/>
              <w:jc w:val="center"/>
              <w:spacing w:line="300" w:lineRule="exact"/>
              <w:rPr>
                <w:rFonts w:ascii="宋体" w:hAnsi="宋体"/>
                <w:bCs/>
                <w:color w:val="000000"/>
                <w:sz w:val="24"/>
              </w:rPr>
            </w:pPr>
            <w:r>
              <w:rPr>
                <w:rFonts w:ascii="宋体" w:hAnsi="宋体"/>
                <w:bCs/>
                <w:color w:val="000000"/>
                <w:sz w:val="24"/>
              </w:rPr>
            </w:r>
            <w:r/>
          </w:p>
        </w:tc>
        <w:tc>
          <w:tcPr>
            <w:tcW w:w="1326" w:type="dxa"/>
            <w:vAlign w:val="center"/>
            <w:textDirection w:val="lrTb"/>
            <w:noWrap w:val="false"/>
          </w:tcPr>
          <w:p>
            <w:pPr>
              <w:ind w:firstLine="480"/>
              <w:jc w:val="center"/>
              <w:spacing w:line="300" w:lineRule="exact"/>
              <w:rPr>
                <w:rFonts w:ascii="宋体" w:hAnsi="宋体"/>
                <w:bCs/>
                <w:color w:val="000000"/>
                <w:sz w:val="24"/>
              </w:rPr>
            </w:pPr>
            <w:r>
              <w:rPr>
                <w:rFonts w:ascii="宋体" w:hAnsi="宋体"/>
                <w:bCs/>
                <w:color w:val="000000"/>
                <w:sz w:val="24"/>
              </w:rPr>
            </w:r>
            <w:r/>
          </w:p>
        </w:tc>
        <w:tc>
          <w:tcPr>
            <w:tcW w:w="1325" w:type="dxa"/>
            <w:vAlign w:val="center"/>
            <w:textDirection w:val="lrTb"/>
            <w:noWrap w:val="false"/>
          </w:tcPr>
          <w:p>
            <w:pPr>
              <w:ind w:firstLine="480"/>
              <w:jc w:val="center"/>
              <w:spacing w:line="300" w:lineRule="exact"/>
              <w:rPr>
                <w:rFonts w:ascii="宋体" w:hAnsi="宋体"/>
                <w:bCs/>
                <w:color w:val="000000"/>
                <w:sz w:val="24"/>
              </w:rPr>
            </w:pPr>
            <w:r>
              <w:rPr>
                <w:rFonts w:ascii="宋体" w:hAnsi="宋体"/>
                <w:bCs/>
                <w:color w:val="000000"/>
                <w:sz w:val="24"/>
              </w:rPr>
            </w:r>
            <w:r/>
          </w:p>
        </w:tc>
      </w:tr>
      <w:tr>
        <w:trPr>
          <w:jc w:val="center"/>
          <w:trHeight w:val="686"/>
        </w:trPr>
        <w:tc>
          <w:tcPr>
            <w:tcW w:w="966" w:type="dxa"/>
            <w:vAlign w:val="center"/>
            <w:textDirection w:val="lrTb"/>
            <w:noWrap w:val="false"/>
          </w:tcPr>
          <w:p>
            <w:pPr>
              <w:jc w:val="center"/>
              <w:spacing w:line="300" w:lineRule="exact"/>
              <w:rPr>
                <w:rFonts w:ascii="宋体" w:hAnsi="宋体"/>
                <w:bCs/>
                <w:color w:val="000000"/>
                <w:sz w:val="24"/>
              </w:rPr>
            </w:pPr>
            <w:r>
              <w:rPr>
                <w:rFonts w:hint="eastAsia" w:ascii="宋体" w:hAnsi="宋体"/>
                <w:bCs/>
                <w:color w:val="000000"/>
                <w:sz w:val="24"/>
              </w:rPr>
              <w:t xml:space="preserve">3</w:t>
            </w:r>
            <w:r/>
          </w:p>
        </w:tc>
        <w:tc>
          <w:tcPr>
            <w:tcW w:w="1034" w:type="dxa"/>
            <w:vAlign w:val="center"/>
            <w:textDirection w:val="lrTb"/>
            <w:noWrap w:val="false"/>
          </w:tcPr>
          <w:p>
            <w:pPr>
              <w:ind w:firstLine="480"/>
              <w:jc w:val="center"/>
              <w:spacing w:line="300" w:lineRule="exact"/>
              <w:rPr>
                <w:rFonts w:ascii="宋体" w:hAnsi="宋体"/>
                <w:bCs/>
                <w:color w:val="000000"/>
                <w:sz w:val="24"/>
              </w:rPr>
            </w:pPr>
            <w:r>
              <w:rPr>
                <w:rFonts w:ascii="宋体" w:hAnsi="宋体"/>
                <w:bCs/>
                <w:color w:val="000000"/>
                <w:sz w:val="24"/>
              </w:rPr>
            </w:r>
            <w:r/>
          </w:p>
        </w:tc>
        <w:tc>
          <w:tcPr>
            <w:tcW w:w="769" w:type="dxa"/>
            <w:vAlign w:val="center"/>
            <w:textDirection w:val="lrTb"/>
            <w:noWrap w:val="false"/>
          </w:tcPr>
          <w:p>
            <w:pPr>
              <w:ind w:firstLine="480"/>
              <w:jc w:val="center"/>
              <w:spacing w:line="300" w:lineRule="exact"/>
              <w:rPr>
                <w:rFonts w:ascii="宋体" w:hAnsi="宋体"/>
                <w:bCs/>
                <w:color w:val="000000"/>
                <w:sz w:val="24"/>
              </w:rPr>
            </w:pPr>
            <w:r>
              <w:rPr>
                <w:rFonts w:ascii="宋体" w:hAnsi="宋体"/>
                <w:bCs/>
                <w:color w:val="000000"/>
                <w:sz w:val="24"/>
              </w:rPr>
            </w:r>
            <w:r/>
          </w:p>
        </w:tc>
        <w:tc>
          <w:tcPr>
            <w:tcW w:w="1906" w:type="dxa"/>
            <w:vAlign w:val="center"/>
            <w:textDirection w:val="lrTb"/>
            <w:noWrap w:val="false"/>
          </w:tcPr>
          <w:p>
            <w:pPr>
              <w:ind w:firstLine="480"/>
              <w:jc w:val="center"/>
              <w:spacing w:line="300" w:lineRule="exact"/>
              <w:rPr>
                <w:rFonts w:ascii="宋体" w:hAnsi="宋体"/>
                <w:bCs/>
                <w:color w:val="000000"/>
                <w:sz w:val="24"/>
              </w:rPr>
            </w:pPr>
            <w:r>
              <w:rPr>
                <w:rFonts w:ascii="宋体" w:hAnsi="宋体"/>
                <w:bCs/>
                <w:color w:val="000000"/>
                <w:sz w:val="24"/>
              </w:rPr>
            </w:r>
            <w:r/>
          </w:p>
        </w:tc>
        <w:tc>
          <w:tcPr>
            <w:tcW w:w="889" w:type="dxa"/>
            <w:vAlign w:val="center"/>
            <w:textDirection w:val="lrTb"/>
            <w:noWrap w:val="false"/>
          </w:tcPr>
          <w:p>
            <w:pPr>
              <w:ind w:firstLine="480"/>
              <w:jc w:val="center"/>
              <w:spacing w:line="300" w:lineRule="exact"/>
              <w:rPr>
                <w:rFonts w:ascii="宋体" w:hAnsi="宋体"/>
                <w:bCs/>
                <w:color w:val="000000"/>
                <w:sz w:val="24"/>
              </w:rPr>
            </w:pPr>
            <w:r>
              <w:rPr>
                <w:rFonts w:ascii="宋体" w:hAnsi="宋体"/>
                <w:bCs/>
                <w:color w:val="000000"/>
                <w:sz w:val="24"/>
              </w:rPr>
            </w:r>
            <w:r/>
          </w:p>
        </w:tc>
        <w:tc>
          <w:tcPr>
            <w:tcW w:w="1139" w:type="dxa"/>
            <w:vAlign w:val="center"/>
            <w:textDirection w:val="lrTb"/>
            <w:noWrap w:val="false"/>
          </w:tcPr>
          <w:p>
            <w:pPr>
              <w:ind w:firstLine="480"/>
              <w:jc w:val="center"/>
              <w:spacing w:line="300" w:lineRule="exact"/>
              <w:rPr>
                <w:rFonts w:ascii="宋体" w:hAnsi="宋体"/>
                <w:bCs/>
                <w:color w:val="000000"/>
                <w:sz w:val="24"/>
              </w:rPr>
            </w:pPr>
            <w:r>
              <w:rPr>
                <w:rFonts w:ascii="宋体" w:hAnsi="宋体"/>
                <w:bCs/>
                <w:color w:val="000000"/>
                <w:sz w:val="24"/>
              </w:rPr>
            </w:r>
            <w:r/>
          </w:p>
        </w:tc>
        <w:tc>
          <w:tcPr>
            <w:tcW w:w="1326" w:type="dxa"/>
            <w:vAlign w:val="center"/>
            <w:textDirection w:val="lrTb"/>
            <w:noWrap w:val="false"/>
          </w:tcPr>
          <w:p>
            <w:pPr>
              <w:ind w:firstLine="480"/>
              <w:jc w:val="center"/>
              <w:spacing w:line="300" w:lineRule="exact"/>
              <w:rPr>
                <w:rFonts w:ascii="宋体" w:hAnsi="宋体"/>
                <w:bCs/>
                <w:color w:val="000000"/>
                <w:sz w:val="24"/>
              </w:rPr>
            </w:pPr>
            <w:r>
              <w:rPr>
                <w:rFonts w:ascii="宋体" w:hAnsi="宋体"/>
                <w:bCs/>
                <w:color w:val="000000"/>
                <w:sz w:val="24"/>
              </w:rPr>
            </w:r>
            <w:r/>
          </w:p>
        </w:tc>
        <w:tc>
          <w:tcPr>
            <w:tcW w:w="1325" w:type="dxa"/>
            <w:vAlign w:val="center"/>
            <w:textDirection w:val="lrTb"/>
            <w:noWrap w:val="false"/>
          </w:tcPr>
          <w:p>
            <w:pPr>
              <w:ind w:firstLine="480"/>
              <w:jc w:val="center"/>
              <w:spacing w:line="300" w:lineRule="exact"/>
              <w:rPr>
                <w:rFonts w:ascii="宋体" w:hAnsi="宋体"/>
                <w:bCs/>
                <w:color w:val="000000"/>
                <w:sz w:val="24"/>
              </w:rPr>
            </w:pPr>
            <w:r>
              <w:rPr>
                <w:rFonts w:ascii="宋体" w:hAnsi="宋体"/>
                <w:bCs/>
                <w:color w:val="000000"/>
                <w:sz w:val="24"/>
              </w:rPr>
            </w:r>
            <w:r/>
          </w:p>
        </w:tc>
      </w:tr>
      <w:tr>
        <w:trPr>
          <w:jc w:val="center"/>
          <w:trHeight w:val="664"/>
        </w:trPr>
        <w:tc>
          <w:tcPr>
            <w:tcW w:w="966" w:type="dxa"/>
            <w:vAlign w:val="center"/>
            <w:textDirection w:val="lrTb"/>
            <w:noWrap w:val="false"/>
          </w:tcPr>
          <w:p>
            <w:pPr>
              <w:jc w:val="center"/>
              <w:spacing w:line="300" w:lineRule="exact"/>
              <w:rPr>
                <w:rFonts w:hint="eastAsia" w:ascii="宋体" w:hAnsi="宋体"/>
                <w:bCs/>
                <w:color w:val="000000"/>
                <w:sz w:val="24"/>
              </w:rPr>
            </w:pPr>
            <w:r>
              <w:rPr>
                <w:rFonts w:hint="eastAsia" w:ascii="宋体" w:hAnsi="宋体"/>
                <w:bCs/>
                <w:color w:val="000000"/>
                <w:sz w:val="24"/>
              </w:rPr>
              <w:t xml:space="preserve">4</w:t>
            </w:r>
            <w:r/>
          </w:p>
        </w:tc>
        <w:tc>
          <w:tcPr>
            <w:tcW w:w="1034" w:type="dxa"/>
            <w:vAlign w:val="center"/>
            <w:textDirection w:val="lrTb"/>
            <w:noWrap w:val="false"/>
          </w:tcPr>
          <w:p>
            <w:pPr>
              <w:ind w:firstLine="480"/>
              <w:jc w:val="center"/>
              <w:spacing w:line="300" w:lineRule="exact"/>
              <w:rPr>
                <w:rFonts w:ascii="宋体" w:hAnsi="宋体"/>
                <w:bCs/>
                <w:color w:val="000000"/>
                <w:sz w:val="24"/>
              </w:rPr>
            </w:pPr>
            <w:r>
              <w:rPr>
                <w:rFonts w:ascii="宋体" w:hAnsi="宋体"/>
                <w:bCs/>
                <w:color w:val="000000"/>
                <w:sz w:val="24"/>
              </w:rPr>
            </w:r>
            <w:r/>
          </w:p>
        </w:tc>
        <w:tc>
          <w:tcPr>
            <w:tcW w:w="769" w:type="dxa"/>
            <w:vAlign w:val="center"/>
            <w:textDirection w:val="lrTb"/>
            <w:noWrap w:val="false"/>
          </w:tcPr>
          <w:p>
            <w:pPr>
              <w:ind w:firstLine="480"/>
              <w:jc w:val="center"/>
              <w:spacing w:line="300" w:lineRule="exact"/>
              <w:rPr>
                <w:rFonts w:ascii="宋体" w:hAnsi="宋体"/>
                <w:bCs/>
                <w:color w:val="000000"/>
                <w:sz w:val="24"/>
              </w:rPr>
            </w:pPr>
            <w:r>
              <w:rPr>
                <w:rFonts w:ascii="宋体" w:hAnsi="宋体"/>
                <w:bCs/>
                <w:color w:val="000000"/>
                <w:sz w:val="24"/>
              </w:rPr>
            </w:r>
            <w:r/>
          </w:p>
        </w:tc>
        <w:tc>
          <w:tcPr>
            <w:tcW w:w="1906" w:type="dxa"/>
            <w:vAlign w:val="center"/>
            <w:textDirection w:val="lrTb"/>
            <w:noWrap w:val="false"/>
          </w:tcPr>
          <w:p>
            <w:pPr>
              <w:ind w:firstLine="480"/>
              <w:jc w:val="center"/>
              <w:spacing w:line="300" w:lineRule="exact"/>
              <w:rPr>
                <w:rFonts w:ascii="宋体" w:hAnsi="宋体"/>
                <w:bCs/>
                <w:color w:val="000000"/>
                <w:sz w:val="24"/>
              </w:rPr>
            </w:pPr>
            <w:r>
              <w:rPr>
                <w:rFonts w:ascii="宋体" w:hAnsi="宋体"/>
                <w:bCs/>
                <w:color w:val="000000"/>
                <w:sz w:val="24"/>
              </w:rPr>
            </w:r>
            <w:r/>
          </w:p>
        </w:tc>
        <w:tc>
          <w:tcPr>
            <w:tcW w:w="889" w:type="dxa"/>
            <w:vAlign w:val="center"/>
            <w:textDirection w:val="lrTb"/>
            <w:noWrap w:val="false"/>
          </w:tcPr>
          <w:p>
            <w:pPr>
              <w:ind w:firstLine="480"/>
              <w:jc w:val="center"/>
              <w:spacing w:line="300" w:lineRule="exact"/>
              <w:rPr>
                <w:rFonts w:ascii="宋体" w:hAnsi="宋体"/>
                <w:bCs/>
                <w:color w:val="000000"/>
                <w:sz w:val="24"/>
              </w:rPr>
            </w:pPr>
            <w:r>
              <w:rPr>
                <w:rFonts w:ascii="宋体" w:hAnsi="宋体"/>
                <w:bCs/>
                <w:color w:val="000000"/>
                <w:sz w:val="24"/>
              </w:rPr>
            </w:r>
            <w:r/>
          </w:p>
        </w:tc>
        <w:tc>
          <w:tcPr>
            <w:tcW w:w="1139" w:type="dxa"/>
            <w:vAlign w:val="center"/>
            <w:textDirection w:val="lrTb"/>
            <w:noWrap w:val="false"/>
          </w:tcPr>
          <w:p>
            <w:pPr>
              <w:ind w:firstLine="480"/>
              <w:jc w:val="center"/>
              <w:spacing w:line="300" w:lineRule="exact"/>
              <w:rPr>
                <w:rFonts w:ascii="宋体" w:hAnsi="宋体"/>
                <w:bCs/>
                <w:color w:val="000000"/>
                <w:sz w:val="24"/>
              </w:rPr>
            </w:pPr>
            <w:r>
              <w:rPr>
                <w:rFonts w:ascii="宋体" w:hAnsi="宋体"/>
                <w:bCs/>
                <w:color w:val="000000"/>
                <w:sz w:val="24"/>
              </w:rPr>
            </w:r>
            <w:r/>
          </w:p>
        </w:tc>
        <w:tc>
          <w:tcPr>
            <w:tcW w:w="1326" w:type="dxa"/>
            <w:vAlign w:val="center"/>
            <w:textDirection w:val="lrTb"/>
            <w:noWrap w:val="false"/>
          </w:tcPr>
          <w:p>
            <w:pPr>
              <w:ind w:firstLine="480"/>
              <w:jc w:val="center"/>
              <w:spacing w:line="300" w:lineRule="exact"/>
              <w:rPr>
                <w:rFonts w:ascii="宋体" w:hAnsi="宋体"/>
                <w:bCs/>
                <w:color w:val="000000"/>
                <w:sz w:val="24"/>
              </w:rPr>
            </w:pPr>
            <w:r>
              <w:rPr>
                <w:rFonts w:ascii="宋体" w:hAnsi="宋体"/>
                <w:bCs/>
                <w:color w:val="000000"/>
                <w:sz w:val="24"/>
              </w:rPr>
            </w:r>
            <w:r/>
          </w:p>
        </w:tc>
        <w:tc>
          <w:tcPr>
            <w:tcW w:w="1325" w:type="dxa"/>
            <w:vAlign w:val="center"/>
            <w:textDirection w:val="lrTb"/>
            <w:noWrap w:val="false"/>
          </w:tcPr>
          <w:p>
            <w:pPr>
              <w:ind w:firstLine="480"/>
              <w:jc w:val="center"/>
              <w:spacing w:line="300" w:lineRule="exact"/>
              <w:rPr>
                <w:rFonts w:ascii="宋体" w:hAnsi="宋体"/>
                <w:bCs/>
                <w:color w:val="000000"/>
                <w:sz w:val="24"/>
              </w:rPr>
            </w:pPr>
            <w:r>
              <w:rPr>
                <w:rFonts w:ascii="宋体" w:hAnsi="宋体"/>
                <w:bCs/>
                <w:color w:val="000000"/>
                <w:sz w:val="24"/>
              </w:rPr>
            </w:r>
            <w:r/>
          </w:p>
        </w:tc>
      </w:tr>
      <w:tr>
        <w:trPr>
          <w:jc w:val="center"/>
          <w:trHeight w:val="716"/>
        </w:trPr>
        <w:tc>
          <w:tcPr>
            <w:tcW w:w="966" w:type="dxa"/>
            <w:vAlign w:val="center"/>
            <w:textDirection w:val="lrTb"/>
            <w:noWrap w:val="false"/>
          </w:tcPr>
          <w:p>
            <w:pPr>
              <w:jc w:val="center"/>
              <w:spacing w:line="300" w:lineRule="exact"/>
              <w:rPr>
                <w:rFonts w:hint="eastAsia" w:ascii="宋体" w:hAnsi="宋体"/>
                <w:bCs/>
                <w:color w:val="000000"/>
                <w:sz w:val="24"/>
              </w:rPr>
            </w:pPr>
            <w:r>
              <w:rPr>
                <w:rFonts w:hint="eastAsia" w:ascii="宋体" w:hAnsi="宋体"/>
                <w:bCs/>
                <w:color w:val="000000"/>
                <w:sz w:val="24"/>
              </w:rPr>
              <w:t xml:space="preserve">5</w:t>
            </w:r>
            <w:r/>
          </w:p>
        </w:tc>
        <w:tc>
          <w:tcPr>
            <w:tcW w:w="1034" w:type="dxa"/>
            <w:vAlign w:val="center"/>
            <w:textDirection w:val="lrTb"/>
            <w:noWrap w:val="false"/>
          </w:tcPr>
          <w:p>
            <w:pPr>
              <w:ind w:firstLine="480"/>
              <w:jc w:val="center"/>
              <w:spacing w:line="300" w:lineRule="exact"/>
              <w:rPr>
                <w:rFonts w:ascii="宋体" w:hAnsi="宋体"/>
                <w:bCs/>
                <w:color w:val="000000"/>
                <w:sz w:val="24"/>
              </w:rPr>
            </w:pPr>
            <w:r>
              <w:rPr>
                <w:rFonts w:ascii="宋体" w:hAnsi="宋体"/>
                <w:bCs/>
                <w:color w:val="000000"/>
                <w:sz w:val="24"/>
              </w:rPr>
            </w:r>
            <w:r/>
          </w:p>
        </w:tc>
        <w:tc>
          <w:tcPr>
            <w:tcW w:w="769" w:type="dxa"/>
            <w:vAlign w:val="center"/>
            <w:textDirection w:val="lrTb"/>
            <w:noWrap w:val="false"/>
          </w:tcPr>
          <w:p>
            <w:pPr>
              <w:ind w:firstLine="480"/>
              <w:jc w:val="center"/>
              <w:spacing w:line="300" w:lineRule="exact"/>
              <w:rPr>
                <w:rFonts w:ascii="宋体" w:hAnsi="宋体"/>
                <w:bCs/>
                <w:color w:val="000000"/>
                <w:sz w:val="24"/>
              </w:rPr>
            </w:pPr>
            <w:r>
              <w:rPr>
                <w:rFonts w:ascii="宋体" w:hAnsi="宋体"/>
                <w:bCs/>
                <w:color w:val="000000"/>
                <w:sz w:val="24"/>
              </w:rPr>
            </w:r>
            <w:r/>
          </w:p>
        </w:tc>
        <w:tc>
          <w:tcPr>
            <w:tcW w:w="1906" w:type="dxa"/>
            <w:vAlign w:val="center"/>
            <w:textDirection w:val="lrTb"/>
            <w:noWrap w:val="false"/>
          </w:tcPr>
          <w:p>
            <w:pPr>
              <w:ind w:firstLine="480"/>
              <w:jc w:val="center"/>
              <w:spacing w:line="300" w:lineRule="exact"/>
              <w:rPr>
                <w:rFonts w:ascii="宋体" w:hAnsi="宋体"/>
                <w:bCs/>
                <w:color w:val="000000"/>
                <w:sz w:val="24"/>
              </w:rPr>
            </w:pPr>
            <w:r>
              <w:rPr>
                <w:rFonts w:ascii="宋体" w:hAnsi="宋体"/>
                <w:bCs/>
                <w:color w:val="000000"/>
                <w:sz w:val="24"/>
              </w:rPr>
            </w:r>
            <w:r/>
          </w:p>
        </w:tc>
        <w:tc>
          <w:tcPr>
            <w:tcW w:w="889" w:type="dxa"/>
            <w:vAlign w:val="center"/>
            <w:textDirection w:val="lrTb"/>
            <w:noWrap w:val="false"/>
          </w:tcPr>
          <w:p>
            <w:pPr>
              <w:ind w:firstLine="480"/>
              <w:jc w:val="center"/>
              <w:spacing w:line="300" w:lineRule="exact"/>
              <w:rPr>
                <w:rFonts w:ascii="宋体" w:hAnsi="宋体"/>
                <w:bCs/>
                <w:color w:val="000000"/>
                <w:sz w:val="24"/>
              </w:rPr>
            </w:pPr>
            <w:r>
              <w:rPr>
                <w:rFonts w:ascii="宋体" w:hAnsi="宋体"/>
                <w:bCs/>
                <w:color w:val="000000"/>
                <w:sz w:val="24"/>
              </w:rPr>
            </w:r>
            <w:r/>
          </w:p>
        </w:tc>
        <w:tc>
          <w:tcPr>
            <w:tcW w:w="1139" w:type="dxa"/>
            <w:vAlign w:val="center"/>
            <w:textDirection w:val="lrTb"/>
            <w:noWrap w:val="false"/>
          </w:tcPr>
          <w:p>
            <w:pPr>
              <w:ind w:firstLine="480"/>
              <w:jc w:val="center"/>
              <w:spacing w:line="300" w:lineRule="exact"/>
              <w:rPr>
                <w:rFonts w:ascii="宋体" w:hAnsi="宋体"/>
                <w:bCs/>
                <w:color w:val="000000"/>
                <w:sz w:val="24"/>
              </w:rPr>
            </w:pPr>
            <w:r>
              <w:rPr>
                <w:rFonts w:ascii="宋体" w:hAnsi="宋体"/>
                <w:bCs/>
                <w:color w:val="000000"/>
                <w:sz w:val="24"/>
              </w:rPr>
            </w:r>
            <w:r/>
          </w:p>
        </w:tc>
        <w:tc>
          <w:tcPr>
            <w:tcW w:w="1326" w:type="dxa"/>
            <w:vAlign w:val="center"/>
            <w:textDirection w:val="lrTb"/>
            <w:noWrap w:val="false"/>
          </w:tcPr>
          <w:p>
            <w:pPr>
              <w:ind w:firstLine="480"/>
              <w:jc w:val="center"/>
              <w:spacing w:line="300" w:lineRule="exact"/>
              <w:rPr>
                <w:rFonts w:ascii="宋体" w:hAnsi="宋体"/>
                <w:bCs/>
                <w:color w:val="000000"/>
                <w:sz w:val="24"/>
              </w:rPr>
            </w:pPr>
            <w:r>
              <w:rPr>
                <w:rFonts w:ascii="宋体" w:hAnsi="宋体"/>
                <w:bCs/>
                <w:color w:val="000000"/>
                <w:sz w:val="24"/>
              </w:rPr>
            </w:r>
            <w:r/>
          </w:p>
        </w:tc>
        <w:tc>
          <w:tcPr>
            <w:tcW w:w="1325" w:type="dxa"/>
            <w:vAlign w:val="center"/>
            <w:textDirection w:val="lrTb"/>
            <w:noWrap w:val="false"/>
          </w:tcPr>
          <w:p>
            <w:pPr>
              <w:ind w:firstLine="480"/>
              <w:jc w:val="center"/>
              <w:spacing w:line="300" w:lineRule="exact"/>
              <w:rPr>
                <w:rFonts w:ascii="宋体" w:hAnsi="宋体"/>
                <w:bCs/>
                <w:color w:val="000000"/>
                <w:sz w:val="24"/>
              </w:rPr>
            </w:pPr>
            <w:r>
              <w:rPr>
                <w:rFonts w:ascii="宋体" w:hAnsi="宋体"/>
                <w:bCs/>
                <w:color w:val="000000"/>
                <w:sz w:val="24"/>
              </w:rPr>
            </w:r>
            <w:r/>
          </w:p>
        </w:tc>
      </w:tr>
      <w:tr>
        <w:trPr>
          <w:jc w:val="center"/>
          <w:trHeight w:val="686"/>
        </w:trPr>
        <w:tc>
          <w:tcPr>
            <w:tcW w:w="966" w:type="dxa"/>
            <w:vAlign w:val="center"/>
            <w:textDirection w:val="lrTb"/>
            <w:noWrap w:val="false"/>
          </w:tcPr>
          <w:p>
            <w:pPr>
              <w:jc w:val="center"/>
              <w:spacing w:line="300" w:lineRule="exact"/>
              <w:rPr>
                <w:rFonts w:hint="eastAsia" w:ascii="宋体" w:hAnsi="宋体"/>
                <w:bCs/>
                <w:color w:val="000000"/>
                <w:sz w:val="24"/>
              </w:rPr>
            </w:pPr>
            <w:r>
              <w:rPr>
                <w:rFonts w:hint="eastAsia" w:ascii="宋体" w:hAnsi="宋体"/>
                <w:bCs/>
                <w:color w:val="000000"/>
                <w:sz w:val="24"/>
              </w:rPr>
              <w:t xml:space="preserve">6</w:t>
            </w:r>
            <w:r/>
          </w:p>
        </w:tc>
        <w:tc>
          <w:tcPr>
            <w:tcW w:w="1034" w:type="dxa"/>
            <w:vAlign w:val="center"/>
            <w:textDirection w:val="lrTb"/>
            <w:noWrap w:val="false"/>
          </w:tcPr>
          <w:p>
            <w:pPr>
              <w:ind w:firstLine="480"/>
              <w:jc w:val="center"/>
              <w:spacing w:line="300" w:lineRule="exact"/>
              <w:rPr>
                <w:rFonts w:ascii="宋体" w:hAnsi="宋体"/>
                <w:bCs/>
                <w:color w:val="000000"/>
                <w:sz w:val="24"/>
              </w:rPr>
            </w:pPr>
            <w:r>
              <w:rPr>
                <w:rFonts w:ascii="宋体" w:hAnsi="宋体"/>
                <w:bCs/>
                <w:color w:val="000000"/>
                <w:sz w:val="24"/>
              </w:rPr>
            </w:r>
            <w:r/>
          </w:p>
        </w:tc>
        <w:tc>
          <w:tcPr>
            <w:tcW w:w="769" w:type="dxa"/>
            <w:vAlign w:val="center"/>
            <w:textDirection w:val="lrTb"/>
            <w:noWrap w:val="false"/>
          </w:tcPr>
          <w:p>
            <w:pPr>
              <w:ind w:firstLine="480"/>
              <w:jc w:val="center"/>
              <w:spacing w:line="300" w:lineRule="exact"/>
              <w:rPr>
                <w:rFonts w:ascii="宋体" w:hAnsi="宋体"/>
                <w:bCs/>
                <w:color w:val="000000"/>
                <w:sz w:val="24"/>
              </w:rPr>
            </w:pPr>
            <w:r>
              <w:rPr>
                <w:rFonts w:ascii="宋体" w:hAnsi="宋体"/>
                <w:bCs/>
                <w:color w:val="000000"/>
                <w:sz w:val="24"/>
              </w:rPr>
            </w:r>
            <w:r/>
          </w:p>
        </w:tc>
        <w:tc>
          <w:tcPr>
            <w:tcW w:w="1906" w:type="dxa"/>
            <w:vAlign w:val="center"/>
            <w:textDirection w:val="lrTb"/>
            <w:noWrap w:val="false"/>
          </w:tcPr>
          <w:p>
            <w:pPr>
              <w:ind w:firstLine="480"/>
              <w:jc w:val="center"/>
              <w:spacing w:line="300" w:lineRule="exact"/>
              <w:rPr>
                <w:rFonts w:ascii="宋体" w:hAnsi="宋体"/>
                <w:bCs/>
                <w:color w:val="000000"/>
                <w:sz w:val="24"/>
              </w:rPr>
            </w:pPr>
            <w:r>
              <w:rPr>
                <w:rFonts w:ascii="宋体" w:hAnsi="宋体"/>
                <w:bCs/>
                <w:color w:val="000000"/>
                <w:sz w:val="24"/>
              </w:rPr>
            </w:r>
            <w:r/>
          </w:p>
        </w:tc>
        <w:tc>
          <w:tcPr>
            <w:tcW w:w="889" w:type="dxa"/>
            <w:vAlign w:val="center"/>
            <w:textDirection w:val="lrTb"/>
            <w:noWrap w:val="false"/>
          </w:tcPr>
          <w:p>
            <w:pPr>
              <w:ind w:firstLine="480"/>
              <w:jc w:val="center"/>
              <w:spacing w:line="300" w:lineRule="exact"/>
              <w:rPr>
                <w:rFonts w:ascii="宋体" w:hAnsi="宋体"/>
                <w:bCs/>
                <w:color w:val="000000"/>
                <w:sz w:val="24"/>
              </w:rPr>
            </w:pPr>
            <w:r>
              <w:rPr>
                <w:rFonts w:ascii="宋体" w:hAnsi="宋体"/>
                <w:bCs/>
                <w:color w:val="000000"/>
                <w:sz w:val="24"/>
              </w:rPr>
            </w:r>
            <w:r/>
          </w:p>
        </w:tc>
        <w:tc>
          <w:tcPr>
            <w:tcW w:w="1139" w:type="dxa"/>
            <w:vAlign w:val="center"/>
            <w:textDirection w:val="lrTb"/>
            <w:noWrap w:val="false"/>
          </w:tcPr>
          <w:p>
            <w:pPr>
              <w:ind w:firstLine="480"/>
              <w:jc w:val="center"/>
              <w:spacing w:line="300" w:lineRule="exact"/>
              <w:rPr>
                <w:rFonts w:ascii="宋体" w:hAnsi="宋体"/>
                <w:bCs/>
                <w:color w:val="000000"/>
                <w:sz w:val="24"/>
              </w:rPr>
            </w:pPr>
            <w:r>
              <w:rPr>
                <w:rFonts w:ascii="宋体" w:hAnsi="宋体"/>
                <w:bCs/>
                <w:color w:val="000000"/>
                <w:sz w:val="24"/>
              </w:rPr>
            </w:r>
            <w:r/>
          </w:p>
        </w:tc>
        <w:tc>
          <w:tcPr>
            <w:tcW w:w="1326" w:type="dxa"/>
            <w:vAlign w:val="center"/>
            <w:textDirection w:val="lrTb"/>
            <w:noWrap w:val="false"/>
          </w:tcPr>
          <w:p>
            <w:pPr>
              <w:ind w:firstLine="480"/>
              <w:jc w:val="center"/>
              <w:spacing w:line="300" w:lineRule="exact"/>
              <w:rPr>
                <w:rFonts w:ascii="宋体" w:hAnsi="宋体"/>
                <w:bCs/>
                <w:color w:val="000000"/>
                <w:sz w:val="24"/>
              </w:rPr>
            </w:pPr>
            <w:r>
              <w:rPr>
                <w:rFonts w:ascii="宋体" w:hAnsi="宋体"/>
                <w:bCs/>
                <w:color w:val="000000"/>
                <w:sz w:val="24"/>
              </w:rPr>
            </w:r>
            <w:r/>
          </w:p>
        </w:tc>
        <w:tc>
          <w:tcPr>
            <w:tcW w:w="1325" w:type="dxa"/>
            <w:vAlign w:val="center"/>
            <w:textDirection w:val="lrTb"/>
            <w:noWrap w:val="false"/>
          </w:tcPr>
          <w:p>
            <w:pPr>
              <w:ind w:firstLine="480"/>
              <w:jc w:val="center"/>
              <w:spacing w:line="300" w:lineRule="exact"/>
              <w:rPr>
                <w:rFonts w:ascii="宋体" w:hAnsi="宋体"/>
                <w:bCs/>
                <w:color w:val="000000"/>
                <w:sz w:val="24"/>
              </w:rPr>
            </w:pPr>
            <w:r>
              <w:rPr>
                <w:rFonts w:ascii="宋体" w:hAnsi="宋体"/>
                <w:bCs/>
                <w:color w:val="000000"/>
                <w:sz w:val="24"/>
              </w:rPr>
            </w:r>
            <w:r/>
          </w:p>
        </w:tc>
      </w:tr>
      <w:tr>
        <w:trPr>
          <w:jc w:val="center"/>
          <w:trHeight w:val="686"/>
        </w:trPr>
        <w:tc>
          <w:tcPr>
            <w:tcW w:w="966" w:type="dxa"/>
            <w:vAlign w:val="center"/>
            <w:textDirection w:val="lrTb"/>
            <w:noWrap w:val="false"/>
          </w:tcPr>
          <w:p>
            <w:pPr>
              <w:jc w:val="center"/>
              <w:spacing w:line="300" w:lineRule="exact"/>
              <w:rPr>
                <w:rFonts w:hint="eastAsia" w:ascii="宋体" w:hAnsi="宋体"/>
                <w:bCs/>
                <w:color w:val="000000"/>
                <w:sz w:val="24"/>
              </w:rPr>
            </w:pPr>
            <w:r>
              <w:rPr>
                <w:rFonts w:hint="eastAsia" w:ascii="宋体" w:hAnsi="宋体"/>
                <w:bCs/>
                <w:color w:val="000000"/>
                <w:sz w:val="24"/>
              </w:rPr>
              <w:t xml:space="preserve">7</w:t>
            </w:r>
            <w:r/>
          </w:p>
        </w:tc>
        <w:tc>
          <w:tcPr>
            <w:tcW w:w="1034" w:type="dxa"/>
            <w:vAlign w:val="center"/>
            <w:textDirection w:val="lrTb"/>
            <w:noWrap w:val="false"/>
          </w:tcPr>
          <w:p>
            <w:pPr>
              <w:ind w:firstLine="480"/>
              <w:jc w:val="center"/>
              <w:spacing w:line="300" w:lineRule="exact"/>
              <w:rPr>
                <w:rFonts w:ascii="宋体" w:hAnsi="宋体"/>
                <w:bCs/>
                <w:color w:val="000000"/>
                <w:sz w:val="24"/>
              </w:rPr>
            </w:pPr>
            <w:r>
              <w:rPr>
                <w:rFonts w:ascii="宋体" w:hAnsi="宋体"/>
                <w:bCs/>
                <w:color w:val="000000"/>
                <w:sz w:val="24"/>
              </w:rPr>
            </w:r>
            <w:r/>
          </w:p>
        </w:tc>
        <w:tc>
          <w:tcPr>
            <w:tcW w:w="769" w:type="dxa"/>
            <w:vAlign w:val="center"/>
            <w:textDirection w:val="lrTb"/>
            <w:noWrap w:val="false"/>
          </w:tcPr>
          <w:p>
            <w:pPr>
              <w:ind w:firstLine="480"/>
              <w:jc w:val="center"/>
              <w:spacing w:line="300" w:lineRule="exact"/>
              <w:rPr>
                <w:rFonts w:ascii="宋体" w:hAnsi="宋体"/>
                <w:bCs/>
                <w:color w:val="000000"/>
                <w:sz w:val="24"/>
              </w:rPr>
            </w:pPr>
            <w:r>
              <w:rPr>
                <w:rFonts w:ascii="宋体" w:hAnsi="宋体"/>
                <w:bCs/>
                <w:color w:val="000000"/>
                <w:sz w:val="24"/>
              </w:rPr>
            </w:r>
            <w:r/>
          </w:p>
        </w:tc>
        <w:tc>
          <w:tcPr>
            <w:tcW w:w="1906" w:type="dxa"/>
            <w:vAlign w:val="center"/>
            <w:textDirection w:val="lrTb"/>
            <w:noWrap w:val="false"/>
          </w:tcPr>
          <w:p>
            <w:pPr>
              <w:ind w:firstLine="480"/>
              <w:jc w:val="center"/>
              <w:spacing w:line="300" w:lineRule="exact"/>
              <w:rPr>
                <w:rFonts w:ascii="宋体" w:hAnsi="宋体"/>
                <w:bCs/>
                <w:color w:val="000000"/>
                <w:sz w:val="24"/>
              </w:rPr>
            </w:pPr>
            <w:r>
              <w:rPr>
                <w:rFonts w:ascii="宋体" w:hAnsi="宋体"/>
                <w:bCs/>
                <w:color w:val="000000"/>
                <w:sz w:val="24"/>
              </w:rPr>
            </w:r>
            <w:r/>
          </w:p>
        </w:tc>
        <w:tc>
          <w:tcPr>
            <w:tcW w:w="889" w:type="dxa"/>
            <w:vAlign w:val="center"/>
            <w:textDirection w:val="lrTb"/>
            <w:noWrap w:val="false"/>
          </w:tcPr>
          <w:p>
            <w:pPr>
              <w:ind w:firstLine="480"/>
              <w:jc w:val="center"/>
              <w:spacing w:line="300" w:lineRule="exact"/>
              <w:rPr>
                <w:rFonts w:ascii="宋体" w:hAnsi="宋体"/>
                <w:bCs/>
                <w:color w:val="000000"/>
                <w:sz w:val="24"/>
              </w:rPr>
            </w:pPr>
            <w:r>
              <w:rPr>
                <w:rFonts w:ascii="宋体" w:hAnsi="宋体"/>
                <w:bCs/>
                <w:color w:val="000000"/>
                <w:sz w:val="24"/>
              </w:rPr>
            </w:r>
            <w:r/>
          </w:p>
        </w:tc>
        <w:tc>
          <w:tcPr>
            <w:tcW w:w="1139" w:type="dxa"/>
            <w:vAlign w:val="center"/>
            <w:textDirection w:val="lrTb"/>
            <w:noWrap w:val="false"/>
          </w:tcPr>
          <w:p>
            <w:pPr>
              <w:ind w:firstLine="480"/>
              <w:jc w:val="center"/>
              <w:spacing w:line="300" w:lineRule="exact"/>
              <w:rPr>
                <w:rFonts w:ascii="宋体" w:hAnsi="宋体"/>
                <w:bCs/>
                <w:color w:val="000000"/>
                <w:sz w:val="24"/>
              </w:rPr>
            </w:pPr>
            <w:r>
              <w:rPr>
                <w:rFonts w:ascii="宋体" w:hAnsi="宋体"/>
                <w:bCs/>
                <w:color w:val="000000"/>
                <w:sz w:val="24"/>
              </w:rPr>
            </w:r>
            <w:r/>
          </w:p>
        </w:tc>
        <w:tc>
          <w:tcPr>
            <w:tcW w:w="1326" w:type="dxa"/>
            <w:vAlign w:val="center"/>
            <w:textDirection w:val="lrTb"/>
            <w:noWrap w:val="false"/>
          </w:tcPr>
          <w:p>
            <w:pPr>
              <w:ind w:firstLine="480"/>
              <w:jc w:val="center"/>
              <w:spacing w:line="300" w:lineRule="exact"/>
              <w:rPr>
                <w:rFonts w:ascii="宋体" w:hAnsi="宋体"/>
                <w:bCs/>
                <w:color w:val="000000"/>
                <w:sz w:val="24"/>
              </w:rPr>
            </w:pPr>
            <w:r>
              <w:rPr>
                <w:rFonts w:ascii="宋体" w:hAnsi="宋体"/>
                <w:bCs/>
                <w:color w:val="000000"/>
                <w:sz w:val="24"/>
              </w:rPr>
            </w:r>
            <w:r/>
          </w:p>
        </w:tc>
        <w:tc>
          <w:tcPr>
            <w:tcW w:w="1325" w:type="dxa"/>
            <w:vAlign w:val="center"/>
            <w:textDirection w:val="lrTb"/>
            <w:noWrap w:val="false"/>
          </w:tcPr>
          <w:p>
            <w:pPr>
              <w:ind w:firstLine="480"/>
              <w:jc w:val="center"/>
              <w:spacing w:line="300" w:lineRule="exact"/>
              <w:rPr>
                <w:rFonts w:ascii="宋体" w:hAnsi="宋体"/>
                <w:bCs/>
                <w:color w:val="000000"/>
                <w:sz w:val="24"/>
              </w:rPr>
            </w:pPr>
            <w:r>
              <w:rPr>
                <w:rFonts w:ascii="宋体" w:hAnsi="宋体"/>
                <w:bCs/>
                <w:color w:val="000000"/>
                <w:sz w:val="24"/>
              </w:rPr>
            </w:r>
            <w:r/>
          </w:p>
        </w:tc>
      </w:tr>
      <w:tr>
        <w:trPr>
          <w:jc w:val="center"/>
          <w:trHeight w:val="686"/>
        </w:trPr>
        <w:tc>
          <w:tcPr>
            <w:tcW w:w="966" w:type="dxa"/>
            <w:vAlign w:val="center"/>
            <w:textDirection w:val="lrTb"/>
            <w:noWrap w:val="false"/>
          </w:tcPr>
          <w:p>
            <w:pPr>
              <w:ind w:firstLine="480"/>
              <w:jc w:val="center"/>
              <w:spacing w:line="300" w:lineRule="exact"/>
              <w:rPr>
                <w:rFonts w:ascii="宋体" w:hAnsi="宋体"/>
                <w:bCs/>
                <w:color w:val="000000"/>
                <w:sz w:val="24"/>
              </w:rPr>
            </w:pPr>
            <w:r>
              <w:rPr>
                <w:rFonts w:ascii="宋体" w:hAnsi="宋体"/>
                <w:bCs/>
                <w:color w:val="000000"/>
                <w:sz w:val="24"/>
              </w:rPr>
            </w:r>
            <w:r/>
          </w:p>
        </w:tc>
        <w:tc>
          <w:tcPr>
            <w:tcW w:w="1034" w:type="dxa"/>
            <w:vAlign w:val="center"/>
            <w:textDirection w:val="lrTb"/>
            <w:noWrap w:val="false"/>
          </w:tcPr>
          <w:p>
            <w:pPr>
              <w:ind w:firstLine="480"/>
              <w:jc w:val="center"/>
              <w:spacing w:line="300" w:lineRule="exact"/>
              <w:rPr>
                <w:rFonts w:ascii="宋体" w:hAnsi="宋体"/>
                <w:bCs/>
                <w:color w:val="000000"/>
                <w:sz w:val="24"/>
              </w:rPr>
            </w:pPr>
            <w:r>
              <w:rPr>
                <w:rFonts w:ascii="宋体" w:hAnsi="宋体"/>
                <w:bCs/>
                <w:color w:val="000000"/>
                <w:sz w:val="24"/>
              </w:rPr>
            </w:r>
            <w:r/>
          </w:p>
        </w:tc>
        <w:tc>
          <w:tcPr>
            <w:tcW w:w="769" w:type="dxa"/>
            <w:vAlign w:val="center"/>
            <w:textDirection w:val="lrTb"/>
            <w:noWrap w:val="false"/>
          </w:tcPr>
          <w:p>
            <w:pPr>
              <w:ind w:firstLine="480"/>
              <w:jc w:val="center"/>
              <w:spacing w:line="300" w:lineRule="exact"/>
              <w:rPr>
                <w:rFonts w:ascii="宋体" w:hAnsi="宋体"/>
                <w:bCs/>
                <w:color w:val="000000"/>
                <w:sz w:val="24"/>
              </w:rPr>
            </w:pPr>
            <w:r>
              <w:rPr>
                <w:rFonts w:ascii="宋体" w:hAnsi="宋体"/>
                <w:bCs/>
                <w:color w:val="000000"/>
                <w:sz w:val="24"/>
              </w:rPr>
            </w:r>
            <w:r/>
          </w:p>
        </w:tc>
        <w:tc>
          <w:tcPr>
            <w:tcW w:w="1906" w:type="dxa"/>
            <w:vAlign w:val="center"/>
            <w:textDirection w:val="lrTb"/>
            <w:noWrap w:val="false"/>
          </w:tcPr>
          <w:p>
            <w:pPr>
              <w:ind w:firstLine="480"/>
              <w:jc w:val="center"/>
              <w:spacing w:line="300" w:lineRule="exact"/>
              <w:rPr>
                <w:rFonts w:ascii="宋体" w:hAnsi="宋体"/>
                <w:bCs/>
                <w:color w:val="000000"/>
                <w:sz w:val="24"/>
              </w:rPr>
            </w:pPr>
            <w:r>
              <w:rPr>
                <w:rFonts w:ascii="宋体" w:hAnsi="宋体"/>
                <w:bCs/>
                <w:color w:val="000000"/>
                <w:sz w:val="24"/>
              </w:rPr>
            </w:r>
            <w:r/>
          </w:p>
        </w:tc>
        <w:tc>
          <w:tcPr>
            <w:tcW w:w="889" w:type="dxa"/>
            <w:vAlign w:val="center"/>
            <w:textDirection w:val="lrTb"/>
            <w:noWrap w:val="false"/>
          </w:tcPr>
          <w:p>
            <w:pPr>
              <w:ind w:firstLine="480"/>
              <w:jc w:val="center"/>
              <w:spacing w:line="300" w:lineRule="exact"/>
              <w:rPr>
                <w:rFonts w:ascii="宋体" w:hAnsi="宋体"/>
                <w:bCs/>
                <w:color w:val="000000"/>
                <w:sz w:val="24"/>
              </w:rPr>
            </w:pPr>
            <w:r>
              <w:rPr>
                <w:rFonts w:ascii="宋体" w:hAnsi="宋体"/>
                <w:bCs/>
                <w:color w:val="000000"/>
                <w:sz w:val="24"/>
              </w:rPr>
            </w:r>
            <w:r/>
          </w:p>
        </w:tc>
        <w:tc>
          <w:tcPr>
            <w:tcW w:w="1139" w:type="dxa"/>
            <w:vAlign w:val="center"/>
            <w:textDirection w:val="lrTb"/>
            <w:noWrap w:val="false"/>
          </w:tcPr>
          <w:p>
            <w:pPr>
              <w:ind w:firstLine="480"/>
              <w:jc w:val="center"/>
              <w:spacing w:line="300" w:lineRule="exact"/>
              <w:rPr>
                <w:rFonts w:ascii="宋体" w:hAnsi="宋体"/>
                <w:bCs/>
                <w:color w:val="000000"/>
                <w:sz w:val="24"/>
              </w:rPr>
            </w:pPr>
            <w:r>
              <w:rPr>
                <w:rFonts w:ascii="宋体" w:hAnsi="宋体"/>
                <w:bCs/>
                <w:color w:val="000000"/>
                <w:sz w:val="24"/>
              </w:rPr>
            </w:r>
            <w:r/>
          </w:p>
        </w:tc>
        <w:tc>
          <w:tcPr>
            <w:tcW w:w="1326" w:type="dxa"/>
            <w:vAlign w:val="center"/>
            <w:textDirection w:val="lrTb"/>
            <w:noWrap w:val="false"/>
          </w:tcPr>
          <w:p>
            <w:pPr>
              <w:ind w:firstLine="480"/>
              <w:jc w:val="center"/>
              <w:spacing w:line="300" w:lineRule="exact"/>
              <w:rPr>
                <w:rFonts w:ascii="宋体" w:hAnsi="宋体"/>
                <w:bCs/>
                <w:color w:val="000000"/>
                <w:sz w:val="24"/>
              </w:rPr>
            </w:pPr>
            <w:r>
              <w:rPr>
                <w:rFonts w:ascii="宋体" w:hAnsi="宋体"/>
                <w:bCs/>
                <w:color w:val="000000"/>
                <w:sz w:val="24"/>
              </w:rPr>
            </w:r>
            <w:r/>
          </w:p>
        </w:tc>
        <w:tc>
          <w:tcPr>
            <w:tcW w:w="1325" w:type="dxa"/>
            <w:vAlign w:val="center"/>
            <w:textDirection w:val="lrTb"/>
            <w:noWrap w:val="false"/>
          </w:tcPr>
          <w:p>
            <w:pPr>
              <w:ind w:firstLine="480"/>
              <w:jc w:val="center"/>
              <w:spacing w:line="300" w:lineRule="exact"/>
              <w:rPr>
                <w:rFonts w:ascii="宋体" w:hAnsi="宋体"/>
                <w:bCs/>
                <w:color w:val="000000"/>
                <w:sz w:val="24"/>
              </w:rPr>
            </w:pPr>
            <w:r>
              <w:rPr>
                <w:rFonts w:ascii="宋体" w:hAnsi="宋体"/>
                <w:bCs/>
                <w:color w:val="000000"/>
                <w:sz w:val="24"/>
              </w:rPr>
            </w:r>
            <w:r/>
          </w:p>
        </w:tc>
      </w:tr>
      <w:tr>
        <w:trPr>
          <w:jc w:val="center"/>
          <w:trHeight w:val="686"/>
        </w:trPr>
        <w:tc>
          <w:tcPr>
            <w:tcW w:w="966" w:type="dxa"/>
            <w:vAlign w:val="center"/>
            <w:textDirection w:val="lrTb"/>
            <w:noWrap w:val="false"/>
          </w:tcPr>
          <w:p>
            <w:pPr>
              <w:jc w:val="center"/>
              <w:spacing w:line="300" w:lineRule="exact"/>
              <w:rPr>
                <w:rFonts w:ascii="宋体" w:hAnsi="宋体"/>
                <w:bCs/>
                <w:color w:val="000000"/>
                <w:sz w:val="24"/>
              </w:rPr>
            </w:pPr>
            <w:r>
              <w:rPr>
                <w:rFonts w:hint="eastAsia" w:ascii="宋体" w:hAnsi="宋体"/>
                <w:bCs/>
                <w:color w:val="000000"/>
                <w:sz w:val="24"/>
              </w:rPr>
              <w:t xml:space="preserve">…</w:t>
            </w:r>
            <w:r/>
          </w:p>
        </w:tc>
        <w:tc>
          <w:tcPr>
            <w:tcW w:w="1034" w:type="dxa"/>
            <w:vAlign w:val="center"/>
            <w:textDirection w:val="lrTb"/>
            <w:noWrap w:val="false"/>
          </w:tcPr>
          <w:p>
            <w:pPr>
              <w:ind w:firstLine="480"/>
              <w:jc w:val="center"/>
              <w:spacing w:line="300" w:lineRule="exact"/>
              <w:rPr>
                <w:rFonts w:ascii="宋体" w:hAnsi="宋体"/>
                <w:bCs/>
                <w:color w:val="000000"/>
                <w:sz w:val="24"/>
              </w:rPr>
            </w:pPr>
            <w:r>
              <w:rPr>
                <w:rFonts w:ascii="宋体" w:hAnsi="宋体"/>
                <w:bCs/>
                <w:color w:val="000000"/>
                <w:sz w:val="24"/>
              </w:rPr>
            </w:r>
            <w:r/>
          </w:p>
        </w:tc>
        <w:tc>
          <w:tcPr>
            <w:tcW w:w="769" w:type="dxa"/>
            <w:vAlign w:val="center"/>
            <w:textDirection w:val="lrTb"/>
            <w:noWrap w:val="false"/>
          </w:tcPr>
          <w:p>
            <w:pPr>
              <w:ind w:firstLine="480"/>
              <w:jc w:val="center"/>
              <w:spacing w:line="300" w:lineRule="exact"/>
              <w:rPr>
                <w:rFonts w:ascii="宋体" w:hAnsi="宋体"/>
                <w:bCs/>
                <w:color w:val="000000"/>
                <w:sz w:val="24"/>
              </w:rPr>
            </w:pPr>
            <w:r>
              <w:rPr>
                <w:rFonts w:ascii="宋体" w:hAnsi="宋体"/>
                <w:bCs/>
                <w:color w:val="000000"/>
                <w:sz w:val="24"/>
              </w:rPr>
            </w:r>
            <w:r/>
          </w:p>
        </w:tc>
        <w:tc>
          <w:tcPr>
            <w:tcW w:w="1906" w:type="dxa"/>
            <w:vAlign w:val="center"/>
            <w:textDirection w:val="lrTb"/>
            <w:noWrap w:val="false"/>
          </w:tcPr>
          <w:p>
            <w:pPr>
              <w:ind w:firstLine="480"/>
              <w:jc w:val="center"/>
              <w:spacing w:line="300" w:lineRule="exact"/>
              <w:rPr>
                <w:rFonts w:ascii="宋体" w:hAnsi="宋体"/>
                <w:bCs/>
                <w:color w:val="000000"/>
                <w:sz w:val="24"/>
              </w:rPr>
            </w:pPr>
            <w:r>
              <w:rPr>
                <w:rFonts w:ascii="宋体" w:hAnsi="宋体"/>
                <w:bCs/>
                <w:color w:val="000000"/>
                <w:sz w:val="24"/>
              </w:rPr>
            </w:r>
            <w:r/>
          </w:p>
        </w:tc>
        <w:tc>
          <w:tcPr>
            <w:tcW w:w="889" w:type="dxa"/>
            <w:vAlign w:val="center"/>
            <w:textDirection w:val="lrTb"/>
            <w:noWrap w:val="false"/>
          </w:tcPr>
          <w:p>
            <w:pPr>
              <w:ind w:firstLine="480"/>
              <w:jc w:val="center"/>
              <w:spacing w:line="300" w:lineRule="exact"/>
              <w:rPr>
                <w:rFonts w:ascii="宋体" w:hAnsi="宋体"/>
                <w:bCs/>
                <w:color w:val="000000"/>
                <w:sz w:val="24"/>
              </w:rPr>
            </w:pPr>
            <w:r>
              <w:rPr>
                <w:rFonts w:ascii="宋体" w:hAnsi="宋体"/>
                <w:bCs/>
                <w:color w:val="000000"/>
                <w:sz w:val="24"/>
              </w:rPr>
            </w:r>
            <w:r/>
          </w:p>
        </w:tc>
        <w:tc>
          <w:tcPr>
            <w:tcW w:w="1139" w:type="dxa"/>
            <w:vAlign w:val="center"/>
            <w:textDirection w:val="lrTb"/>
            <w:noWrap w:val="false"/>
          </w:tcPr>
          <w:p>
            <w:pPr>
              <w:ind w:firstLine="480"/>
              <w:jc w:val="center"/>
              <w:spacing w:line="300" w:lineRule="exact"/>
              <w:rPr>
                <w:rFonts w:ascii="宋体" w:hAnsi="宋体"/>
                <w:bCs/>
                <w:color w:val="000000"/>
                <w:sz w:val="24"/>
              </w:rPr>
            </w:pPr>
            <w:r>
              <w:rPr>
                <w:rFonts w:ascii="宋体" w:hAnsi="宋体"/>
                <w:bCs/>
                <w:color w:val="000000"/>
                <w:sz w:val="24"/>
              </w:rPr>
            </w:r>
            <w:r/>
          </w:p>
        </w:tc>
        <w:tc>
          <w:tcPr>
            <w:tcW w:w="1326" w:type="dxa"/>
            <w:vAlign w:val="center"/>
            <w:textDirection w:val="lrTb"/>
            <w:noWrap w:val="false"/>
          </w:tcPr>
          <w:p>
            <w:pPr>
              <w:ind w:firstLine="480"/>
              <w:jc w:val="center"/>
              <w:spacing w:line="300" w:lineRule="exact"/>
              <w:rPr>
                <w:rFonts w:ascii="宋体" w:hAnsi="宋体"/>
                <w:bCs/>
                <w:color w:val="000000"/>
                <w:sz w:val="24"/>
              </w:rPr>
            </w:pPr>
            <w:r>
              <w:rPr>
                <w:rFonts w:ascii="宋体" w:hAnsi="宋体"/>
                <w:bCs/>
                <w:color w:val="000000"/>
                <w:sz w:val="24"/>
              </w:rPr>
            </w:r>
            <w:r/>
          </w:p>
        </w:tc>
        <w:tc>
          <w:tcPr>
            <w:tcW w:w="1325" w:type="dxa"/>
            <w:vAlign w:val="center"/>
            <w:textDirection w:val="lrTb"/>
            <w:noWrap w:val="false"/>
          </w:tcPr>
          <w:p>
            <w:pPr>
              <w:ind w:firstLine="480"/>
              <w:jc w:val="center"/>
              <w:spacing w:line="300" w:lineRule="exact"/>
              <w:rPr>
                <w:rFonts w:ascii="宋体" w:hAnsi="宋体"/>
                <w:bCs/>
                <w:color w:val="000000"/>
                <w:sz w:val="24"/>
              </w:rPr>
            </w:pPr>
            <w:r>
              <w:rPr>
                <w:rFonts w:ascii="宋体" w:hAnsi="宋体"/>
                <w:bCs/>
                <w:color w:val="000000"/>
                <w:sz w:val="24"/>
              </w:rPr>
            </w:r>
            <w:r/>
          </w:p>
        </w:tc>
      </w:tr>
      <w:tr>
        <w:trPr>
          <w:jc w:val="center"/>
          <w:trHeight w:val="1284"/>
        </w:trPr>
        <w:tc>
          <w:tcPr>
            <w:tcW w:w="966" w:type="dxa"/>
            <w:vAlign w:val="center"/>
            <w:textDirection w:val="lrTb"/>
            <w:noWrap w:val="false"/>
          </w:tcPr>
          <w:p>
            <w:pPr>
              <w:spacing w:line="300" w:lineRule="exact"/>
              <w:rPr>
                <w:rFonts w:ascii="宋体" w:hAnsi="宋体"/>
                <w:bCs/>
                <w:color w:val="000000"/>
                <w:sz w:val="24"/>
              </w:rPr>
            </w:pPr>
            <w:r>
              <w:rPr>
                <w:rFonts w:hint="eastAsia" w:ascii="宋体" w:hAnsi="宋体"/>
                <w:bCs/>
                <w:color w:val="000000"/>
                <w:sz w:val="24"/>
              </w:rPr>
              <w:t xml:space="preserve">合计：</w:t>
            </w:r>
            <w:r/>
          </w:p>
        </w:tc>
        <w:tc>
          <w:tcPr>
            <w:gridSpan w:val="7"/>
            <w:tcW w:w="8388" w:type="dxa"/>
            <w:vAlign w:val="center"/>
            <w:textDirection w:val="lrTb"/>
            <w:noWrap w:val="false"/>
          </w:tcPr>
          <w:p>
            <w:pPr>
              <w:ind w:firstLine="420"/>
              <w:jc w:val="center"/>
              <w:spacing w:line="300" w:lineRule="exact"/>
              <w:rPr>
                <w:rFonts w:ascii="宋体" w:hAnsi="宋体"/>
                <w:bCs/>
                <w:color w:val="000000"/>
                <w:sz w:val="24"/>
              </w:rPr>
            </w:pPr>
            <w:r>
              <w:rPr>
                <w:rFonts w:hint="eastAsia" w:ascii="宋体" w:hAnsi="宋体"/>
                <w:color w:val="000000"/>
                <w:szCs w:val="22"/>
              </w:rPr>
              <w:t xml:space="preserve">人</w:t>
            </w:r>
            <w:r/>
          </w:p>
        </w:tc>
      </w:tr>
    </w:tbl>
    <w:p>
      <w:pPr>
        <w:jc w:val="center"/>
        <w:spacing w:line="264" w:lineRule="auto"/>
        <w:widowControl/>
        <w:rPr>
          <w:rFonts w:ascii="宋体" w:hAnsi="宋体"/>
          <w:color w:val="000000"/>
          <w:sz w:val="24"/>
        </w:rPr>
      </w:pPr>
      <w:r>
        <w:rPr>
          <w:rFonts w:ascii="宋体" w:hAnsi="宋体"/>
          <w:color w:val="000000"/>
          <w:sz w:val="24"/>
        </w:rPr>
      </w:r>
      <w:r/>
    </w:p>
    <w:p>
      <w:pPr>
        <w:jc w:val="center"/>
        <w:spacing w:line="264" w:lineRule="auto"/>
        <w:widowControl/>
        <w:rPr>
          <w:rFonts w:hint="eastAsia" w:ascii="宋体" w:hAnsi="宋体"/>
          <w:color w:val="000000"/>
          <w:sz w:val="24"/>
        </w:rPr>
      </w:pPr>
      <w:r>
        <w:rPr>
          <w:rFonts w:hint="eastAsia" w:ascii="宋体" w:hAnsi="宋体"/>
          <w:color w:val="000000"/>
          <w:sz w:val="24"/>
        </w:rPr>
        <w:t xml:space="preserve">      </w:t>
      </w:r>
      <w:r/>
    </w:p>
    <w:p>
      <w:pPr>
        <w:jc w:val="center"/>
        <w:spacing w:line="264" w:lineRule="auto"/>
        <w:widowControl/>
        <w:rPr>
          <w:rFonts w:ascii="宋体" w:hAnsi="宋体"/>
          <w:color w:val="000000"/>
          <w:sz w:val="24"/>
        </w:rPr>
      </w:pPr>
      <w:r>
        <w:rPr>
          <w:rFonts w:hint="eastAsia" w:ascii="宋体" w:hAnsi="宋体"/>
          <w:color w:val="000000"/>
          <w:sz w:val="24"/>
        </w:rPr>
        <w:t xml:space="preserve">        投标</w:t>
      </w:r>
      <w:r>
        <w:rPr>
          <w:rFonts w:hint="eastAsia" w:ascii="宋体" w:hAnsi="宋体"/>
          <w:color w:val="000000"/>
          <w:sz w:val="24"/>
          <w:lang w:val="en-US" w:eastAsia="zh-CN"/>
        </w:rPr>
        <w:t xml:space="preserve">人</w:t>
      </w:r>
      <w:r>
        <w:rPr>
          <w:rFonts w:hint="eastAsia" w:ascii="宋体" w:hAnsi="宋体"/>
          <w:color w:val="000000"/>
          <w:sz w:val="24"/>
        </w:rPr>
        <w:t xml:space="preserve">：</w:t>
      </w:r>
      <w:r/>
    </w:p>
    <w:p>
      <w:pPr>
        <w:jc w:val="right"/>
        <w:spacing w:before="156" w:after="156" w:line="264" w:lineRule="auto"/>
        <w:rPr>
          <w:rFonts w:hint="eastAsia" w:ascii="宋体" w:hAnsi="宋体"/>
          <w:color w:val="000000"/>
          <w:sz w:val="24"/>
        </w:rPr>
      </w:pPr>
      <w:r>
        <w:rPr>
          <w:rFonts w:hint="eastAsia" w:ascii="宋体" w:hAnsi="宋体"/>
          <w:color w:val="000000"/>
          <w:sz w:val="24"/>
        </w:rPr>
      </w:r>
      <w:r/>
    </w:p>
    <w:p>
      <w:pPr>
        <w:jc w:val="right"/>
        <w:spacing w:before="156" w:after="156" w:line="264" w:lineRule="auto"/>
        <w:rPr>
          <w:rFonts w:ascii="宋体" w:hAnsi="宋体"/>
          <w:color w:val="000000"/>
          <w:sz w:val="24"/>
        </w:rPr>
      </w:pPr>
      <w:r>
        <w:rPr>
          <w:rFonts w:hint="eastAsia" w:ascii="宋体" w:hAnsi="宋体"/>
          <w:color w:val="000000"/>
          <w:sz w:val="24"/>
        </w:rPr>
        <w:t xml:space="preserve">法定代表人或授权委托人（签字或盖章）：  </w:t>
      </w:r>
      <w:r/>
    </w:p>
    <w:p>
      <w:pPr>
        <w:contextualSpacing/>
        <w:ind w:firstLine="4560"/>
        <w:keepLines/>
        <w:keepNext/>
        <w:rPr>
          <w:rFonts w:hint="eastAsia" w:ascii="宋体" w:hAnsi="宋体" w:cs="宋体"/>
          <w:color w:val="000000"/>
          <w:sz w:val="24"/>
        </w:rPr>
        <w:outlineLvl w:val="2"/>
      </w:pPr>
      <w:r>
        <w:rPr>
          <w:rFonts w:hint="eastAsia" w:ascii="宋体" w:hAnsi="宋体" w:cs="宋体"/>
          <w:color w:val="000000"/>
          <w:sz w:val="24"/>
        </w:rPr>
      </w:r>
      <w:r/>
    </w:p>
    <w:p>
      <w:pPr>
        <w:contextualSpacing/>
        <w:ind w:firstLine="4560"/>
        <w:keepLines/>
        <w:keepNext/>
        <w:rPr>
          <w:rFonts w:hint="eastAsia" w:ascii="宋体" w:hAnsi="宋体"/>
          <w:b/>
          <w:bCs/>
          <w:color w:val="000000"/>
          <w:sz w:val="36"/>
          <w:szCs w:val="36"/>
        </w:rPr>
        <w:outlineLvl w:val="2"/>
      </w:pPr>
      <w:r>
        <w:rPr>
          <w:rFonts w:hint="eastAsia" w:ascii="宋体" w:hAnsi="宋体" w:cs="宋体"/>
          <w:color w:val="000000"/>
          <w:sz w:val="24"/>
        </w:rPr>
        <w:t xml:space="preserve">年    月    日</w:t>
      </w:r>
      <w:r/>
    </w:p>
    <w:p>
      <w:pPr>
        <w:ind w:firstLine="435"/>
        <w:jc w:val="center"/>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pStyle w:val="99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pStyle w:val="99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pStyle w:val="990"/>
        <w:ind w:left="0" w:firstLine="0"/>
        <w:rPr>
          <w:rFonts w:hint="eastAsia"/>
        </w:rPr>
        <w:sectPr>
          <w:footnotePr/>
          <w:endnotePr/>
          <w:type w:val="nextPage"/>
          <w:pgSz w:w="11906" w:h="16838" w:orient="portrait"/>
          <w:pgMar w:top="1134" w:right="1219" w:bottom="1134" w:left="1219" w:header="851" w:footer="992" w:gutter="284"/>
          <w:cols w:num="1" w:sep="0" w:space="720" w:equalWidth="1"/>
          <w:docGrid w:linePitch="360"/>
          <w:titlePg/>
        </w:sectPr>
      </w:pPr>
      <w:r>
        <w:rPr>
          <w:rFonts w:hint="eastAsia"/>
        </w:rPr>
      </w:r>
      <w:r/>
    </w:p>
    <w:p>
      <w:pPr>
        <w:jc w:val="center"/>
        <w:spacing w:before="50" w:after="50"/>
        <w:rPr>
          <w:rFonts w:ascii="宋体" w:hAnsi="宋体" w:cs="黑体"/>
          <w:b/>
          <w:sz w:val="32"/>
          <w:szCs w:val="32"/>
        </w:rPr>
      </w:pPr>
      <w:r>
        <w:rPr>
          <w:rFonts w:hint="eastAsia" w:ascii="宋体" w:hAnsi="宋体" w:cs="黑体"/>
          <w:b/>
          <w:sz w:val="32"/>
          <w:szCs w:val="32"/>
        </w:rPr>
        <w:t xml:space="preserve">（十六）缴纳社会保险承诺函</w:t>
      </w:r>
      <w:r/>
    </w:p>
    <w:p>
      <w:pPr>
        <w:pStyle w:val="1450"/>
        <w:spacing w:line="600" w:lineRule="exact"/>
        <w:rPr>
          <w:rFonts w:hint="eastAsia" w:eastAsia="宋体"/>
          <w:lang w:eastAsia="zh-CN"/>
        </w:rPr>
      </w:pPr>
      <w:r>
        <w:rPr>
          <w:rFonts w:hint="eastAsia"/>
          <w:b/>
        </w:rPr>
        <w:t xml:space="preserve">采购人：</w:t>
      </w:r>
      <w:r>
        <w:rPr>
          <w:rFonts w:hint="eastAsia" w:hAnsi="宋体" w:cs="宋体"/>
          <w:b/>
          <w:bCs/>
          <w:color w:val="000000"/>
          <w:u w:val="single"/>
        </w:rPr>
        <w:t xml:space="preserve">建湖县</w:t>
      </w:r>
      <w:r>
        <w:rPr>
          <w:rFonts w:hint="eastAsia" w:hAnsi="宋体" w:cs="宋体"/>
          <w:b/>
          <w:bCs/>
          <w:color w:val="000000"/>
          <w:u w:val="single"/>
          <w:lang w:val="en-US" w:eastAsia="zh-CN"/>
        </w:rPr>
        <w:t xml:space="preserve">教育局</w:t>
      </w:r>
      <w:r/>
    </w:p>
    <w:p>
      <w:pPr>
        <w:ind w:firstLine="480"/>
        <w:spacing w:line="600" w:lineRule="exact"/>
        <w:rPr>
          <w:rFonts w:ascii="宋体" w:hAnsi="宋体"/>
          <w:b/>
          <w:sz w:val="24"/>
        </w:rPr>
      </w:pPr>
      <w:r>
        <w:rPr>
          <w:rFonts w:hint="eastAsia" w:ascii="宋体" w:hAnsi="宋体"/>
          <w:sz w:val="24"/>
        </w:rPr>
        <w:t xml:space="preserve">我公司自愿参与贵单位组织实施</w:t>
      </w:r>
      <w:r>
        <w:rPr>
          <w:rFonts w:hint="eastAsia" w:ascii="宋体" w:hAnsi="宋体" w:cs="宋体"/>
          <w:b/>
          <w:bCs/>
          <w:color w:val="000000"/>
          <w:sz w:val="24"/>
          <w:u w:val="single"/>
        </w:rPr>
        <w:t xml:space="preserve">建湖县教育局校园安保服务项目</w:t>
      </w:r>
      <w:r>
        <w:rPr>
          <w:rFonts w:hint="eastAsia" w:ascii="宋体" w:hAnsi="宋体"/>
          <w:bCs/>
          <w:sz w:val="24"/>
        </w:rPr>
        <w:t xml:space="preserve">的投标</w:t>
      </w:r>
      <w:r>
        <w:rPr>
          <w:rFonts w:hint="eastAsia" w:ascii="宋体" w:hAnsi="宋体"/>
          <w:b/>
          <w:sz w:val="24"/>
        </w:rPr>
        <w:t xml:space="preserve">。我单位承诺如我公司中标，将为拟</w:t>
      </w:r>
      <w:r>
        <w:rPr>
          <w:rFonts w:hint="eastAsia" w:ascii="宋体" w:hAnsi="宋体" w:cs="Arial"/>
          <w:b/>
          <w:bCs/>
          <w:sz w:val="24"/>
        </w:rPr>
        <w:t xml:space="preserve">投入本项目的</w:t>
      </w:r>
      <w:r>
        <w:rPr>
          <w:rFonts w:hint="eastAsia" w:ascii="宋体" w:hAnsi="宋体" w:cs="Arial"/>
          <w:b/>
          <w:bCs/>
          <w:sz w:val="24"/>
          <w:u w:val="single"/>
        </w:rPr>
        <w:t xml:space="preserve"> </w:t>
      </w:r>
      <w:r>
        <w:rPr>
          <w:rFonts w:hint="eastAsia" w:ascii="宋体" w:hAnsi="宋体" w:cs="Arial"/>
          <w:b/>
          <w:bCs/>
          <w:sz w:val="24"/>
          <w:u w:val="single"/>
          <w:lang w:val="en-US" w:eastAsia="zh-CN"/>
        </w:rPr>
        <w:t xml:space="preserve">250名保安人员</w:t>
      </w:r>
      <w:r>
        <w:rPr>
          <w:rFonts w:hint="eastAsia" w:ascii="宋体" w:hAnsi="宋体" w:cs="Arial"/>
          <w:b/>
          <w:bCs/>
          <w:sz w:val="24"/>
          <w:u w:val="single"/>
        </w:rPr>
        <w:t xml:space="preserve"> </w:t>
      </w:r>
      <w:r>
        <w:rPr>
          <w:rFonts w:hint="eastAsia" w:ascii="宋体" w:hAnsi="宋体" w:cs="宋体"/>
          <w:b/>
          <w:bCs/>
          <w:sz w:val="24"/>
        </w:rPr>
        <w:t xml:space="preserve">在服务期内足额缴纳社会保险</w:t>
      </w:r>
      <w:r>
        <w:rPr>
          <w:rFonts w:hint="eastAsia" w:ascii="宋体" w:hAnsi="宋体" w:cs="Arial"/>
          <w:b/>
          <w:bCs/>
          <w:sz w:val="24"/>
        </w:rPr>
        <w:t xml:space="preserve">。</w:t>
      </w:r>
      <w:r>
        <w:rPr>
          <w:rFonts w:hint="eastAsia" w:ascii="宋体" w:hAnsi="宋体"/>
          <w:b/>
          <w:sz w:val="24"/>
        </w:rPr>
        <w:t xml:space="preserve">如违反上述承诺，可视为我单位存在弄虚作假行为，我单位自愿放弃中标资格，并接受你方及行业主管部门的相关处罚。</w:t>
      </w:r>
      <w:r/>
    </w:p>
    <w:p>
      <w:pPr>
        <w:ind w:firstLine="480"/>
        <w:spacing w:line="600" w:lineRule="exact"/>
        <w:rPr>
          <w:rFonts w:ascii="宋体" w:hAnsi="宋体"/>
          <w:sz w:val="24"/>
        </w:rPr>
      </w:pPr>
      <w:r>
        <w:rPr>
          <w:rFonts w:hint="eastAsia" w:ascii="宋体" w:hAnsi="宋体"/>
          <w:sz w:val="24"/>
        </w:rPr>
        <w:t xml:space="preserve">特此声明！</w:t>
      </w:r>
      <w:r/>
    </w:p>
    <w:p>
      <w:pPr>
        <w:ind w:firstLine="480"/>
        <w:spacing w:line="600" w:lineRule="exact"/>
        <w:rPr>
          <w:rFonts w:ascii="宋体" w:hAnsi="宋体"/>
          <w:b/>
          <w:sz w:val="24"/>
        </w:rPr>
      </w:pPr>
      <w:r>
        <w:rPr>
          <w:rFonts w:ascii="宋体" w:hAnsi="宋体"/>
          <w:b/>
          <w:sz w:val="24"/>
        </w:rPr>
      </w:r>
      <w:r/>
    </w:p>
    <w:p>
      <w:pPr>
        <w:ind w:firstLine="480"/>
        <w:spacing w:line="600" w:lineRule="exact"/>
        <w:rPr>
          <w:rFonts w:ascii="宋体" w:hAnsi="宋体"/>
          <w:b/>
          <w:sz w:val="24"/>
        </w:rPr>
      </w:pPr>
      <w:r>
        <w:rPr>
          <w:rFonts w:ascii="宋体" w:hAnsi="宋体"/>
          <w:b/>
          <w:sz w:val="24"/>
        </w:rPr>
      </w:r>
      <w:r/>
    </w:p>
    <w:p>
      <w:pPr>
        <w:ind w:firstLine="480"/>
        <w:spacing w:line="600" w:lineRule="exact"/>
        <w:rPr>
          <w:rFonts w:ascii="宋体" w:hAnsi="宋体"/>
          <w:b/>
          <w:sz w:val="24"/>
        </w:rPr>
      </w:pPr>
      <w:r>
        <w:rPr>
          <w:rFonts w:ascii="宋体" w:hAnsi="宋体"/>
          <w:b/>
          <w:sz w:val="24"/>
        </w:rPr>
      </w:r>
      <w:r/>
    </w:p>
    <w:p>
      <w:pPr>
        <w:pStyle w:val="1450"/>
        <w:ind w:firstLine="460"/>
        <w:spacing w:line="480" w:lineRule="exact"/>
        <w:rPr>
          <w:rFonts w:hAnsi="宋体"/>
        </w:rPr>
      </w:pPr>
      <w:r>
        <w:rPr>
          <w:rFonts w:hint="eastAsia" w:hAnsi="宋体"/>
        </w:rPr>
        <w:t xml:space="preserve">投标单位：(盖章)</w:t>
      </w:r>
      <w:r/>
    </w:p>
    <w:p>
      <w:pPr>
        <w:pStyle w:val="1450"/>
        <w:ind w:firstLine="460"/>
        <w:spacing w:line="480" w:lineRule="exact"/>
        <w:rPr>
          <w:rFonts w:hAnsi="宋体"/>
        </w:rPr>
      </w:pPr>
      <w:r>
        <w:rPr>
          <w:rFonts w:hAnsi="宋体"/>
        </w:rPr>
      </w:r>
      <w:r/>
    </w:p>
    <w:p>
      <w:pPr>
        <w:pStyle w:val="1450"/>
        <w:ind w:firstLine="460"/>
        <w:spacing w:line="480" w:lineRule="exact"/>
        <w:rPr>
          <w:rFonts w:hAnsi="宋体"/>
        </w:rPr>
      </w:pPr>
      <w:r>
        <w:rPr>
          <w:rFonts w:hAnsi="宋体"/>
        </w:rPr>
      </w:r>
      <w:r/>
    </w:p>
    <w:p>
      <w:pPr>
        <w:pStyle w:val="1450"/>
        <w:ind w:firstLine="460"/>
        <w:spacing w:line="480" w:lineRule="exact"/>
        <w:rPr>
          <w:rFonts w:hAnsi="宋体"/>
        </w:rPr>
      </w:pPr>
      <w:r>
        <w:rPr>
          <w:rFonts w:hint="eastAsia" w:hAnsi="宋体"/>
        </w:rPr>
        <w:t xml:space="preserve">法定代表人或委托代理人：(盖章或签字)</w:t>
      </w:r>
      <w:r/>
    </w:p>
    <w:p>
      <w:pPr>
        <w:pStyle w:val="1450"/>
        <w:ind w:left="5250" w:firstLine="460"/>
        <w:spacing w:line="480" w:lineRule="exact"/>
        <w:rPr>
          <w:rFonts w:hAnsi="宋体"/>
        </w:rPr>
      </w:pPr>
      <w:r>
        <w:rPr>
          <w:rFonts w:hAnsi="宋体"/>
        </w:rPr>
      </w:r>
      <w:r/>
    </w:p>
    <w:p>
      <w:pPr>
        <w:pStyle w:val="1450"/>
        <w:ind w:left="5250" w:firstLine="460"/>
        <w:spacing w:line="480" w:lineRule="exact"/>
        <w:rPr>
          <w:rFonts w:hAnsi="宋体"/>
        </w:rPr>
      </w:pPr>
      <w:r>
        <w:rPr>
          <w:rFonts w:hAnsi="宋体"/>
        </w:rPr>
      </w:r>
      <w:r/>
    </w:p>
    <w:p>
      <w:pPr>
        <w:jc w:val="right"/>
        <w:spacing w:line="480" w:lineRule="exact"/>
        <w:rPr>
          <w:sz w:val="24"/>
        </w:rPr>
      </w:pPr>
      <w:r>
        <w:rPr>
          <w:rFonts w:hint="eastAsia"/>
          <w:sz w:val="24"/>
        </w:rPr>
        <w:t xml:space="preserve">日期：     年     月    日</w:t>
      </w:r>
      <w:r/>
    </w:p>
    <w:p>
      <w:pPr>
        <w:rPr>
          <w:rFonts w:hint="eastAsia"/>
        </w:rPr>
        <w:sectPr>
          <w:footnotePr/>
          <w:endnotePr/>
          <w:type w:val="nextPage"/>
          <w:pgSz w:w="11906" w:h="16838" w:orient="portrait"/>
          <w:pgMar w:top="1134" w:right="1219" w:bottom="1134" w:left="1219" w:header="851" w:footer="992" w:gutter="284"/>
          <w:cols w:num="1" w:sep="0" w:space="720" w:equalWidth="1"/>
          <w:docGrid w:linePitch="360"/>
          <w:titlePg/>
        </w:sectPr>
      </w:pPr>
      <w:r>
        <w:rPr>
          <w:rFonts w:hint="eastAsia"/>
        </w:rPr>
      </w:r>
      <w:r/>
    </w:p>
    <w:p>
      <w:pPr>
        <w:pStyle w:val="990"/>
        <w:rPr>
          <w:rFonts w:hint="eastAsia"/>
        </w:rPr>
      </w:pPr>
      <w:r>
        <w:rPr>
          <w:rFonts w:hint="eastAsia"/>
        </w:rPr>
      </w:r>
      <w:r/>
    </w:p>
    <w:p>
      <w:pPr>
        <w:contextualSpacing/>
        <w:jc w:val="center"/>
        <w:keepLines/>
        <w:keepNext/>
        <w:rPr>
          <w:rFonts w:ascii="宋体" w:hAnsi="宋体"/>
          <w:b/>
          <w:bCs/>
          <w:color w:val="000000"/>
          <w:sz w:val="36"/>
          <w:szCs w:val="36"/>
        </w:rPr>
        <w:outlineLvl w:val="2"/>
      </w:pPr>
      <w:r>
        <w:rPr>
          <w:rFonts w:hint="eastAsia" w:ascii="宋体" w:hAnsi="宋体"/>
          <w:b/>
          <w:bCs/>
          <w:color w:val="000000"/>
          <w:sz w:val="36"/>
          <w:szCs w:val="36"/>
        </w:rPr>
        <w:t xml:space="preserve">（十</w:t>
      </w:r>
      <w:r>
        <w:rPr>
          <w:rFonts w:hint="eastAsia" w:ascii="宋体" w:hAnsi="宋体"/>
          <w:b/>
          <w:bCs/>
          <w:color w:val="000000"/>
          <w:sz w:val="36"/>
          <w:szCs w:val="36"/>
          <w:lang w:val="en-US" w:eastAsia="zh-CN"/>
        </w:rPr>
        <w:t xml:space="preserve">七</w:t>
      </w:r>
      <w:r>
        <w:rPr>
          <w:rFonts w:hint="eastAsia" w:ascii="宋体" w:hAnsi="宋体"/>
          <w:b/>
          <w:bCs/>
          <w:color w:val="000000"/>
          <w:sz w:val="36"/>
          <w:szCs w:val="36"/>
        </w:rPr>
        <w:t xml:space="preserve">）服务方案</w:t>
      </w:r>
      <w:r/>
    </w:p>
    <w:p>
      <w:pPr>
        <w:ind w:firstLine="435"/>
        <w:jc w:val="center"/>
        <w:spacing w:line="480" w:lineRule="exact"/>
        <w:rPr>
          <w:rFonts w:ascii="宋体" w:hAnsi="宋体"/>
          <w:color w:val="000000"/>
          <w:sz w:val="24"/>
        </w:rPr>
      </w:pPr>
      <w:r>
        <w:rPr>
          <w:rFonts w:hint="eastAsia" w:ascii="宋体" w:hAnsi="宋体"/>
          <w:color w:val="000000"/>
          <w:sz w:val="24"/>
        </w:rPr>
        <w:t xml:space="preserve">（投标人根据评标细则中的相关要求自行编制，格式自制）</w:t>
      </w:r>
      <w:r/>
    </w:p>
    <w:p>
      <w:pPr>
        <w:rPr>
          <w:rFonts w:hint="eastAsia"/>
        </w:rPr>
      </w:pPr>
      <w:r>
        <w:rPr>
          <w:rFonts w:hint="eastAsia"/>
        </w:rPr>
      </w:r>
      <w:r/>
    </w:p>
    <w:sectPr>
      <w:footnotePr/>
      <w:endnotePr/>
      <w:type w:val="nextPage"/>
      <w:pgSz w:w="11906" w:h="16838" w:orient="portrait"/>
      <w:pgMar w:top="1134" w:right="1219" w:bottom="1134" w:left="1219" w:header="851" w:footer="992" w:gutter="284"/>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w:panose1 w:val="02010600030101010101"/>
  </w:font>
  <w:font w:name="Segoe UI">
    <w:panose1 w:val="020B0502040204020203"/>
  </w:font>
  <w:font w:name="华文细黑">
    <w:panose1 w:val="02010600040101010101"/>
  </w:font>
  <w:font w:name="Cambria">
    <w:panose1 w:val="02040503050406030204"/>
  </w:font>
  <w:font w:name="楷体">
    <w:panose1 w:val="02010609060101010101"/>
  </w:font>
  <w:font w:name="Symbol">
    <w:panose1 w:val="05050102010706020507"/>
  </w:font>
  <w:font w:name="新宋体">
    <w:panose1 w:val="02010609030101010101"/>
  </w:font>
  <w:font w:name="楷体_GB2312">
    <w:panose1 w:val="02010609060101010101"/>
  </w:font>
  <w:font w:name="����">
    <w:panose1 w:val="020B0503020202020204"/>
  </w:font>
  <w:font w:name="Courier New">
    <w:panose1 w:val="02070309020205020404"/>
  </w:font>
  <w:font w:name="Tahoma">
    <w:panose1 w:val="020B0604030504040204"/>
  </w:font>
  <w:font w:name="Calibri">
    <w:panose1 w:val="020F0502020204030204"/>
  </w:font>
  <w:font w:name="微软雅黑">
    <w:panose1 w:val="020B0503020204020204"/>
  </w:font>
  <w:font w:name="华文中宋">
    <w:panose1 w:val="02010600040101010101"/>
  </w:font>
  <w:font w:name="Verdana">
    <w:panose1 w:val="020B0604030504040204"/>
  </w:font>
  <w:font w:name="仿宋_GB2312">
    <w:panose1 w:val="0201060906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5"/>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5"/>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11"/>
                          </w:pPr>
                          <w:r>
                            <w:fldChar w:fldCharType="begin"/>
                          </w:r>
                          <w:r>
                            <w:instrText xml:space="preserve"> PAGE  \* MERGEFORMAT </w:instrText>
                          </w:r>
                          <w:r>
                            <w:fldChar w:fldCharType="separate"/>
                          </w:r>
                          <w:r>
                            <w:t xml:space="preserve">19</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1"/>
                    </w:pPr>
                    <w:r>
                      <w:fldChar w:fldCharType="begin"/>
                    </w:r>
                    <w:r>
                      <w:instrText xml:space="preserve"> PAGE  \* MERGEFORMAT </w:instrText>
                    </w:r>
                    <w:r>
                      <w:fldChar w:fldCharType="separate"/>
                    </w:r>
                    <w:r>
                      <w:t xml:space="preserve">19</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hint="eastAsia" w:ascii="宋体" w:hAnsi="宋体"/>
        <w:sz w:val="24"/>
        <w:lang w:val="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11"/>
                          </w:pPr>
                          <w:r>
                            <w:fldChar w:fldCharType="begin"/>
                          </w:r>
                          <w:r>
                            <w:instrText xml:space="preserve"> PAGE  \* MERGEFORMAT </w:instrText>
                          </w:r>
                          <w:r>
                            <w:fldChar w:fldCharType="separate"/>
                          </w:r>
                          <w:r>
                            <w:t xml:space="preserve">46</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1"/>
                    </w:pPr>
                    <w:r>
                      <w:fldChar w:fldCharType="begin"/>
                    </w:r>
                    <w:r>
                      <w:instrText xml:space="preserve"> PAGE  \* MERGEFORMAT </w:instrText>
                    </w:r>
                    <w:r>
                      <w:fldChar w:fldCharType="separate"/>
                    </w:r>
                    <w:r>
                      <w:t xml:space="preserve">46</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5"/>
      <w:rPr>
        <w:rStyle w:val="1216"/>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11"/>
                          </w:pPr>
                          <w:r>
                            <w:fldChar w:fldCharType="begin"/>
                          </w:r>
                          <w:r>
                            <w:instrText xml:space="preserve"> PAGE  \* MERGEFORMAT </w:instrText>
                          </w:r>
                          <w:r>
                            <w:fldChar w:fldCharType="separate"/>
                          </w:r>
                          <w:r>
                            <w:t xml:space="preserve">56</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1"/>
                    </w:pPr>
                    <w:r>
                      <w:fldChar w:fldCharType="begin"/>
                    </w:r>
                    <w:r>
                      <w:instrText xml:space="preserve"> PAGE  \* MERGEFORMAT </w:instrText>
                    </w:r>
                    <w:r>
                      <w:fldChar w:fldCharType="separate"/>
                    </w:r>
                    <w:r>
                      <w:t xml:space="preserve">56</w:t>
                    </w:r>
                    <w:r>
                      <w:fldChar w:fldCharType="end"/>
                    </w:r>
                    <w:r/>
                  </w:p>
                  <w:p>
                    <w:r/>
                    <w:r/>
                  </w:p>
                </w:txbxContent>
              </v:textbox>
            </v:shape>
          </w:pict>
        </mc:Fallback>
      </mc:AlternateContent>
    </w:r>
    <w:r/>
  </w:p>
  <w:p>
    <w:pPr>
      <w:pStyle w:val="1215"/>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5"/>
      <w:rPr>
        <w:rStyle w:val="1216"/>
      </w:rP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11"/>
                          </w:pPr>
                          <w:r>
                            <w:fldChar w:fldCharType="begin"/>
                          </w:r>
                          <w:r>
                            <w:instrText xml:space="preserve"> PAGE  \* MERGEFORMAT </w:instrText>
                          </w:r>
                          <w:r>
                            <w:fldChar w:fldCharType="separate"/>
                          </w:r>
                          <w:r>
                            <w:t xml:space="preserve">57</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1"/>
                    </w:pPr>
                    <w:r>
                      <w:fldChar w:fldCharType="begin"/>
                    </w:r>
                    <w:r>
                      <w:instrText xml:space="preserve"> PAGE  \* MERGEFORMAT </w:instrText>
                    </w:r>
                    <w:r>
                      <w:fldChar w:fldCharType="separate"/>
                    </w:r>
                    <w:r>
                      <w:t xml:space="preserve">57</w:t>
                    </w:r>
                    <w:r>
                      <w:fldChar w:fldCharType="end"/>
                    </w:r>
                    <w:r/>
                  </w:p>
                  <w:p>
                    <w:r/>
                    <w:r/>
                  </w:p>
                </w:txbxContent>
              </v:textbox>
            </v:shape>
          </w:pict>
        </mc:Fallback>
      </mc:AlternateContent>
    </w:r>
    <w:r/>
  </w:p>
  <w:p>
    <w:pPr>
      <w:pStyle w:val="1215"/>
      <w:ind w:right="360"/>
      <w:jc w:val="center"/>
    </w:pPr>
    <w:r/>
    <w:r/>
  </w:p>
  <w:p>
    <w:pPr>
      <w:pStyle w:val="1215"/>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1"/>
                          </w:pPr>
                          <w:r>
                            <w:fldChar w:fldCharType="begin"/>
                          </w:r>
                          <w:r>
                            <w:instrText xml:space="preserve"> PAGE  \* MERGEFORMAT </w:instrText>
                          </w:r>
                          <w:r>
                            <w:fldChar w:fldCharType="separate"/>
                          </w:r>
                          <w:r>
                            <w:t xml:space="preserve">52</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1"/>
                    </w:pPr>
                    <w:r>
                      <w:fldChar w:fldCharType="begin"/>
                    </w:r>
                    <w:r>
                      <w:instrText xml:space="preserve"> PAGE  \* MERGEFORMAT </w:instrText>
                    </w:r>
                    <w:r>
                      <w:fldChar w:fldCharType="separate"/>
                    </w:r>
                    <w:r>
                      <w:t xml:space="preserve">52</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1"/>
                          </w:pPr>
                          <w:r>
                            <w:fldChar w:fldCharType="begin"/>
                          </w:r>
                          <w:r>
                            <w:instrText xml:space="preserve"> PAGE  \* MERGEFORMAT </w:instrText>
                          </w:r>
                          <w:r>
                            <w:fldChar w:fldCharType="separate"/>
                          </w:r>
                          <w:r>
                            <w:t xml:space="preserve">50</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1"/>
                    </w:pPr>
                    <w:r>
                      <w:fldChar w:fldCharType="begin"/>
                    </w:r>
                    <w:r>
                      <w:instrText xml:space="preserve"> PAGE  \* MERGEFORMAT </w:instrText>
                    </w:r>
                    <w:r>
                      <w:fldChar w:fldCharType="separate"/>
                    </w:r>
                    <w:r>
                      <w:t xml:space="preserve">50</w:t>
                    </w:r>
                    <w: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11"/>
                          </w:pPr>
                          <w:r>
                            <w:fldChar w:fldCharType="begin"/>
                          </w:r>
                          <w:r>
                            <w:instrText xml:space="preserve"> PAGE  \* MERGEFORMAT </w:instrText>
                          </w:r>
                          <w:r>
                            <w:fldChar w:fldCharType="separate"/>
                          </w:r>
                          <w:r>
                            <w:t xml:space="preserve">84</w:t>
                          </w:r>
                          <w:r>
                            <w:fldChar w:fldCharType="end"/>
                          </w:r>
                          <w:r/>
                        </w:p>
                        <w:p>
                          <w:r/>
                          <w:r/>
                        </w:p>
                      </w:txbxContent>
                    </wps:txbx>
                    <wps:bodyPr wrap="none" lIns="0" tIns="0" rIns="0" bIns="0" upright="1">
                      <a:spAutoFit/>
                    </wps:bodyPr>
                  </wps:wsp>
                </a:graphicData>
              </a:graphic>
            </wp:anchor>
          </w:drawing>
        </mc:Choice>
        <mc:Fallback>
          <w:pict>
            <v:shape id="shape 6" o:spid="_x0000_s6"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1"/>
                    </w:pPr>
                    <w:r>
                      <w:fldChar w:fldCharType="begin"/>
                    </w:r>
                    <w:r>
                      <w:instrText xml:space="preserve"> PAGE  \* MERGEFORMAT </w:instrText>
                    </w:r>
                    <w:r>
                      <w:fldChar w:fldCharType="separate"/>
                    </w:r>
                    <w:r>
                      <w:t xml:space="preserve">84</w:t>
                    </w:r>
                    <w:r>
                      <w:fldChar w:fldCharType="end"/>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11"/>
                          </w:pPr>
                          <w:r>
                            <w:fldChar w:fldCharType="begin"/>
                          </w:r>
                          <w:r>
                            <w:instrText xml:space="preserve"> PAGE  \* MERGEFORMAT </w:instrText>
                          </w:r>
                          <w:r>
                            <w:fldChar w:fldCharType="separate"/>
                          </w:r>
                          <w:r>
                            <w:t xml:space="preserve">83</w:t>
                          </w:r>
                          <w:r>
                            <w:fldChar w:fldCharType="end"/>
                          </w:r>
                          <w:r/>
                        </w:p>
                        <w:p>
                          <w:r/>
                          <w:r/>
                        </w:p>
                      </w:txbxContent>
                    </wps:txbx>
                    <wps:bodyPr wrap="none" lIns="0" tIns="0" rIns="0" bIns="0" upright="1">
                      <a:spAutoFit/>
                    </wps:bodyPr>
                  </wps:wsp>
                </a:graphicData>
              </a:graphic>
            </wp:anchor>
          </w:drawing>
        </mc:Choice>
        <mc:Fallback>
          <w:pict>
            <v:shape id="shape 7" o:spid="_x0000_s7"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1"/>
                    </w:pPr>
                    <w:r>
                      <w:fldChar w:fldCharType="begin"/>
                    </w:r>
                    <w:r>
                      <w:instrText xml:space="preserve"> PAGE  \* MERGEFORMAT </w:instrText>
                    </w:r>
                    <w:r>
                      <w:fldChar w:fldCharType="separate"/>
                    </w:r>
                    <w:r>
                      <w:t xml:space="preserve">83</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7"/>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68"/>
      <w:isLgl w:val="false"/>
      <w:suff w:val="tab"/>
      <w:lvlText w:val="%1．"/>
      <w:lvlJc w:val="left"/>
      <w:pPr>
        <w:ind w:left="900" w:hanging="720"/>
        <w:tabs>
          <w:tab w:val="left" w:pos="900" w:leader="none"/>
        </w:tabs>
      </w:pPr>
      <w:rPr>
        <w:rFonts w:hint="eastAsia"/>
      </w:rPr>
    </w:lvl>
    <w:lvl w:ilvl="1">
      <w:start w:val="1"/>
      <w:numFmt w:val="lowerLetter"/>
      <w:isLgl w:val="false"/>
      <w:suff w:val="tab"/>
      <w:lvlText w:val="%2)"/>
      <w:lvlJc w:val="left"/>
      <w:pPr>
        <w:ind w:left="1020" w:hanging="420"/>
        <w:tabs>
          <w:tab w:val="left" w:pos="1020" w:leader="none"/>
        </w:tabs>
      </w:pPr>
    </w:lvl>
    <w:lvl w:ilvl="2">
      <w:start w:val="1"/>
      <w:numFmt w:val="lowerRoman"/>
      <w:isLgl w:val="false"/>
      <w:suff w:val="tab"/>
      <w:lvlText w:val="%3."/>
      <w:lvlJc w:val="right"/>
      <w:pPr>
        <w:ind w:left="1440" w:hanging="420"/>
        <w:tabs>
          <w:tab w:val="left" w:pos="1440" w:leader="none"/>
        </w:tabs>
      </w:pPr>
    </w:lvl>
    <w:lvl w:ilvl="3">
      <w:start w:val="1"/>
      <w:numFmt w:val="decimal"/>
      <w:isLgl w:val="false"/>
      <w:suff w:val="tab"/>
      <w:lvlText w:val="%4."/>
      <w:lvlJc w:val="left"/>
      <w:pPr>
        <w:ind w:left="1860" w:hanging="420"/>
        <w:tabs>
          <w:tab w:val="left" w:pos="1860" w:leader="none"/>
        </w:tabs>
      </w:pPr>
    </w:lvl>
    <w:lvl w:ilvl="4">
      <w:start w:val="1"/>
      <w:numFmt w:val="lowerLetter"/>
      <w:isLgl w:val="false"/>
      <w:suff w:val="tab"/>
      <w:lvlText w:val="%5)"/>
      <w:lvlJc w:val="left"/>
      <w:pPr>
        <w:ind w:left="2280" w:hanging="420"/>
        <w:tabs>
          <w:tab w:val="left" w:pos="2280" w:leader="none"/>
        </w:tabs>
      </w:pPr>
    </w:lvl>
    <w:lvl w:ilvl="5">
      <w:start w:val="1"/>
      <w:numFmt w:val="lowerRoman"/>
      <w:isLgl w:val="false"/>
      <w:suff w:val="tab"/>
      <w:lvlText w:val="%6."/>
      <w:lvlJc w:val="right"/>
      <w:pPr>
        <w:ind w:left="2700" w:hanging="420"/>
        <w:tabs>
          <w:tab w:val="left" w:pos="2700" w:leader="none"/>
        </w:tabs>
      </w:pPr>
    </w:lvl>
    <w:lvl w:ilvl="6">
      <w:start w:val="1"/>
      <w:numFmt w:val="decimal"/>
      <w:isLgl w:val="false"/>
      <w:suff w:val="tab"/>
      <w:lvlText w:val="%7."/>
      <w:lvlJc w:val="left"/>
      <w:pPr>
        <w:ind w:left="3120" w:hanging="420"/>
        <w:tabs>
          <w:tab w:val="left" w:pos="3120" w:leader="none"/>
        </w:tabs>
      </w:pPr>
    </w:lvl>
    <w:lvl w:ilvl="7">
      <w:start w:val="1"/>
      <w:numFmt w:val="lowerLetter"/>
      <w:isLgl w:val="false"/>
      <w:suff w:val="tab"/>
      <w:lvlText w:val="%8)"/>
      <w:lvlJc w:val="left"/>
      <w:pPr>
        <w:ind w:left="3540" w:hanging="420"/>
        <w:tabs>
          <w:tab w:val="left" w:pos="3540" w:leader="none"/>
        </w:tabs>
      </w:pPr>
    </w:lvl>
    <w:lvl w:ilvl="8">
      <w:start w:val="1"/>
      <w:numFmt w:val="lowerRoman"/>
      <w:isLgl w:val="false"/>
      <w:suff w:val="tab"/>
      <w:lvlText w:val="%9."/>
      <w:lvlJc w:val="right"/>
      <w:pPr>
        <w:ind w:left="3960" w:hanging="420"/>
        <w:tabs>
          <w:tab w:val="left" w:pos="3960" w:leader="none"/>
        </w:tabs>
      </w:pPr>
    </w:lvl>
  </w:abstractNum>
  <w:abstractNum w:abstractNumId="1">
    <w:multiLevelType w:val="hybridMultilevel"/>
    <w:lvl w:ilvl="0">
      <w:start w:val="1"/>
      <w:numFmt w:val="decimal"/>
      <w:pStyle w:val="1240"/>
      <w:isLgl w:val="false"/>
      <w:suff w:val="space"/>
      <w:lvlText w:val="第%1章"/>
      <w:lvlJc w:val="left"/>
      <w:pPr>
        <w:ind w:left="0" w:firstLine="0"/>
      </w:pPr>
      <w:rPr>
        <w:rFonts w:hint="eastAsia" w:ascii="黑体" w:eastAsia="黑体"/>
        <w:sz w:val="44"/>
        <w:szCs w:val="44"/>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isLgl w:val="false"/>
      <w:suff w:val="space"/>
      <w:lvlText w:val="%1.%2.%3"/>
      <w:lvlJc w:val="left"/>
      <w:pPr>
        <w:ind w:left="0" w:firstLine="0"/>
      </w:pPr>
      <w:rPr>
        <w:rFonts w:hint="eastAsia" w:ascii="黑体" w:eastAsia="黑体"/>
        <w:sz w:val="28"/>
      </w:rPr>
    </w:lvl>
    <w:lvl w:ilvl="3">
      <w:start w:val="1"/>
      <w:numFmt w:val="decimal"/>
      <w:isLgl w:val="false"/>
      <w:suff w:val="space"/>
      <w:lvlText w:val="%1.%2.%3.%4"/>
      <w:lvlJc w:val="left"/>
      <w:pPr>
        <w:ind w:left="0" w:firstLine="0"/>
      </w:pPr>
      <w:rPr>
        <w:rFonts w:hint="eastAsia" w:ascii="黑体" w:eastAsia="黑体"/>
        <w:sz w:val="24"/>
      </w:rPr>
    </w:lvl>
    <w:lvl w:ilvl="4">
      <w:start w:val="1"/>
      <w:numFmt w:val="decimal"/>
      <w:isLgl w:val="false"/>
      <w:suff w:val="tab"/>
      <w:lvlText w:val="%1.%2.%3.%4.%5"/>
      <w:lvlJc w:val="left"/>
      <w:pPr>
        <w:ind w:left="1008" w:hanging="1008"/>
      </w:pPr>
      <w:rPr>
        <w:rFonts w:hint="eastAsia"/>
      </w:rPr>
    </w:lvl>
    <w:lvl w:ilvl="5">
      <w:start w:val="1"/>
      <w:numFmt w:val="decimal"/>
      <w:isLgl w:val="false"/>
      <w:suff w:val="tab"/>
      <w:lvlText w:val="%1.%2.%3.%4.%5.%6"/>
      <w:lvlJc w:val="left"/>
      <w:pPr>
        <w:ind w:left="1152" w:hanging="1152"/>
      </w:pPr>
      <w:rPr>
        <w:rFonts w:hint="eastAsia"/>
      </w:rPr>
    </w:lvl>
    <w:lvl w:ilvl="6">
      <w:start w:val="1"/>
      <w:numFmt w:val="decimal"/>
      <w:isLgl w:val="false"/>
      <w:suff w:val="tab"/>
      <w:lvlText w:val="%1.%2.%3.%4.%5.%6.%7"/>
      <w:lvlJc w:val="left"/>
      <w:pPr>
        <w:ind w:left="1296" w:hanging="1296"/>
      </w:pPr>
      <w:rPr>
        <w:rFonts w:hint="eastAsia"/>
      </w:rPr>
    </w:lvl>
    <w:lvl w:ilvl="7">
      <w:start w:val="1"/>
      <w:numFmt w:val="decimal"/>
      <w:isLgl w:val="false"/>
      <w:suff w:val="tab"/>
      <w:lvlText w:val="%1.%2.%3.%4.%5.%6.%7.%8"/>
      <w:lvlJc w:val="left"/>
      <w:pPr>
        <w:ind w:left="1440" w:hanging="1440"/>
      </w:pPr>
      <w:rPr>
        <w:rFonts w:hint="eastAsia"/>
      </w:rPr>
    </w:lvl>
    <w:lvl w:ilvl="8">
      <w:start w:val="1"/>
      <w:numFmt w:val="decimal"/>
      <w:isLgl w:val="false"/>
      <w:suff w:val="tab"/>
      <w:lvlText w:val="%1.%2.%3.%4.%5.%6.%7.%8.%9"/>
      <w:lvlJc w:val="left"/>
      <w:pPr>
        <w:ind w:left="1584" w:hanging="1584"/>
      </w:pPr>
      <w:rPr>
        <w:rFonts w:hint="eastAsia"/>
      </w:rPr>
    </w:lvl>
  </w:abstractNum>
  <w:abstractNum w:abstractNumId="2">
    <w:multiLevelType w:val="hybridMultilevel"/>
    <w:lvl w:ilvl="0">
      <w:start w:val="1"/>
      <w:numFmt w:val="decimal"/>
      <w:pStyle w:val="1092"/>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57"/>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54" w:default="1">
    <w:name w:val="Normal"/>
    <w:next w:val="966"/>
    <w:uiPriority w:val="0"/>
    <w:qFormat/>
    <w:pPr>
      <w:jc w:val="both"/>
      <w:widowControl w:val="off"/>
    </w:pPr>
    <w:rPr>
      <w:rFonts w:hint="default" w:ascii="Times New Roman" w:hAnsi="Times New Roman" w:eastAsia="宋体" w:cs="Times New Roman"/>
      <w:sz w:val="21"/>
      <w:szCs w:val="24"/>
    </w:rPr>
  </w:style>
  <w:style w:type="paragraph" w:styleId="955">
    <w:name w:val="Heading 1"/>
    <w:basedOn w:val="954"/>
    <w:next w:val="954"/>
    <w:link w:val="1032"/>
    <w:uiPriority w:val="9"/>
    <w:qFormat/>
    <w:pPr>
      <w:keepLines/>
      <w:keepNext/>
      <w:spacing w:before="480" w:after="200"/>
      <w:outlineLvl w:val="0"/>
    </w:pPr>
    <w:rPr>
      <w:rFonts w:ascii="Arial" w:hAnsi="Arial" w:eastAsia="Arial" w:cs="Arial"/>
      <w:sz w:val="40"/>
      <w:szCs w:val="40"/>
    </w:rPr>
  </w:style>
  <w:style w:type="paragraph" w:styleId="956">
    <w:name w:val="Heading 2"/>
    <w:basedOn w:val="954"/>
    <w:next w:val="954"/>
    <w:uiPriority w:val="9"/>
    <w:unhideWhenUsed/>
    <w:qFormat/>
    <w:pPr>
      <w:keepLines/>
      <w:keepNext/>
      <w:spacing w:before="360" w:after="200"/>
      <w:outlineLvl w:val="1"/>
    </w:pPr>
    <w:rPr>
      <w:rFonts w:ascii="Arial" w:hAnsi="Arial" w:eastAsia="Arial" w:cs="Arial"/>
      <w:sz w:val="34"/>
    </w:rPr>
  </w:style>
  <w:style w:type="paragraph" w:styleId="957">
    <w:name w:val="Heading 3"/>
    <w:basedOn w:val="954"/>
    <w:next w:val="954"/>
    <w:link w:val="1033"/>
    <w:uiPriority w:val="9"/>
    <w:unhideWhenUsed/>
    <w:qFormat/>
    <w:pPr>
      <w:keepLines/>
      <w:keepNext/>
      <w:spacing w:before="320" w:after="200"/>
      <w:outlineLvl w:val="2"/>
    </w:pPr>
    <w:rPr>
      <w:rFonts w:ascii="Arial" w:hAnsi="Arial" w:eastAsia="Arial" w:cs="Arial"/>
      <w:sz w:val="30"/>
      <w:szCs w:val="30"/>
    </w:rPr>
  </w:style>
  <w:style w:type="paragraph" w:styleId="958">
    <w:name w:val="Heading 4"/>
    <w:basedOn w:val="954"/>
    <w:next w:val="954"/>
    <w:link w:val="1034"/>
    <w:uiPriority w:val="9"/>
    <w:unhideWhenUsed/>
    <w:qFormat/>
    <w:pPr>
      <w:keepLines/>
      <w:keepNext/>
      <w:spacing w:before="320" w:after="200"/>
      <w:outlineLvl w:val="3"/>
    </w:pPr>
    <w:rPr>
      <w:rFonts w:ascii="Arial" w:hAnsi="Arial" w:eastAsia="Arial" w:cs="Arial"/>
      <w:b/>
      <w:bCs/>
      <w:sz w:val="26"/>
      <w:szCs w:val="26"/>
    </w:rPr>
  </w:style>
  <w:style w:type="paragraph" w:styleId="959">
    <w:name w:val="Heading 5"/>
    <w:basedOn w:val="954"/>
    <w:next w:val="954"/>
    <w:link w:val="1035"/>
    <w:uiPriority w:val="9"/>
    <w:unhideWhenUsed/>
    <w:qFormat/>
    <w:pPr>
      <w:keepLines/>
      <w:keepNext/>
      <w:spacing w:before="320" w:after="200"/>
      <w:outlineLvl w:val="4"/>
    </w:pPr>
    <w:rPr>
      <w:rFonts w:ascii="Arial" w:hAnsi="Arial" w:eastAsia="Arial" w:cs="Arial"/>
      <w:b/>
      <w:bCs/>
      <w:sz w:val="24"/>
    </w:rPr>
  </w:style>
  <w:style w:type="paragraph" w:styleId="960">
    <w:name w:val="Heading 6"/>
    <w:basedOn w:val="954"/>
    <w:next w:val="954"/>
    <w:link w:val="1036"/>
    <w:uiPriority w:val="9"/>
    <w:unhideWhenUsed/>
    <w:qFormat/>
    <w:pPr>
      <w:keepLines/>
      <w:keepNext/>
      <w:spacing w:before="320" w:after="200"/>
      <w:outlineLvl w:val="5"/>
    </w:pPr>
    <w:rPr>
      <w:rFonts w:ascii="Arial" w:hAnsi="Arial" w:eastAsia="Arial" w:cs="Arial"/>
      <w:b/>
      <w:bCs/>
      <w:sz w:val="22"/>
      <w:szCs w:val="22"/>
    </w:rPr>
  </w:style>
  <w:style w:type="paragraph" w:styleId="961">
    <w:name w:val="Heading 7"/>
    <w:basedOn w:val="954"/>
    <w:next w:val="954"/>
    <w:link w:val="1037"/>
    <w:uiPriority w:val="9"/>
    <w:unhideWhenUsed/>
    <w:qFormat/>
    <w:pPr>
      <w:keepLines/>
      <w:keepNext/>
      <w:spacing w:before="320" w:after="200"/>
      <w:outlineLvl w:val="6"/>
    </w:pPr>
    <w:rPr>
      <w:rFonts w:ascii="Arial" w:hAnsi="Arial" w:eastAsia="Arial" w:cs="Arial"/>
      <w:b/>
      <w:bCs/>
      <w:i/>
      <w:iCs/>
      <w:sz w:val="22"/>
      <w:szCs w:val="22"/>
    </w:rPr>
  </w:style>
  <w:style w:type="paragraph" w:styleId="962">
    <w:name w:val="Heading 8"/>
    <w:basedOn w:val="954"/>
    <w:next w:val="954"/>
    <w:link w:val="1038"/>
    <w:uiPriority w:val="9"/>
    <w:unhideWhenUsed/>
    <w:qFormat/>
    <w:pPr>
      <w:keepLines/>
      <w:keepNext/>
      <w:spacing w:before="320" w:after="200"/>
      <w:outlineLvl w:val="7"/>
    </w:pPr>
    <w:rPr>
      <w:rFonts w:ascii="Arial" w:hAnsi="Arial" w:eastAsia="Arial" w:cs="Arial"/>
      <w:i/>
      <w:iCs/>
      <w:sz w:val="22"/>
      <w:szCs w:val="22"/>
    </w:rPr>
  </w:style>
  <w:style w:type="paragraph" w:styleId="963">
    <w:name w:val="Heading 9"/>
    <w:basedOn w:val="954"/>
    <w:next w:val="954"/>
    <w:link w:val="1039"/>
    <w:uiPriority w:val="9"/>
    <w:unhideWhenUsed/>
    <w:qFormat/>
    <w:pPr>
      <w:keepLines/>
      <w:keepNext/>
      <w:spacing w:before="320" w:after="200"/>
      <w:outlineLvl w:val="8"/>
    </w:pPr>
    <w:rPr>
      <w:rFonts w:ascii="Arial" w:hAnsi="Arial" w:eastAsia="Arial" w:cs="Arial"/>
      <w:i/>
      <w:iCs/>
      <w:szCs w:val="21"/>
    </w:rPr>
  </w:style>
  <w:style w:type="character" w:styleId="964" w:default="1">
    <w:name w:val="Default Paragraph Font"/>
    <w:uiPriority w:val="1"/>
    <w:semiHidden/>
    <w:unhideWhenUsed/>
    <w:qFormat/>
  </w:style>
  <w:style w:type="table" w:styleId="965" w:default="1">
    <w:name w:val="Normal Table"/>
    <w:uiPriority w:val="99"/>
    <w:semiHidden/>
    <w:unhideWhenUsed/>
    <w:qFormat/>
    <w:tblPr>
      <w:tblCellMar>
        <w:left w:w="108" w:type="dxa"/>
        <w:top w:w="0" w:type="dxa"/>
        <w:right w:w="108" w:type="dxa"/>
        <w:bottom w:w="0" w:type="dxa"/>
      </w:tblCellMar>
    </w:tblPr>
  </w:style>
  <w:style w:type="paragraph" w:styleId="966" w:customStyle="1">
    <w:name w:val="普通正文"/>
    <w:basedOn w:val="954"/>
    <w:uiPriority w:val="0"/>
    <w:qFormat/>
    <w:pPr>
      <w:ind w:firstLine="480"/>
      <w:jc w:val="left"/>
      <w:spacing w:before="120" w:after="120" w:line="360" w:lineRule="auto"/>
    </w:pPr>
    <w:rPr>
      <w:rFonts w:ascii="Arial" w:hAnsi="Arial"/>
      <w:sz w:val="24"/>
    </w:rPr>
  </w:style>
  <w:style w:type="paragraph" w:styleId="967">
    <w:name w:val="toc 7"/>
    <w:basedOn w:val="954"/>
    <w:next w:val="954"/>
    <w:uiPriority w:val="39"/>
    <w:unhideWhenUsed/>
    <w:qFormat/>
    <w:pPr>
      <w:ind w:left="1701"/>
      <w:spacing w:after="57"/>
    </w:pPr>
  </w:style>
  <w:style w:type="paragraph" w:styleId="968">
    <w:name w:val="Caption"/>
    <w:basedOn w:val="954"/>
    <w:next w:val="954"/>
    <w:uiPriority w:val="35"/>
    <w:semiHidden/>
    <w:unhideWhenUsed/>
    <w:qFormat/>
    <w:pPr>
      <w:spacing w:line="276" w:lineRule="auto"/>
    </w:pPr>
    <w:rPr>
      <w:b/>
      <w:bCs/>
      <w:color w:val="4f81bd"/>
      <w:sz w:val="18"/>
      <w:szCs w:val="18"/>
    </w:rPr>
  </w:style>
  <w:style w:type="paragraph" w:styleId="969">
    <w:name w:val="Body Text"/>
    <w:basedOn w:val="954"/>
    <w:next w:val="970"/>
    <w:uiPriority w:val="0"/>
    <w:qFormat/>
    <w:pPr>
      <w:spacing w:after="120"/>
    </w:pPr>
    <w:rPr>
      <w:sz w:val="28"/>
    </w:rPr>
  </w:style>
  <w:style w:type="paragraph" w:styleId="970" w:customStyle="1">
    <w:name w:val="一级条标题"/>
    <w:basedOn w:val="971"/>
    <w:next w:val="97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1" w:customStyle="1">
    <w:name w:val="章标题"/>
    <w:next w:val="95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rPr>
  </w:style>
  <w:style w:type="paragraph" w:styleId="972" w:customStyle="1">
    <w:name w:val="段"/>
    <w:next w:val="973"/>
    <w:uiPriority w:val="0"/>
    <w:qFormat/>
    <w:pPr>
      <w:ind w:firstLine="200"/>
      <w:jc w:val="both"/>
      <w:widowControl w:val="off"/>
    </w:pPr>
    <w:rPr>
      <w:rFonts w:hint="default" w:ascii="宋体" w:hAnsi="宋体" w:eastAsia="宋体" w:cs="宋体"/>
      <w:color w:val="000000"/>
      <w:sz w:val="21"/>
      <w:szCs w:val="21"/>
    </w:rPr>
  </w:style>
  <w:style w:type="paragraph" w:styleId="973" w:customStyle="1">
    <w:name w:val="正文 A"/>
    <w:next w:val="972"/>
    <w:uiPriority w:val="0"/>
    <w:qFormat/>
    <w:pPr>
      <w:jc w:val="both"/>
      <w:widowControl w:val="off"/>
    </w:pPr>
    <w:rPr>
      <w:rFonts w:hint="default" w:ascii="Calibri" w:hAnsi="Calibri" w:eastAsia="Calibri" w:cs="Calibri"/>
      <w:color w:val="000000"/>
      <w:sz w:val="21"/>
      <w:szCs w:val="21"/>
    </w:rPr>
  </w:style>
  <w:style w:type="paragraph" w:styleId="974">
    <w:name w:val="toc 5"/>
    <w:basedOn w:val="954"/>
    <w:next w:val="954"/>
    <w:uiPriority w:val="39"/>
    <w:unhideWhenUsed/>
    <w:qFormat/>
    <w:pPr>
      <w:ind w:left="1134"/>
      <w:spacing w:after="57"/>
    </w:pPr>
  </w:style>
  <w:style w:type="paragraph" w:styleId="975">
    <w:name w:val="toc 3"/>
    <w:basedOn w:val="954"/>
    <w:next w:val="954"/>
    <w:uiPriority w:val="39"/>
    <w:unhideWhenUsed/>
    <w:qFormat/>
    <w:pPr>
      <w:ind w:left="567"/>
      <w:spacing w:after="57"/>
    </w:pPr>
  </w:style>
  <w:style w:type="paragraph" w:styleId="976">
    <w:name w:val="toc 8"/>
    <w:basedOn w:val="954"/>
    <w:next w:val="954"/>
    <w:uiPriority w:val="39"/>
    <w:unhideWhenUsed/>
    <w:qFormat/>
    <w:pPr>
      <w:ind w:left="1984"/>
      <w:spacing w:after="57"/>
    </w:pPr>
  </w:style>
  <w:style w:type="paragraph" w:styleId="977">
    <w:name w:val="endnote text"/>
    <w:basedOn w:val="954"/>
    <w:link w:val="1068"/>
    <w:uiPriority w:val="99"/>
    <w:semiHidden/>
    <w:unhideWhenUsed/>
    <w:qFormat/>
    <w:rPr>
      <w:sz w:val="20"/>
    </w:rPr>
  </w:style>
  <w:style w:type="paragraph" w:styleId="978">
    <w:name w:val="Footer"/>
    <w:basedOn w:val="954"/>
    <w:link w:val="1047"/>
    <w:uiPriority w:val="99"/>
    <w:unhideWhenUsed/>
    <w:qFormat/>
    <w:pPr>
      <w:tabs>
        <w:tab w:val="center" w:pos="7143" w:leader="none"/>
        <w:tab w:val="right" w:pos="14287" w:leader="none"/>
      </w:tabs>
    </w:pPr>
  </w:style>
  <w:style w:type="paragraph" w:styleId="979">
    <w:name w:val="Header"/>
    <w:basedOn w:val="954"/>
    <w:link w:val="1046"/>
    <w:uiPriority w:val="99"/>
    <w:unhideWhenUsed/>
    <w:qFormat/>
    <w:pPr>
      <w:tabs>
        <w:tab w:val="center" w:pos="7143" w:leader="none"/>
        <w:tab w:val="right" w:pos="14287" w:leader="none"/>
      </w:tabs>
    </w:pPr>
  </w:style>
  <w:style w:type="paragraph" w:styleId="980">
    <w:name w:val="toc 1"/>
    <w:basedOn w:val="954"/>
    <w:next w:val="954"/>
    <w:uiPriority w:val="39"/>
    <w:unhideWhenUsed/>
    <w:qFormat/>
    <w:pPr>
      <w:spacing w:after="57"/>
    </w:pPr>
  </w:style>
  <w:style w:type="paragraph" w:styleId="981">
    <w:name w:val="toc 4"/>
    <w:basedOn w:val="954"/>
    <w:next w:val="954"/>
    <w:uiPriority w:val="39"/>
    <w:unhideWhenUsed/>
    <w:qFormat/>
    <w:pPr>
      <w:ind w:left="850"/>
      <w:spacing w:after="57"/>
    </w:pPr>
  </w:style>
  <w:style w:type="paragraph" w:styleId="982">
    <w:name w:val="Subtitle"/>
    <w:basedOn w:val="954"/>
    <w:next w:val="954"/>
    <w:uiPriority w:val="11"/>
    <w:qFormat/>
    <w:pPr>
      <w:spacing w:before="200" w:after="200"/>
    </w:pPr>
    <w:rPr>
      <w:sz w:val="24"/>
    </w:rPr>
  </w:style>
  <w:style w:type="paragraph" w:styleId="983">
    <w:name w:val="footnote text"/>
    <w:basedOn w:val="954"/>
    <w:link w:val="1067"/>
    <w:uiPriority w:val="99"/>
    <w:semiHidden/>
    <w:unhideWhenUsed/>
    <w:qFormat/>
    <w:pPr>
      <w:spacing w:after="40"/>
    </w:pPr>
    <w:rPr>
      <w:sz w:val="18"/>
    </w:rPr>
  </w:style>
  <w:style w:type="paragraph" w:styleId="984">
    <w:name w:val="toc 6"/>
    <w:basedOn w:val="954"/>
    <w:next w:val="954"/>
    <w:uiPriority w:val="39"/>
    <w:unhideWhenUsed/>
    <w:qFormat/>
    <w:pPr>
      <w:ind w:left="1417"/>
      <w:spacing w:after="57"/>
    </w:pPr>
  </w:style>
  <w:style w:type="paragraph" w:styleId="985">
    <w:name w:val="table of figures"/>
    <w:basedOn w:val="954"/>
    <w:next w:val="954"/>
    <w:uiPriority w:val="99"/>
    <w:unhideWhenUsed/>
    <w:qFormat/>
  </w:style>
  <w:style w:type="paragraph" w:styleId="986">
    <w:name w:val="toc 2"/>
    <w:basedOn w:val="954"/>
    <w:next w:val="954"/>
    <w:uiPriority w:val="39"/>
    <w:unhideWhenUsed/>
    <w:qFormat/>
    <w:pPr>
      <w:ind w:left="283"/>
      <w:spacing w:after="57"/>
    </w:pPr>
  </w:style>
  <w:style w:type="paragraph" w:styleId="987">
    <w:name w:val="toc 9"/>
    <w:basedOn w:val="954"/>
    <w:next w:val="954"/>
    <w:uiPriority w:val="39"/>
    <w:unhideWhenUsed/>
    <w:qFormat/>
    <w:pPr>
      <w:ind w:left="2268"/>
      <w:spacing w:after="57"/>
    </w:pPr>
  </w:style>
  <w:style w:type="paragraph" w:styleId="988">
    <w:name w:val="Normal (Web)"/>
    <w:basedOn w:val="954"/>
    <w:uiPriority w:val="0"/>
    <w:qFormat/>
    <w:pPr>
      <w:jc w:val="left"/>
      <w:spacing w:beforeAutospacing="1" w:afterAutospacing="1"/>
    </w:pPr>
    <w:rPr>
      <w:rFonts w:cs="Times New Roman"/>
      <w:sz w:val="24"/>
    </w:rPr>
  </w:style>
  <w:style w:type="paragraph" w:styleId="989">
    <w:name w:val="Title"/>
    <w:basedOn w:val="954"/>
    <w:next w:val="954"/>
    <w:link w:val="1041"/>
    <w:uiPriority w:val="10"/>
    <w:qFormat/>
    <w:pPr>
      <w:contextualSpacing/>
      <w:spacing w:before="300" w:after="200"/>
    </w:pPr>
    <w:rPr>
      <w:sz w:val="48"/>
      <w:szCs w:val="48"/>
    </w:rPr>
  </w:style>
  <w:style w:type="paragraph" w:styleId="990">
    <w:name w:val="Body Text First Indent"/>
    <w:basedOn w:val="991"/>
    <w:next w:val="954"/>
    <w:uiPriority w:val="0"/>
    <w:qFormat/>
    <w:pPr>
      <w:ind w:firstLine="200"/>
      <w:spacing w:line="360" w:lineRule="auto"/>
    </w:pPr>
    <w:rPr>
      <w:rFonts w:ascii="仿宋_GB2312" w:eastAsia="仿宋_GB2312"/>
      <w:sz w:val="30"/>
      <w:szCs w:val="30"/>
    </w:rPr>
  </w:style>
  <w:style w:type="paragraph" w:styleId="991" w:customStyle="1">
    <w:name w:val="正文文本113"/>
    <w:basedOn w:val="954"/>
    <w:next w:val="970"/>
    <w:uiPriority w:val="0"/>
    <w:qFormat/>
    <w:pPr>
      <w:spacing w:after="120"/>
    </w:pPr>
    <w:rPr>
      <w:sz w:val="28"/>
    </w:rPr>
  </w:style>
  <w:style w:type="table" w:styleId="99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3">
    <w:name w:val="endnote reference"/>
    <w:uiPriority w:val="99"/>
    <w:semiHidden/>
    <w:unhideWhenUsed/>
    <w:qFormat/>
    <w:rPr>
      <w:vertAlign w:val="superscript"/>
    </w:rPr>
  </w:style>
  <w:style w:type="character" w:styleId="994">
    <w:name w:val="Hyperlink"/>
    <w:uiPriority w:val="99"/>
    <w:unhideWhenUsed/>
    <w:qFormat/>
    <w:rPr>
      <w:color w:val="0000ff"/>
      <w:u w:val="single"/>
    </w:rPr>
  </w:style>
  <w:style w:type="character" w:styleId="995">
    <w:name w:val="footnote reference"/>
    <w:uiPriority w:val="99"/>
    <w:unhideWhenUsed/>
    <w:qFormat/>
    <w:rPr>
      <w:vertAlign w:val="superscript"/>
    </w:rPr>
  </w:style>
  <w:style w:type="character" w:styleId="996" w:customStyle="1">
    <w:name w:val="Heading 1 Char"/>
    <w:basedOn w:val="964"/>
    <w:uiPriority w:val="9"/>
    <w:qFormat/>
    <w:rPr>
      <w:rFonts w:ascii="Arial" w:hAnsi="Arial" w:eastAsia="Arial" w:cs="Arial"/>
      <w:sz w:val="40"/>
      <w:szCs w:val="40"/>
    </w:rPr>
  </w:style>
  <w:style w:type="character" w:styleId="997" w:customStyle="1">
    <w:name w:val="Heading 3 Char"/>
    <w:basedOn w:val="964"/>
    <w:uiPriority w:val="9"/>
    <w:qFormat/>
    <w:rPr>
      <w:rFonts w:ascii="Arial" w:hAnsi="Arial" w:eastAsia="Arial" w:cs="Arial"/>
      <w:sz w:val="30"/>
      <w:szCs w:val="30"/>
    </w:rPr>
  </w:style>
  <w:style w:type="character" w:styleId="998" w:customStyle="1">
    <w:name w:val="Heading 4 Char"/>
    <w:basedOn w:val="964"/>
    <w:uiPriority w:val="9"/>
    <w:qFormat/>
    <w:rPr>
      <w:rFonts w:ascii="Arial" w:hAnsi="Arial" w:eastAsia="Arial" w:cs="Arial"/>
      <w:b/>
      <w:bCs/>
      <w:sz w:val="26"/>
      <w:szCs w:val="26"/>
    </w:rPr>
  </w:style>
  <w:style w:type="character" w:styleId="999" w:customStyle="1">
    <w:name w:val="Heading 5 Char"/>
    <w:basedOn w:val="964"/>
    <w:uiPriority w:val="9"/>
    <w:qFormat/>
    <w:rPr>
      <w:rFonts w:ascii="Arial" w:hAnsi="Arial" w:eastAsia="Arial" w:cs="Arial"/>
      <w:b/>
      <w:bCs/>
      <w:sz w:val="24"/>
      <w:szCs w:val="24"/>
    </w:rPr>
  </w:style>
  <w:style w:type="character" w:styleId="1000" w:customStyle="1">
    <w:name w:val="Heading 6 Char"/>
    <w:basedOn w:val="964"/>
    <w:uiPriority w:val="9"/>
    <w:qFormat/>
    <w:rPr>
      <w:rFonts w:ascii="Arial" w:hAnsi="Arial" w:eastAsia="Arial" w:cs="Arial"/>
      <w:b/>
      <w:bCs/>
      <w:sz w:val="22"/>
      <w:szCs w:val="22"/>
    </w:rPr>
  </w:style>
  <w:style w:type="character" w:styleId="1001" w:customStyle="1">
    <w:name w:val="Heading 7 Char"/>
    <w:basedOn w:val="964"/>
    <w:uiPriority w:val="9"/>
    <w:qFormat/>
    <w:rPr>
      <w:rFonts w:ascii="Arial" w:hAnsi="Arial" w:eastAsia="Arial" w:cs="Arial"/>
      <w:b/>
      <w:bCs/>
      <w:i/>
      <w:iCs/>
      <w:sz w:val="22"/>
      <w:szCs w:val="22"/>
    </w:rPr>
  </w:style>
  <w:style w:type="character" w:styleId="1002" w:customStyle="1">
    <w:name w:val="Heading 8 Char"/>
    <w:basedOn w:val="964"/>
    <w:uiPriority w:val="9"/>
    <w:qFormat/>
    <w:rPr>
      <w:rFonts w:ascii="Arial" w:hAnsi="Arial" w:eastAsia="Arial" w:cs="Arial"/>
      <w:i/>
      <w:iCs/>
      <w:sz w:val="22"/>
      <w:szCs w:val="22"/>
    </w:rPr>
  </w:style>
  <w:style w:type="character" w:styleId="1003" w:customStyle="1">
    <w:name w:val="Heading 9 Char"/>
    <w:basedOn w:val="964"/>
    <w:uiPriority w:val="9"/>
    <w:qFormat/>
    <w:rPr>
      <w:rFonts w:ascii="Arial" w:hAnsi="Arial" w:eastAsia="Arial" w:cs="Arial"/>
      <w:i/>
      <w:iCs/>
      <w:sz w:val="21"/>
      <w:szCs w:val="21"/>
    </w:rPr>
  </w:style>
  <w:style w:type="character" w:styleId="1004" w:customStyle="1">
    <w:name w:val="Title Char"/>
    <w:basedOn w:val="964"/>
    <w:uiPriority w:val="10"/>
    <w:qFormat/>
    <w:rPr>
      <w:sz w:val="48"/>
      <w:szCs w:val="48"/>
    </w:rPr>
  </w:style>
  <w:style w:type="character" w:styleId="1005" w:customStyle="1">
    <w:name w:val="Quote Char"/>
    <w:uiPriority w:val="29"/>
    <w:qFormat/>
    <w:rPr>
      <w:i/>
    </w:rPr>
  </w:style>
  <w:style w:type="character" w:styleId="1006" w:customStyle="1">
    <w:name w:val="Intense Quote Char"/>
    <w:uiPriority w:val="30"/>
    <w:qFormat/>
    <w:rPr>
      <w:i/>
    </w:rPr>
  </w:style>
  <w:style w:type="character" w:styleId="1007" w:customStyle="1">
    <w:name w:val="Header Char"/>
    <w:basedOn w:val="964"/>
    <w:uiPriority w:val="99"/>
    <w:qFormat/>
  </w:style>
  <w:style w:type="character" w:styleId="1008" w:customStyle="1">
    <w:name w:val="Caption Char"/>
    <w:uiPriority w:val="99"/>
    <w:qFormat/>
  </w:style>
  <w:style w:type="table" w:styleId="1009" w:customStyle="1">
    <w:name w:val="Plain Table 1"/>
    <w:basedOn w:val="96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0" w:customStyle="1">
    <w:name w:val="Plain Table 2"/>
    <w:basedOn w:val="96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1" w:customStyle="1">
    <w:name w:val="Plain Table 3"/>
    <w:basedOn w:val="96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2" w:customStyle="1">
    <w:name w:val="Plain Table 4"/>
    <w:basedOn w:val="96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3" w:customStyle="1">
    <w:name w:val="Plain Table 5"/>
    <w:basedOn w:val="96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4" w:customStyle="1">
    <w:name w:val="Grid Table 1 Light"/>
    <w:basedOn w:val="96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15" w:customStyle="1">
    <w:name w:val="Grid Table 2"/>
    <w:basedOn w:val="96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16" w:customStyle="1">
    <w:name w:val="Grid Table 3"/>
    <w:basedOn w:val="96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7" w:customStyle="1">
    <w:name w:val="Grid Table 4"/>
    <w:basedOn w:val="96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8" w:customStyle="1">
    <w:name w:val="Grid Table 5 Dark"/>
    <w:basedOn w:val="9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9" w:customStyle="1">
    <w:name w:val="Grid Table 6 Colorful"/>
    <w:basedOn w:val="96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0" w:customStyle="1">
    <w:name w:val="Grid Table 7 Colorful"/>
    <w:basedOn w:val="96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1" w:customStyle="1">
    <w:name w:val="List Table 1 Light"/>
    <w:basedOn w:val="96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2" w:customStyle="1">
    <w:name w:val="List Table 2"/>
    <w:basedOn w:val="96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3" w:customStyle="1">
    <w:name w:val="List Table 3"/>
    <w:basedOn w:val="96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4" w:customStyle="1">
    <w:name w:val="List Table 4"/>
    <w:basedOn w:val="96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5" w:customStyle="1">
    <w:name w:val="List Table 5 Dark"/>
    <w:basedOn w:val="96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List Table 6 Colorful"/>
    <w:basedOn w:val="96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7" w:customStyle="1">
    <w:name w:val="List Table 7 Colorful"/>
    <w:basedOn w:val="96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028" w:customStyle="1">
    <w:name w:val="Footnote Text Char"/>
    <w:uiPriority w:val="99"/>
    <w:qFormat/>
    <w:rPr>
      <w:sz w:val="18"/>
    </w:rPr>
  </w:style>
  <w:style w:type="character" w:styleId="1029" w:customStyle="1">
    <w:name w:val="Endnote Text Char"/>
    <w:uiPriority w:val="99"/>
    <w:qFormat/>
    <w:rPr>
      <w:sz w:val="20"/>
    </w:rPr>
  </w:style>
  <w:style w:type="paragraph" w:styleId="1030" w:customStyle="1">
    <w:name w:val="TOC Heading"/>
    <w:uiPriority w:val="39"/>
    <w:unhideWhenUsed/>
    <w:qFormat/>
    <w:rPr>
      <w:rFonts w:hint="default" w:ascii="Times New Roman" w:hAnsi="Times New Roman" w:eastAsia="宋体" w:cs="Times New Roman"/>
    </w:rPr>
  </w:style>
  <w:style w:type="paragraph" w:styleId="1031" w:customStyle="1">
    <w:name w:val="标题 3111"/>
    <w:basedOn w:val="954"/>
    <w:next w:val="954"/>
    <w:uiPriority w:val="9"/>
    <w:qFormat/>
    <w:pPr>
      <w:keepLines/>
      <w:keepNext/>
      <w:spacing w:before="320" w:after="200"/>
      <w:outlineLvl w:val="2"/>
    </w:pPr>
    <w:rPr>
      <w:rFonts w:ascii="Arial" w:hAnsi="Arial" w:eastAsia="Arial"/>
      <w:sz w:val="30"/>
      <w:szCs w:val="30"/>
    </w:rPr>
  </w:style>
  <w:style w:type="character" w:styleId="1032" w:customStyle="1">
    <w:name w:val="标题 1 字符"/>
    <w:link w:val="955"/>
    <w:uiPriority w:val="9"/>
    <w:qFormat/>
    <w:rPr>
      <w:rFonts w:ascii="Arial" w:hAnsi="Arial" w:eastAsia="Arial" w:cs="Arial"/>
      <w:sz w:val="40"/>
      <w:szCs w:val="40"/>
    </w:rPr>
  </w:style>
  <w:style w:type="character" w:styleId="1033" w:customStyle="1">
    <w:name w:val="标题 3 字符"/>
    <w:link w:val="957"/>
    <w:uiPriority w:val="9"/>
    <w:qFormat/>
    <w:rPr>
      <w:rFonts w:ascii="Arial" w:hAnsi="Arial" w:eastAsia="Arial" w:cs="Arial"/>
      <w:sz w:val="30"/>
      <w:szCs w:val="30"/>
    </w:rPr>
  </w:style>
  <w:style w:type="character" w:styleId="1034" w:customStyle="1">
    <w:name w:val="标题 4 字符"/>
    <w:link w:val="958"/>
    <w:uiPriority w:val="9"/>
    <w:qFormat/>
    <w:rPr>
      <w:rFonts w:ascii="Arial" w:hAnsi="Arial" w:eastAsia="Arial" w:cs="Arial"/>
      <w:b/>
      <w:bCs/>
      <w:sz w:val="26"/>
      <w:szCs w:val="26"/>
    </w:rPr>
  </w:style>
  <w:style w:type="character" w:styleId="1035" w:customStyle="1">
    <w:name w:val="标题 5 字符"/>
    <w:link w:val="959"/>
    <w:uiPriority w:val="9"/>
    <w:qFormat/>
    <w:rPr>
      <w:rFonts w:ascii="Arial" w:hAnsi="Arial" w:eastAsia="Arial" w:cs="Arial"/>
      <w:b/>
      <w:bCs/>
      <w:sz w:val="24"/>
      <w:szCs w:val="24"/>
    </w:rPr>
  </w:style>
  <w:style w:type="character" w:styleId="1036" w:customStyle="1">
    <w:name w:val="标题 6 字符"/>
    <w:link w:val="960"/>
    <w:uiPriority w:val="9"/>
    <w:qFormat/>
    <w:rPr>
      <w:rFonts w:ascii="Arial" w:hAnsi="Arial" w:eastAsia="Arial" w:cs="Arial"/>
      <w:b/>
      <w:bCs/>
      <w:sz w:val="22"/>
      <w:szCs w:val="22"/>
    </w:rPr>
  </w:style>
  <w:style w:type="character" w:styleId="1037" w:customStyle="1">
    <w:name w:val="标题 7 字符"/>
    <w:link w:val="961"/>
    <w:uiPriority w:val="9"/>
    <w:qFormat/>
    <w:rPr>
      <w:rFonts w:ascii="Arial" w:hAnsi="Arial" w:eastAsia="Arial" w:cs="Arial"/>
      <w:b/>
      <w:bCs/>
      <w:i/>
      <w:iCs/>
      <w:sz w:val="22"/>
      <w:szCs w:val="22"/>
    </w:rPr>
  </w:style>
  <w:style w:type="character" w:styleId="1038" w:customStyle="1">
    <w:name w:val="标题 8 字符"/>
    <w:link w:val="962"/>
    <w:uiPriority w:val="9"/>
    <w:qFormat/>
    <w:rPr>
      <w:rFonts w:ascii="Arial" w:hAnsi="Arial" w:eastAsia="Arial" w:cs="Arial"/>
      <w:i/>
      <w:iCs/>
      <w:sz w:val="22"/>
      <w:szCs w:val="22"/>
    </w:rPr>
  </w:style>
  <w:style w:type="character" w:styleId="1039" w:customStyle="1">
    <w:name w:val="标题 9 字符"/>
    <w:link w:val="963"/>
    <w:uiPriority w:val="9"/>
    <w:qFormat/>
    <w:rPr>
      <w:rFonts w:ascii="Arial" w:hAnsi="Arial" w:eastAsia="Arial" w:cs="Arial"/>
      <w:i/>
      <w:iCs/>
      <w:sz w:val="21"/>
      <w:szCs w:val="21"/>
    </w:rPr>
  </w:style>
  <w:style w:type="paragraph" w:styleId="1040">
    <w:name w:val="No Spacing"/>
    <w:uiPriority w:val="1"/>
    <w:qFormat/>
    <w:rPr>
      <w:rFonts w:hint="default" w:ascii="Times New Roman" w:hAnsi="Times New Roman" w:eastAsia="宋体" w:cs="Times New Roman"/>
    </w:rPr>
  </w:style>
  <w:style w:type="character" w:styleId="1041" w:customStyle="1">
    <w:name w:val="标题 字符"/>
    <w:link w:val="989"/>
    <w:uiPriority w:val="10"/>
    <w:qFormat/>
    <w:rPr>
      <w:sz w:val="48"/>
      <w:szCs w:val="48"/>
    </w:rPr>
  </w:style>
  <w:style w:type="paragraph" w:styleId="1042">
    <w:name w:val="Quote"/>
    <w:basedOn w:val="954"/>
    <w:next w:val="954"/>
    <w:link w:val="1043"/>
    <w:uiPriority w:val="29"/>
    <w:qFormat/>
    <w:pPr>
      <w:ind w:left="720" w:right="720"/>
    </w:pPr>
    <w:rPr>
      <w:i/>
    </w:rPr>
  </w:style>
  <w:style w:type="character" w:styleId="1043" w:customStyle="1">
    <w:name w:val="引用 字符"/>
    <w:link w:val="1042"/>
    <w:uiPriority w:val="29"/>
    <w:qFormat/>
    <w:rPr>
      <w:i/>
    </w:rPr>
  </w:style>
  <w:style w:type="paragraph" w:styleId="1044">
    <w:name w:val="Intense Quote"/>
    <w:basedOn w:val="954"/>
    <w:next w:val="954"/>
    <w:link w:val="104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45" w:customStyle="1">
    <w:name w:val="明显引用 字符"/>
    <w:link w:val="1044"/>
    <w:uiPriority w:val="30"/>
    <w:qFormat/>
    <w:rPr>
      <w:i/>
    </w:rPr>
  </w:style>
  <w:style w:type="character" w:styleId="1046" w:customStyle="1">
    <w:name w:val="页眉 字符"/>
    <w:link w:val="979"/>
    <w:uiPriority w:val="99"/>
    <w:qFormat/>
  </w:style>
  <w:style w:type="character" w:styleId="1047" w:customStyle="1">
    <w:name w:val="页脚 字符"/>
    <w:link w:val="978"/>
    <w:uiPriority w:val="99"/>
    <w:qFormat/>
  </w:style>
  <w:style w:type="table" w:styleId="1048" w:customStyle="1">
    <w:name w:val="无格式表格 11"/>
    <w:uiPriority w:val="59"/>
    <w:qFormat/>
    <w:tblPr>
      <w:tblCellMar>
        <w:left w:w="0" w:type="dxa"/>
        <w:top w:w="0" w:type="dxa"/>
        <w:right w:w="0" w:type="dxa"/>
        <w:bottom w:w="0" w:type="dxa"/>
      </w:tblCellMar>
    </w:tblPr>
  </w:style>
  <w:style w:type="table" w:styleId="1049" w:customStyle="1">
    <w:name w:val="无格式表格 21"/>
    <w:uiPriority w:val="59"/>
    <w:qFormat/>
    <w:tblPr>
      <w:tblCellMar>
        <w:left w:w="0" w:type="dxa"/>
        <w:top w:w="0" w:type="dxa"/>
        <w:right w:w="0" w:type="dxa"/>
        <w:bottom w:w="0" w:type="dxa"/>
      </w:tblCellMar>
    </w:tblPr>
  </w:style>
  <w:style w:type="table" w:styleId="1050" w:customStyle="1">
    <w:name w:val="无格式表格 31"/>
    <w:uiPriority w:val="99"/>
    <w:qFormat/>
    <w:tblPr>
      <w:tblCellMar>
        <w:left w:w="0" w:type="dxa"/>
        <w:top w:w="0" w:type="dxa"/>
        <w:right w:w="0" w:type="dxa"/>
        <w:bottom w:w="0" w:type="dxa"/>
      </w:tblCellMar>
    </w:tblPr>
  </w:style>
  <w:style w:type="table" w:styleId="1051" w:customStyle="1">
    <w:name w:val="无格式表格 41"/>
    <w:uiPriority w:val="99"/>
    <w:qFormat/>
    <w:tblPr>
      <w:tblCellMar>
        <w:left w:w="0" w:type="dxa"/>
        <w:top w:w="0" w:type="dxa"/>
        <w:right w:w="0" w:type="dxa"/>
        <w:bottom w:w="0" w:type="dxa"/>
      </w:tblCellMar>
    </w:tblPr>
  </w:style>
  <w:style w:type="table" w:styleId="1052" w:customStyle="1">
    <w:name w:val="无格式表格 51"/>
    <w:uiPriority w:val="99"/>
    <w:qFormat/>
    <w:tblPr>
      <w:tblCellMar>
        <w:left w:w="0" w:type="dxa"/>
        <w:top w:w="0" w:type="dxa"/>
        <w:right w:w="0" w:type="dxa"/>
        <w:bottom w:w="0" w:type="dxa"/>
      </w:tblCellMar>
    </w:tblPr>
  </w:style>
  <w:style w:type="table" w:styleId="1053" w:customStyle="1">
    <w:name w:val="网格表 1 浅色1"/>
    <w:uiPriority w:val="99"/>
    <w:qFormat/>
    <w:tblPr>
      <w:tblCellMar>
        <w:left w:w="0" w:type="dxa"/>
        <w:top w:w="0" w:type="dxa"/>
        <w:right w:w="0" w:type="dxa"/>
        <w:bottom w:w="0" w:type="dxa"/>
      </w:tblCellMar>
    </w:tblPr>
  </w:style>
  <w:style w:type="table" w:styleId="1054" w:customStyle="1">
    <w:name w:val="网格表 21"/>
    <w:uiPriority w:val="99"/>
    <w:qFormat/>
    <w:tblPr>
      <w:tblCellMar>
        <w:left w:w="0" w:type="dxa"/>
        <w:top w:w="0" w:type="dxa"/>
        <w:right w:w="0" w:type="dxa"/>
        <w:bottom w:w="0" w:type="dxa"/>
      </w:tblCellMar>
    </w:tblPr>
  </w:style>
  <w:style w:type="table" w:styleId="1055" w:customStyle="1">
    <w:name w:val="网格表 31"/>
    <w:uiPriority w:val="99"/>
    <w:qFormat/>
    <w:tblPr>
      <w:tblCellMar>
        <w:left w:w="0" w:type="dxa"/>
        <w:top w:w="0" w:type="dxa"/>
        <w:right w:w="0" w:type="dxa"/>
        <w:bottom w:w="0" w:type="dxa"/>
      </w:tblCellMar>
    </w:tblPr>
  </w:style>
  <w:style w:type="table" w:styleId="1056" w:customStyle="1">
    <w:name w:val="网格表 41"/>
    <w:uiPriority w:val="59"/>
    <w:qFormat/>
    <w:tblPr>
      <w:tblCellMar>
        <w:left w:w="0" w:type="dxa"/>
        <w:top w:w="0" w:type="dxa"/>
        <w:right w:w="0" w:type="dxa"/>
        <w:bottom w:w="0" w:type="dxa"/>
      </w:tblCellMar>
    </w:tblPr>
  </w:style>
  <w:style w:type="table" w:styleId="1057" w:customStyle="1">
    <w:name w:val="网格表 5 深色1"/>
    <w:uiPriority w:val="99"/>
    <w:qFormat/>
    <w:tblPr>
      <w:tblCellMar>
        <w:left w:w="0" w:type="dxa"/>
        <w:top w:w="0" w:type="dxa"/>
        <w:right w:w="0" w:type="dxa"/>
        <w:bottom w:w="0" w:type="dxa"/>
      </w:tblCellMar>
    </w:tblPr>
  </w:style>
  <w:style w:type="table" w:styleId="1058" w:customStyle="1">
    <w:name w:val="网格表 6 彩色1"/>
    <w:uiPriority w:val="99"/>
    <w:qFormat/>
    <w:tblPr>
      <w:tblCellMar>
        <w:left w:w="0" w:type="dxa"/>
        <w:top w:w="0" w:type="dxa"/>
        <w:right w:w="0" w:type="dxa"/>
        <w:bottom w:w="0" w:type="dxa"/>
      </w:tblCellMar>
    </w:tblPr>
  </w:style>
  <w:style w:type="table" w:styleId="1059" w:customStyle="1">
    <w:name w:val="网格表 7 彩色1"/>
    <w:uiPriority w:val="99"/>
    <w:qFormat/>
    <w:tblPr>
      <w:tblCellMar>
        <w:left w:w="0" w:type="dxa"/>
        <w:top w:w="0" w:type="dxa"/>
        <w:right w:w="0" w:type="dxa"/>
        <w:bottom w:w="0" w:type="dxa"/>
      </w:tblCellMar>
    </w:tblPr>
  </w:style>
  <w:style w:type="table" w:styleId="1060" w:customStyle="1">
    <w:name w:val="清单表 1 浅色1"/>
    <w:uiPriority w:val="99"/>
    <w:qFormat/>
    <w:tblPr>
      <w:tblCellMar>
        <w:left w:w="0" w:type="dxa"/>
        <w:top w:w="0" w:type="dxa"/>
        <w:right w:w="0" w:type="dxa"/>
        <w:bottom w:w="0" w:type="dxa"/>
      </w:tblCellMar>
    </w:tblPr>
  </w:style>
  <w:style w:type="table" w:styleId="1061" w:customStyle="1">
    <w:name w:val="清单表 21"/>
    <w:uiPriority w:val="99"/>
    <w:qFormat/>
    <w:tblPr>
      <w:tblCellMar>
        <w:left w:w="0" w:type="dxa"/>
        <w:top w:w="0" w:type="dxa"/>
        <w:right w:w="0" w:type="dxa"/>
        <w:bottom w:w="0" w:type="dxa"/>
      </w:tblCellMar>
    </w:tblPr>
  </w:style>
  <w:style w:type="table" w:styleId="1062" w:customStyle="1">
    <w:name w:val="清单表 31"/>
    <w:uiPriority w:val="99"/>
    <w:qFormat/>
    <w:tblPr>
      <w:tblCellMar>
        <w:left w:w="0" w:type="dxa"/>
        <w:top w:w="0" w:type="dxa"/>
        <w:right w:w="0" w:type="dxa"/>
        <w:bottom w:w="0" w:type="dxa"/>
      </w:tblCellMar>
    </w:tblPr>
  </w:style>
  <w:style w:type="table" w:styleId="1063" w:customStyle="1">
    <w:name w:val="清单表 41"/>
    <w:uiPriority w:val="99"/>
    <w:qFormat/>
    <w:tblPr>
      <w:tblCellMar>
        <w:left w:w="0" w:type="dxa"/>
        <w:top w:w="0" w:type="dxa"/>
        <w:right w:w="0" w:type="dxa"/>
        <w:bottom w:w="0" w:type="dxa"/>
      </w:tblCellMar>
    </w:tblPr>
  </w:style>
  <w:style w:type="table" w:styleId="1064" w:customStyle="1">
    <w:name w:val="清单表 5 深色1"/>
    <w:uiPriority w:val="99"/>
    <w:qFormat/>
    <w:tblPr>
      <w:tblCellMar>
        <w:left w:w="0" w:type="dxa"/>
        <w:top w:w="0" w:type="dxa"/>
        <w:right w:w="0" w:type="dxa"/>
        <w:bottom w:w="0" w:type="dxa"/>
      </w:tblCellMar>
    </w:tblPr>
  </w:style>
  <w:style w:type="table" w:styleId="1065" w:customStyle="1">
    <w:name w:val="清单表 6 彩色1"/>
    <w:uiPriority w:val="99"/>
    <w:qFormat/>
    <w:tblPr>
      <w:tblCellMar>
        <w:left w:w="0" w:type="dxa"/>
        <w:top w:w="0" w:type="dxa"/>
        <w:right w:w="0" w:type="dxa"/>
        <w:bottom w:w="0" w:type="dxa"/>
      </w:tblCellMar>
    </w:tblPr>
  </w:style>
  <w:style w:type="table" w:styleId="1066" w:customStyle="1">
    <w:name w:val="清单表 7 彩色1"/>
    <w:uiPriority w:val="99"/>
    <w:qFormat/>
    <w:tblPr>
      <w:tblCellMar>
        <w:left w:w="0" w:type="dxa"/>
        <w:top w:w="0" w:type="dxa"/>
        <w:right w:w="0" w:type="dxa"/>
        <w:bottom w:w="0" w:type="dxa"/>
      </w:tblCellMar>
    </w:tblPr>
  </w:style>
  <w:style w:type="character" w:styleId="1067" w:customStyle="1">
    <w:name w:val="脚注文本 字符"/>
    <w:link w:val="983"/>
    <w:uiPriority w:val="99"/>
    <w:qFormat/>
    <w:rPr>
      <w:sz w:val="18"/>
    </w:rPr>
  </w:style>
  <w:style w:type="character" w:styleId="1068" w:customStyle="1">
    <w:name w:val="尾注文本 字符"/>
    <w:link w:val="977"/>
    <w:uiPriority w:val="99"/>
    <w:qFormat/>
    <w:rPr>
      <w:sz w:val="20"/>
    </w:rPr>
  </w:style>
  <w:style w:type="paragraph" w:styleId="1069" w:customStyle="1">
    <w:name w:val="TOC 标题1"/>
    <w:uiPriority w:val="39"/>
    <w:unhideWhenUsed/>
    <w:qFormat/>
    <w:rPr>
      <w:rFonts w:hint="default" w:ascii="Times New Roman" w:hAnsi="Times New Roman" w:eastAsia="宋体" w:cs="Times New Roman"/>
    </w:rPr>
  </w:style>
  <w:style w:type="paragraph" w:styleId="1070" w:customStyle="1">
    <w:name w:val="标题 111"/>
    <w:basedOn w:val="954"/>
    <w:next w:val="954"/>
    <w:link w:val="1083"/>
    <w:uiPriority w:val="9"/>
    <w:qFormat/>
    <w:pPr>
      <w:keepLines/>
      <w:keepNext/>
      <w:spacing w:before="480" w:after="200"/>
      <w:outlineLvl w:val="0"/>
    </w:pPr>
    <w:rPr>
      <w:rFonts w:ascii="Arial" w:hAnsi="Arial" w:eastAsia="Arial"/>
      <w:sz w:val="40"/>
      <w:szCs w:val="40"/>
    </w:rPr>
  </w:style>
  <w:style w:type="paragraph" w:styleId="1071" w:customStyle="1">
    <w:name w:val="标题 211"/>
    <w:basedOn w:val="954"/>
    <w:next w:val="954"/>
    <w:uiPriority w:val="9"/>
    <w:qFormat/>
    <w:pPr>
      <w:keepLines/>
      <w:keepNext/>
      <w:spacing w:before="360" w:after="200"/>
      <w:outlineLvl w:val="1"/>
    </w:pPr>
    <w:rPr>
      <w:rFonts w:ascii="Arial" w:hAnsi="Arial" w:eastAsia="Arial" w:cs="Arial"/>
      <w:sz w:val="34"/>
    </w:rPr>
  </w:style>
  <w:style w:type="paragraph" w:styleId="1072" w:customStyle="1">
    <w:name w:val="标题 31111"/>
    <w:basedOn w:val="954"/>
    <w:next w:val="954"/>
    <w:link w:val="1084"/>
    <w:uiPriority w:val="9"/>
    <w:qFormat/>
    <w:pPr>
      <w:keepLines/>
      <w:keepNext/>
      <w:spacing w:before="320" w:after="200"/>
      <w:outlineLvl w:val="2"/>
    </w:pPr>
    <w:rPr>
      <w:rFonts w:ascii="Arial" w:hAnsi="Arial" w:eastAsia="Arial"/>
      <w:sz w:val="30"/>
      <w:szCs w:val="30"/>
    </w:rPr>
  </w:style>
  <w:style w:type="paragraph" w:styleId="1073" w:customStyle="1">
    <w:name w:val="标题 411"/>
    <w:basedOn w:val="954"/>
    <w:next w:val="954"/>
    <w:link w:val="1085"/>
    <w:uiPriority w:val="9"/>
    <w:qFormat/>
    <w:pPr>
      <w:keepLines/>
      <w:keepNext/>
      <w:spacing w:before="320" w:after="200"/>
      <w:outlineLvl w:val="3"/>
    </w:pPr>
    <w:rPr>
      <w:rFonts w:ascii="Arial" w:hAnsi="Arial" w:eastAsia="Arial"/>
      <w:b/>
      <w:bCs/>
      <w:sz w:val="26"/>
      <w:szCs w:val="26"/>
    </w:rPr>
  </w:style>
  <w:style w:type="paragraph" w:styleId="1074" w:customStyle="1">
    <w:name w:val="标题 511"/>
    <w:basedOn w:val="954"/>
    <w:next w:val="954"/>
    <w:link w:val="1086"/>
    <w:uiPriority w:val="9"/>
    <w:qFormat/>
    <w:pPr>
      <w:keepLines/>
      <w:keepNext/>
      <w:spacing w:before="320" w:after="200"/>
      <w:tabs>
        <w:tab w:val="left" w:pos="780" w:leader="none"/>
      </w:tabs>
      <w:outlineLvl w:val="4"/>
    </w:pPr>
    <w:rPr>
      <w:rFonts w:ascii="Arial" w:hAnsi="Arial" w:eastAsia="Arial"/>
      <w:b/>
      <w:bCs/>
      <w:sz w:val="24"/>
    </w:rPr>
  </w:style>
  <w:style w:type="paragraph" w:styleId="1075" w:customStyle="1">
    <w:name w:val="标题 61"/>
    <w:basedOn w:val="954"/>
    <w:next w:val="954"/>
    <w:link w:val="1087"/>
    <w:uiPriority w:val="9"/>
    <w:qFormat/>
    <w:pPr>
      <w:keepLines/>
      <w:keepNext/>
      <w:spacing w:before="320" w:after="200"/>
      <w:outlineLvl w:val="5"/>
    </w:pPr>
    <w:rPr>
      <w:rFonts w:ascii="Arial" w:hAnsi="Arial" w:eastAsia="Arial"/>
      <w:b/>
      <w:bCs/>
      <w:sz w:val="22"/>
      <w:szCs w:val="22"/>
    </w:rPr>
  </w:style>
  <w:style w:type="paragraph" w:styleId="1076" w:customStyle="1">
    <w:name w:val="标题 71"/>
    <w:basedOn w:val="954"/>
    <w:next w:val="954"/>
    <w:link w:val="1088"/>
    <w:uiPriority w:val="9"/>
    <w:qFormat/>
    <w:pPr>
      <w:keepLines/>
      <w:keepNext/>
      <w:spacing w:before="320" w:after="200"/>
      <w:outlineLvl w:val="6"/>
    </w:pPr>
    <w:rPr>
      <w:rFonts w:ascii="Arial" w:hAnsi="Arial" w:eastAsia="Arial"/>
      <w:b/>
      <w:bCs/>
      <w:i/>
      <w:iCs/>
      <w:sz w:val="22"/>
      <w:szCs w:val="22"/>
    </w:rPr>
  </w:style>
  <w:style w:type="paragraph" w:styleId="1077" w:customStyle="1">
    <w:name w:val="标题 81"/>
    <w:basedOn w:val="954"/>
    <w:next w:val="954"/>
    <w:link w:val="1089"/>
    <w:uiPriority w:val="9"/>
    <w:qFormat/>
    <w:pPr>
      <w:keepLines/>
      <w:keepNext/>
      <w:spacing w:before="320" w:after="200"/>
      <w:outlineLvl w:val="7"/>
    </w:pPr>
    <w:rPr>
      <w:rFonts w:ascii="Arial" w:hAnsi="Arial" w:eastAsia="Arial"/>
      <w:i/>
      <w:iCs/>
      <w:sz w:val="22"/>
      <w:szCs w:val="22"/>
    </w:rPr>
  </w:style>
  <w:style w:type="paragraph" w:styleId="1078" w:customStyle="1">
    <w:name w:val="标题 91"/>
    <w:basedOn w:val="954"/>
    <w:next w:val="954"/>
    <w:link w:val="1090"/>
    <w:uiPriority w:val="9"/>
    <w:qFormat/>
    <w:pPr>
      <w:keepLines/>
      <w:keepNext/>
      <w:spacing w:before="320" w:after="200"/>
      <w:outlineLvl w:val="8"/>
    </w:pPr>
    <w:rPr>
      <w:rFonts w:ascii="Arial" w:hAnsi="Arial" w:eastAsia="Arial"/>
      <w:i/>
      <w:iCs/>
      <w:szCs w:val="21"/>
    </w:rPr>
  </w:style>
  <w:style w:type="character" w:styleId="1079" w:customStyle="1">
    <w:name w:val="默认段落字体11"/>
    <w:uiPriority w:val="1"/>
    <w:unhideWhenUsed/>
    <w:qFormat/>
  </w:style>
  <w:style w:type="table" w:styleId="1080" w:customStyle="1">
    <w:name w:val="普通表格11"/>
    <w:uiPriority w:val="99"/>
    <w:unhideWhenUsed/>
    <w:qFormat/>
    <w:tblPr>
      <w:tblCellMar>
        <w:left w:w="0" w:type="dxa"/>
        <w:top w:w="0" w:type="dxa"/>
        <w:right w:w="0" w:type="dxa"/>
        <w:bottom w:w="0" w:type="dxa"/>
      </w:tblCellMar>
    </w:tblPr>
  </w:style>
  <w:style w:type="paragraph" w:styleId="1081" w:customStyle="1">
    <w:name w:val="正文首行缩进111"/>
    <w:basedOn w:val="1082"/>
    <w:next w:val="954"/>
    <w:uiPriority w:val="0"/>
    <w:qFormat/>
    <w:pPr>
      <w:ind w:firstLine="200"/>
      <w:spacing w:line="360" w:lineRule="auto"/>
    </w:pPr>
    <w:rPr>
      <w:rFonts w:ascii="仿宋_GB2312" w:eastAsia="仿宋_GB2312"/>
      <w:sz w:val="30"/>
      <w:szCs w:val="30"/>
    </w:rPr>
  </w:style>
  <w:style w:type="paragraph" w:styleId="1082" w:customStyle="1">
    <w:name w:val="正文文本112"/>
    <w:basedOn w:val="954"/>
    <w:next w:val="970"/>
    <w:uiPriority w:val="0"/>
    <w:qFormat/>
    <w:pPr>
      <w:spacing w:after="120"/>
    </w:pPr>
    <w:rPr>
      <w:sz w:val="28"/>
    </w:rPr>
  </w:style>
  <w:style w:type="character" w:styleId="1083" w:customStyle="1">
    <w:name w:val="标题 1 Char1"/>
    <w:link w:val="1070"/>
    <w:uiPriority w:val="9"/>
    <w:qFormat/>
    <w:rPr>
      <w:rFonts w:ascii="Arial" w:hAnsi="Arial" w:eastAsia="Arial" w:cs="Arial"/>
      <w:sz w:val="40"/>
      <w:szCs w:val="40"/>
    </w:rPr>
  </w:style>
  <w:style w:type="character" w:styleId="1084" w:customStyle="1">
    <w:name w:val="标题 3 Char1"/>
    <w:link w:val="1072"/>
    <w:uiPriority w:val="9"/>
    <w:qFormat/>
    <w:rPr>
      <w:rFonts w:ascii="Arial" w:hAnsi="Arial" w:eastAsia="Arial" w:cs="Arial"/>
      <w:sz w:val="30"/>
      <w:szCs w:val="30"/>
    </w:rPr>
  </w:style>
  <w:style w:type="character" w:styleId="1085" w:customStyle="1">
    <w:name w:val="标题 4 Char1"/>
    <w:link w:val="1073"/>
    <w:uiPriority w:val="9"/>
    <w:qFormat/>
    <w:rPr>
      <w:rFonts w:ascii="Arial" w:hAnsi="Arial" w:eastAsia="Arial" w:cs="Arial"/>
      <w:b/>
      <w:bCs/>
      <w:sz w:val="26"/>
      <w:szCs w:val="26"/>
    </w:rPr>
  </w:style>
  <w:style w:type="character" w:styleId="1086" w:customStyle="1">
    <w:name w:val="标题 5 Char1"/>
    <w:link w:val="1074"/>
    <w:uiPriority w:val="9"/>
    <w:qFormat/>
    <w:rPr>
      <w:rFonts w:ascii="Arial" w:hAnsi="Arial" w:eastAsia="Arial" w:cs="Arial"/>
      <w:b/>
      <w:bCs/>
      <w:sz w:val="24"/>
      <w:szCs w:val="24"/>
    </w:rPr>
  </w:style>
  <w:style w:type="character" w:styleId="1087" w:customStyle="1">
    <w:name w:val="标题 6 Char"/>
    <w:link w:val="1075"/>
    <w:uiPriority w:val="9"/>
    <w:qFormat/>
    <w:rPr>
      <w:rFonts w:ascii="Arial" w:hAnsi="Arial" w:eastAsia="Arial" w:cs="Arial"/>
      <w:b/>
      <w:bCs/>
      <w:sz w:val="22"/>
      <w:szCs w:val="22"/>
    </w:rPr>
  </w:style>
  <w:style w:type="character" w:styleId="1088" w:customStyle="1">
    <w:name w:val="标题 7 Char"/>
    <w:link w:val="1076"/>
    <w:uiPriority w:val="9"/>
    <w:qFormat/>
    <w:rPr>
      <w:rFonts w:ascii="Arial" w:hAnsi="Arial" w:eastAsia="Arial" w:cs="Arial"/>
      <w:b/>
      <w:bCs/>
      <w:i/>
      <w:iCs/>
      <w:sz w:val="22"/>
      <w:szCs w:val="22"/>
    </w:rPr>
  </w:style>
  <w:style w:type="character" w:styleId="1089" w:customStyle="1">
    <w:name w:val="标题 8 Char"/>
    <w:link w:val="1077"/>
    <w:uiPriority w:val="9"/>
    <w:qFormat/>
    <w:rPr>
      <w:rFonts w:ascii="Arial" w:hAnsi="Arial" w:eastAsia="Arial" w:cs="Arial"/>
      <w:i/>
      <w:iCs/>
      <w:sz w:val="22"/>
      <w:szCs w:val="22"/>
    </w:rPr>
  </w:style>
  <w:style w:type="character" w:styleId="1090" w:customStyle="1">
    <w:name w:val="标题 9 Char"/>
    <w:link w:val="1078"/>
    <w:uiPriority w:val="9"/>
    <w:qFormat/>
    <w:rPr>
      <w:rFonts w:ascii="Arial" w:hAnsi="Arial" w:eastAsia="Arial" w:cs="Arial"/>
      <w:i/>
      <w:iCs/>
      <w:sz w:val="21"/>
      <w:szCs w:val="21"/>
    </w:rPr>
  </w:style>
  <w:style w:type="paragraph" w:styleId="1091" w:customStyle="1">
    <w:name w:val="目录 711"/>
    <w:basedOn w:val="954"/>
    <w:next w:val="954"/>
    <w:uiPriority w:val="39"/>
    <w:unhideWhenUsed/>
    <w:qFormat/>
    <w:pPr>
      <w:ind w:left="1701"/>
      <w:spacing w:after="57"/>
    </w:pPr>
  </w:style>
  <w:style w:type="paragraph" w:styleId="1092" w:customStyle="1">
    <w:name w:val="列表编号 21"/>
    <w:basedOn w:val="954"/>
    <w:uiPriority w:val="99"/>
    <w:unhideWhenUsed/>
    <w:qFormat/>
    <w:pPr>
      <w:numPr>
        <w:ilvl w:val="0"/>
        <w:numId w:val="1"/>
      </w:numPr>
    </w:pPr>
  </w:style>
  <w:style w:type="paragraph" w:styleId="1093" w:customStyle="1">
    <w:name w:val="正文缩进121"/>
    <w:basedOn w:val="954"/>
    <w:uiPriority w:val="0"/>
    <w:qFormat/>
    <w:pPr>
      <w:ind w:firstLine="420"/>
    </w:pPr>
  </w:style>
  <w:style w:type="paragraph" w:styleId="1094" w:customStyle="1">
    <w:name w:val="题注11"/>
    <w:basedOn w:val="954"/>
    <w:next w:val="954"/>
    <w:uiPriority w:val="35"/>
    <w:qFormat/>
    <w:pPr>
      <w:spacing w:line="276" w:lineRule="auto"/>
    </w:pPr>
    <w:rPr>
      <w:b/>
      <w:bCs/>
      <w:color w:val="4f81bd"/>
      <w:sz w:val="18"/>
      <w:szCs w:val="18"/>
    </w:rPr>
  </w:style>
  <w:style w:type="paragraph" w:styleId="1095" w:customStyle="1">
    <w:name w:val="批注文字11"/>
    <w:basedOn w:val="954"/>
    <w:link w:val="1096"/>
    <w:uiPriority w:val="99"/>
    <w:unhideWhenUsed/>
    <w:qFormat/>
    <w:pPr>
      <w:jc w:val="left"/>
    </w:pPr>
  </w:style>
  <w:style w:type="character" w:styleId="1096" w:customStyle="1">
    <w:name w:val="批注文字 Char1"/>
    <w:link w:val="1095"/>
    <w:uiPriority w:val="99"/>
    <w:qFormat/>
    <w:rPr>
      <w:sz w:val="21"/>
      <w:szCs w:val="24"/>
    </w:rPr>
  </w:style>
  <w:style w:type="paragraph" w:styleId="1097" w:customStyle="1">
    <w:name w:val="正文文本缩进111"/>
    <w:basedOn w:val="954"/>
    <w:next w:val="1098"/>
    <w:uiPriority w:val="99"/>
    <w:qFormat/>
    <w:pPr>
      <w:ind w:firstLine="480"/>
      <w:tabs>
        <w:tab w:val="left" w:pos="180" w:leader="none"/>
      </w:tabs>
    </w:pPr>
    <w:rPr>
      <w:rFonts w:ascii="Tahoma" w:hAnsi="Tahoma"/>
      <w:sz w:val="24"/>
    </w:rPr>
  </w:style>
  <w:style w:type="paragraph" w:styleId="1098" w:customStyle="1">
    <w:name w:val="寄信人地址111"/>
    <w:basedOn w:val="954"/>
    <w:uiPriority w:val="0"/>
    <w:qFormat/>
    <w:rPr>
      <w:rFonts w:ascii="Arial" w:hAnsi="Arial"/>
    </w:rPr>
  </w:style>
  <w:style w:type="paragraph" w:styleId="1099" w:customStyle="1">
    <w:name w:val="索引 411"/>
    <w:basedOn w:val="954"/>
    <w:next w:val="954"/>
    <w:uiPriority w:val="99"/>
    <w:unhideWhenUsed/>
    <w:qFormat/>
    <w:rPr>
      <w:sz w:val="24"/>
    </w:rPr>
  </w:style>
  <w:style w:type="paragraph" w:styleId="1100" w:customStyle="1">
    <w:name w:val="目录 511"/>
    <w:basedOn w:val="954"/>
    <w:next w:val="954"/>
    <w:uiPriority w:val="39"/>
    <w:unhideWhenUsed/>
    <w:qFormat/>
    <w:pPr>
      <w:ind w:left="1134"/>
      <w:spacing w:after="57"/>
    </w:pPr>
  </w:style>
  <w:style w:type="paragraph" w:styleId="1101" w:customStyle="1">
    <w:name w:val="目录 311"/>
    <w:basedOn w:val="954"/>
    <w:next w:val="954"/>
    <w:uiPriority w:val="39"/>
    <w:unhideWhenUsed/>
    <w:qFormat/>
    <w:pPr>
      <w:ind w:left="567"/>
      <w:spacing w:after="57"/>
    </w:pPr>
  </w:style>
  <w:style w:type="paragraph" w:styleId="1102" w:customStyle="1">
    <w:name w:val="纯文本12"/>
    <w:basedOn w:val="954"/>
    <w:uiPriority w:val="0"/>
    <w:qFormat/>
    <w:rPr>
      <w:rFonts w:ascii="宋体" w:hAnsi="Courier New" w:eastAsia="楷体_GB2312"/>
      <w:sz w:val="26"/>
      <w:szCs w:val="20"/>
    </w:rPr>
  </w:style>
  <w:style w:type="paragraph" w:styleId="1103" w:customStyle="1">
    <w:name w:val="目录 811"/>
    <w:basedOn w:val="954"/>
    <w:next w:val="954"/>
    <w:uiPriority w:val="39"/>
    <w:unhideWhenUsed/>
    <w:qFormat/>
    <w:pPr>
      <w:ind w:left="1984"/>
      <w:spacing w:after="57"/>
    </w:pPr>
  </w:style>
  <w:style w:type="paragraph" w:styleId="1104" w:customStyle="1">
    <w:name w:val="日期11"/>
    <w:basedOn w:val="954"/>
    <w:next w:val="954"/>
    <w:link w:val="1105"/>
    <w:uiPriority w:val="99"/>
    <w:unhideWhenUsed/>
    <w:qFormat/>
    <w:pPr>
      <w:ind w:left="100"/>
    </w:pPr>
  </w:style>
  <w:style w:type="character" w:styleId="1105" w:customStyle="1">
    <w:name w:val="日期 Char1"/>
    <w:link w:val="1104"/>
    <w:uiPriority w:val="99"/>
    <w:semiHidden/>
    <w:qFormat/>
    <w:rPr>
      <w:sz w:val="21"/>
      <w:szCs w:val="24"/>
    </w:rPr>
  </w:style>
  <w:style w:type="paragraph" w:styleId="1106" w:customStyle="1">
    <w:name w:val="正文文本缩进 212"/>
    <w:basedOn w:val="954"/>
    <w:uiPriority w:val="0"/>
    <w:qFormat/>
    <w:pPr>
      <w:ind w:firstLine="525"/>
      <w:spacing w:line="420" w:lineRule="exact"/>
    </w:pPr>
    <w:rPr>
      <w:rFonts w:ascii="宋体"/>
      <w:szCs w:val="20"/>
    </w:rPr>
  </w:style>
  <w:style w:type="paragraph" w:styleId="1107" w:customStyle="1">
    <w:name w:val="尾注文本1"/>
    <w:basedOn w:val="954"/>
    <w:link w:val="1108"/>
    <w:uiPriority w:val="99"/>
    <w:unhideWhenUsed/>
    <w:qFormat/>
    <w:rPr>
      <w:sz w:val="20"/>
      <w:szCs w:val="20"/>
    </w:rPr>
  </w:style>
  <w:style w:type="character" w:styleId="1108" w:customStyle="1">
    <w:name w:val="尾注文本 Char"/>
    <w:link w:val="1107"/>
    <w:uiPriority w:val="99"/>
    <w:qFormat/>
    <w:rPr>
      <w:sz w:val="20"/>
    </w:rPr>
  </w:style>
  <w:style w:type="paragraph" w:styleId="1109" w:customStyle="1">
    <w:name w:val="批注框文本11"/>
    <w:basedOn w:val="954"/>
    <w:link w:val="1110"/>
    <w:uiPriority w:val="99"/>
    <w:unhideWhenUsed/>
    <w:qFormat/>
    <w:rPr>
      <w:sz w:val="18"/>
      <w:szCs w:val="18"/>
    </w:rPr>
  </w:style>
  <w:style w:type="character" w:styleId="1110" w:customStyle="1">
    <w:name w:val="批注框文本 Char1"/>
    <w:link w:val="1109"/>
    <w:uiPriority w:val="99"/>
    <w:semiHidden/>
    <w:qFormat/>
    <w:rPr>
      <w:sz w:val="18"/>
      <w:szCs w:val="18"/>
    </w:rPr>
  </w:style>
  <w:style w:type="paragraph" w:styleId="1111" w:customStyle="1">
    <w:name w:val="页脚11"/>
    <w:basedOn w:val="954"/>
    <w:link w:val="1112"/>
    <w:uiPriority w:val="99"/>
    <w:unhideWhenUsed/>
    <w:qFormat/>
    <w:pPr>
      <w:tabs>
        <w:tab w:val="center" w:pos="7143" w:leader="none"/>
        <w:tab w:val="right" w:pos="14287" w:leader="none"/>
      </w:tabs>
    </w:pPr>
  </w:style>
  <w:style w:type="character" w:styleId="1112" w:customStyle="1">
    <w:name w:val="页脚 Char2"/>
    <w:link w:val="1111"/>
    <w:uiPriority w:val="99"/>
    <w:qFormat/>
  </w:style>
  <w:style w:type="paragraph" w:styleId="1113" w:customStyle="1">
    <w:name w:val="页眉11"/>
    <w:basedOn w:val="954"/>
    <w:link w:val="1114"/>
    <w:uiPriority w:val="99"/>
    <w:unhideWhenUsed/>
    <w:qFormat/>
    <w:pPr>
      <w:tabs>
        <w:tab w:val="center" w:pos="7143" w:leader="none"/>
        <w:tab w:val="right" w:pos="14287" w:leader="none"/>
      </w:tabs>
    </w:pPr>
  </w:style>
  <w:style w:type="character" w:styleId="1114" w:customStyle="1">
    <w:name w:val="页眉 Char1"/>
    <w:link w:val="1113"/>
    <w:uiPriority w:val="99"/>
    <w:qFormat/>
  </w:style>
  <w:style w:type="paragraph" w:styleId="1115" w:customStyle="1">
    <w:name w:val="目录 111"/>
    <w:basedOn w:val="954"/>
    <w:next w:val="954"/>
    <w:uiPriority w:val="39"/>
    <w:unhideWhenUsed/>
    <w:qFormat/>
    <w:pPr>
      <w:spacing w:after="57"/>
    </w:pPr>
  </w:style>
  <w:style w:type="paragraph" w:styleId="1116" w:customStyle="1">
    <w:name w:val="目录 411"/>
    <w:basedOn w:val="954"/>
    <w:next w:val="954"/>
    <w:uiPriority w:val="39"/>
    <w:unhideWhenUsed/>
    <w:qFormat/>
    <w:pPr>
      <w:ind w:left="850"/>
      <w:spacing w:after="57"/>
    </w:pPr>
  </w:style>
  <w:style w:type="paragraph" w:styleId="1117" w:customStyle="1">
    <w:name w:val="副标题11"/>
    <w:basedOn w:val="954"/>
    <w:next w:val="954"/>
    <w:uiPriority w:val="11"/>
    <w:qFormat/>
    <w:pPr>
      <w:spacing w:before="200" w:after="200"/>
    </w:pPr>
    <w:rPr>
      <w:sz w:val="24"/>
    </w:rPr>
  </w:style>
  <w:style w:type="paragraph" w:styleId="1118" w:customStyle="1">
    <w:name w:val="脚注文本1"/>
    <w:basedOn w:val="954"/>
    <w:link w:val="1119"/>
    <w:uiPriority w:val="99"/>
    <w:unhideWhenUsed/>
    <w:qFormat/>
    <w:pPr>
      <w:spacing w:after="40"/>
    </w:pPr>
    <w:rPr>
      <w:sz w:val="18"/>
      <w:szCs w:val="20"/>
    </w:rPr>
  </w:style>
  <w:style w:type="character" w:styleId="1119" w:customStyle="1">
    <w:name w:val="脚注文本 Char"/>
    <w:link w:val="1118"/>
    <w:uiPriority w:val="99"/>
    <w:qFormat/>
    <w:rPr>
      <w:sz w:val="18"/>
    </w:rPr>
  </w:style>
  <w:style w:type="paragraph" w:styleId="1120" w:customStyle="1">
    <w:name w:val="目录 611"/>
    <w:basedOn w:val="954"/>
    <w:next w:val="954"/>
    <w:uiPriority w:val="39"/>
    <w:unhideWhenUsed/>
    <w:qFormat/>
    <w:pPr>
      <w:ind w:left="1417"/>
      <w:spacing w:after="57"/>
    </w:pPr>
  </w:style>
  <w:style w:type="paragraph" w:styleId="1121" w:customStyle="1">
    <w:name w:val="图表目录1"/>
    <w:basedOn w:val="954"/>
    <w:next w:val="954"/>
    <w:uiPriority w:val="99"/>
    <w:unhideWhenUsed/>
    <w:qFormat/>
  </w:style>
  <w:style w:type="paragraph" w:styleId="1122" w:customStyle="1">
    <w:name w:val="目录 211"/>
    <w:basedOn w:val="954"/>
    <w:next w:val="954"/>
    <w:uiPriority w:val="39"/>
    <w:unhideWhenUsed/>
    <w:qFormat/>
    <w:pPr>
      <w:ind w:left="283"/>
      <w:spacing w:after="57"/>
    </w:pPr>
  </w:style>
  <w:style w:type="paragraph" w:styleId="1123" w:customStyle="1">
    <w:name w:val="目录 911"/>
    <w:basedOn w:val="954"/>
    <w:next w:val="954"/>
    <w:uiPriority w:val="39"/>
    <w:unhideWhenUsed/>
    <w:qFormat/>
    <w:pPr>
      <w:ind w:left="2268"/>
      <w:spacing w:after="57"/>
    </w:pPr>
  </w:style>
  <w:style w:type="paragraph" w:styleId="1124" w:customStyle="1">
    <w:name w:val="普通(网站)1111"/>
    <w:basedOn w:val="954"/>
    <w:uiPriority w:val="99"/>
    <w:unhideWhenUsed/>
    <w:qFormat/>
    <w:pPr>
      <w:jc w:val="left"/>
      <w:spacing w:before="100" w:beforeAutospacing="1" w:after="100" w:afterAutospacing="1"/>
    </w:pPr>
    <w:rPr>
      <w:sz w:val="24"/>
    </w:rPr>
  </w:style>
  <w:style w:type="paragraph" w:styleId="1125" w:customStyle="1">
    <w:name w:val="标题11"/>
    <w:basedOn w:val="954"/>
    <w:next w:val="954"/>
    <w:link w:val="1126"/>
    <w:uiPriority w:val="10"/>
    <w:qFormat/>
    <w:pPr>
      <w:contextualSpacing/>
      <w:spacing w:before="300" w:after="200"/>
    </w:pPr>
    <w:rPr>
      <w:sz w:val="48"/>
      <w:szCs w:val="48"/>
    </w:rPr>
  </w:style>
  <w:style w:type="character" w:styleId="1126" w:customStyle="1">
    <w:name w:val="标题 Char2"/>
    <w:link w:val="1125"/>
    <w:uiPriority w:val="10"/>
    <w:qFormat/>
    <w:rPr>
      <w:sz w:val="48"/>
      <w:szCs w:val="48"/>
    </w:rPr>
  </w:style>
  <w:style w:type="paragraph" w:styleId="1127" w:customStyle="1">
    <w:name w:val="批注主题11"/>
    <w:basedOn w:val="1095"/>
    <w:next w:val="1095"/>
    <w:link w:val="1128"/>
    <w:uiPriority w:val="99"/>
    <w:unhideWhenUsed/>
    <w:qFormat/>
    <w:rPr>
      <w:b/>
      <w:bCs/>
    </w:rPr>
  </w:style>
  <w:style w:type="character" w:styleId="1128" w:customStyle="1">
    <w:name w:val="批注主题 Char1"/>
    <w:link w:val="1127"/>
    <w:uiPriority w:val="99"/>
    <w:semiHidden/>
    <w:qFormat/>
    <w:rPr>
      <w:b/>
      <w:bCs/>
      <w:sz w:val="21"/>
      <w:szCs w:val="24"/>
    </w:rPr>
  </w:style>
  <w:style w:type="paragraph" w:styleId="1129" w:customStyle="1">
    <w:name w:val="正文首行缩进 2121"/>
    <w:basedOn w:val="1097"/>
    <w:uiPriority w:val="0"/>
    <w:qFormat/>
    <w:pPr>
      <w:ind w:left="420" w:firstLine="420"/>
    </w:pPr>
    <w:rPr>
      <w:rFonts w:ascii="Times New Roman" w:hAnsi="Times New Roman"/>
    </w:rPr>
  </w:style>
  <w:style w:type="table" w:styleId="1130" w:customStyle="1">
    <w:name w:val="网格型12"/>
    <w:uiPriority w:val="59"/>
    <w:qFormat/>
    <w:tblPr>
      <w:tblCellMar>
        <w:left w:w="0" w:type="dxa"/>
        <w:top w:w="0" w:type="dxa"/>
        <w:right w:w="0" w:type="dxa"/>
        <w:bottom w:w="0" w:type="dxa"/>
      </w:tblCellMar>
    </w:tblPr>
  </w:style>
  <w:style w:type="character" w:styleId="1131" w:customStyle="1">
    <w:name w:val="尾注引用1"/>
    <w:uiPriority w:val="99"/>
    <w:unhideWhenUsed/>
    <w:qFormat/>
    <w:rPr>
      <w:vertAlign w:val="superscript"/>
    </w:rPr>
  </w:style>
  <w:style w:type="character" w:styleId="1132" w:customStyle="1">
    <w:name w:val="强调11"/>
    <w:uiPriority w:val="20"/>
    <w:qFormat/>
    <w:rPr>
      <w:i/>
    </w:rPr>
  </w:style>
  <w:style w:type="character" w:styleId="1133" w:customStyle="1">
    <w:name w:val="超链接11"/>
    <w:uiPriority w:val="99"/>
    <w:unhideWhenUsed/>
    <w:qFormat/>
    <w:rPr>
      <w:color w:val="0000ff"/>
      <w:u w:val="single"/>
    </w:rPr>
  </w:style>
  <w:style w:type="character" w:styleId="1134" w:customStyle="1">
    <w:name w:val="批注引用11"/>
    <w:uiPriority w:val="99"/>
    <w:unhideWhenUsed/>
    <w:qFormat/>
    <w:rPr>
      <w:sz w:val="21"/>
      <w:szCs w:val="21"/>
    </w:rPr>
  </w:style>
  <w:style w:type="character" w:styleId="1135" w:customStyle="1">
    <w:name w:val="脚注引用1"/>
    <w:uiPriority w:val="99"/>
    <w:unhideWhenUsed/>
    <w:qFormat/>
    <w:rPr>
      <w:vertAlign w:val="superscript"/>
    </w:rPr>
  </w:style>
  <w:style w:type="paragraph" w:styleId="1136" w:customStyle="1">
    <w:name w:val="PlainText1"/>
    <w:basedOn w:val="954"/>
    <w:uiPriority w:val="0"/>
    <w:qFormat/>
    <w:rPr>
      <w:rFonts w:ascii="宋体" w:hAnsi="Courier New"/>
      <w:sz w:val="20"/>
      <w:szCs w:val="21"/>
    </w:rPr>
  </w:style>
  <w:style w:type="paragraph" w:styleId="1137" w:customStyle="1">
    <w:name w:val="正文1"/>
    <w:basedOn w:val="954"/>
    <w:uiPriority w:val="0"/>
    <w:qFormat/>
    <w:pPr>
      <w:ind w:right="-167"/>
      <w:spacing w:line="440" w:lineRule="exact"/>
      <w:widowControl/>
    </w:pPr>
    <w:rPr>
      <w:b/>
    </w:rPr>
  </w:style>
  <w:style w:type="paragraph" w:styleId="1138" w:customStyle="1">
    <w:name w:val="Default"/>
    <w:uiPriority w:val="0"/>
    <w:qFormat/>
    <w:rPr>
      <w:rFonts w:hint="default" w:ascii="新宋体" w:hAnsi="Times New Roman" w:eastAsia="新宋体" w:cs="新宋体"/>
      <w:color w:val="000000"/>
      <w:sz w:val="24"/>
      <w:szCs w:val="24"/>
    </w:rPr>
  </w:style>
  <w:style w:type="paragraph" w:styleId="1139" w:customStyle="1">
    <w:name w:val="正文文本缩进1"/>
    <w:basedOn w:val="954"/>
    <w:next w:val="1140"/>
    <w:link w:val="1141"/>
    <w:uiPriority w:val="0"/>
    <w:qFormat/>
    <w:pPr>
      <w:ind w:firstLine="301"/>
      <w:spacing w:line="200" w:lineRule="exact"/>
    </w:pPr>
    <w:rPr>
      <w:rFonts w:ascii="宋体" w:hAnsi="Courier New"/>
      <w:spacing w:val="-4"/>
      <w:sz w:val="18"/>
      <w:szCs w:val="20"/>
    </w:rPr>
  </w:style>
  <w:style w:type="paragraph" w:styleId="1140" w:customStyle="1">
    <w:name w:val="寄信人地址1"/>
    <w:basedOn w:val="954"/>
    <w:uiPriority w:val="0"/>
    <w:qFormat/>
    <w:rPr>
      <w:rFonts w:ascii="Arial" w:hAnsi="Arial"/>
    </w:rPr>
  </w:style>
  <w:style w:type="character" w:styleId="1141" w:customStyle="1">
    <w:name w:val="正文文本缩进 Char"/>
    <w:link w:val="1139"/>
    <w:uiPriority w:val="0"/>
    <w:qFormat/>
    <w:rPr>
      <w:rFonts w:ascii="宋体" w:hAnsi="Courier New" w:eastAsia="宋体"/>
      <w:spacing w:val="-4"/>
      <w:sz w:val="18"/>
      <w:lang w:val="en-US" w:eastAsia="zh-CN" w:bidi="ar-SA"/>
    </w:rPr>
  </w:style>
  <w:style w:type="paragraph" w:styleId="1142" w:customStyle="1">
    <w:name w:val="正文首行缩进1"/>
    <w:basedOn w:val="1143"/>
    <w:next w:val="954"/>
    <w:link w:val="1145"/>
    <w:uiPriority w:val="0"/>
    <w:qFormat/>
    <w:pPr>
      <w:ind w:firstLine="200"/>
      <w:spacing w:line="360" w:lineRule="auto"/>
    </w:pPr>
    <w:rPr>
      <w:rFonts w:ascii="仿宋_GB2312" w:eastAsia="仿宋_GB2312"/>
      <w:sz w:val="30"/>
      <w:szCs w:val="30"/>
    </w:rPr>
  </w:style>
  <w:style w:type="paragraph" w:styleId="1143" w:customStyle="1">
    <w:name w:val="正文文本1"/>
    <w:basedOn w:val="954"/>
    <w:next w:val="954"/>
    <w:link w:val="1144"/>
    <w:uiPriority w:val="0"/>
    <w:qFormat/>
    <w:pPr>
      <w:spacing w:after="120"/>
    </w:pPr>
    <w:rPr>
      <w:sz w:val="28"/>
    </w:rPr>
  </w:style>
  <w:style w:type="character" w:styleId="1144" w:customStyle="1">
    <w:name w:val="正文文本 Char"/>
    <w:link w:val="1143"/>
    <w:uiPriority w:val="0"/>
    <w:qFormat/>
    <w:rPr>
      <w:rFonts w:eastAsia="宋体"/>
      <w:sz w:val="28"/>
      <w:szCs w:val="24"/>
      <w:lang w:val="en-US" w:eastAsia="zh-CN" w:bidi="ar-SA"/>
    </w:rPr>
  </w:style>
  <w:style w:type="character" w:styleId="1145" w:customStyle="1">
    <w:name w:val="正文首行缩进 Char"/>
    <w:link w:val="1142"/>
    <w:uiPriority w:val="0"/>
    <w:qFormat/>
    <w:rPr>
      <w:rFonts w:ascii="仿宋_GB2312" w:eastAsia="仿宋_GB2312"/>
      <w:sz w:val="30"/>
      <w:szCs w:val="30"/>
      <w:lang w:val="en-US" w:eastAsia="zh-CN" w:bidi="ar-SA"/>
    </w:rPr>
  </w:style>
  <w:style w:type="paragraph" w:styleId="1146" w:customStyle="1">
    <w:name w:val="正文首行缩进 211"/>
    <w:basedOn w:val="1147"/>
    <w:next w:val="1149"/>
    <w:uiPriority w:val="0"/>
    <w:qFormat/>
    <w:pPr>
      <w:ind w:left="420" w:firstLine="420"/>
      <w:tabs>
        <w:tab w:val="left" w:pos="180" w:leader="none"/>
      </w:tabs>
    </w:pPr>
    <w:rPr>
      <w:rFonts w:ascii="Times New Roman" w:hAnsi="Times New Roman"/>
    </w:rPr>
  </w:style>
  <w:style w:type="paragraph" w:styleId="1147" w:customStyle="1">
    <w:name w:val="正文文本缩进11"/>
    <w:basedOn w:val="954"/>
    <w:next w:val="1148"/>
    <w:uiPriority w:val="0"/>
    <w:qFormat/>
    <w:pPr>
      <w:ind w:firstLine="480"/>
      <w:tabs>
        <w:tab w:val="left" w:pos="180" w:leader="none"/>
      </w:tabs>
    </w:pPr>
    <w:rPr>
      <w:rFonts w:ascii="Tahoma" w:hAnsi="Tahoma"/>
      <w:sz w:val="24"/>
    </w:rPr>
  </w:style>
  <w:style w:type="paragraph" w:styleId="1148" w:customStyle="1">
    <w:name w:val="寄信人地址11"/>
    <w:basedOn w:val="954"/>
    <w:uiPriority w:val="0"/>
    <w:qFormat/>
    <w:rPr>
      <w:rFonts w:ascii="Arial" w:hAnsi="Arial"/>
    </w:rPr>
  </w:style>
  <w:style w:type="paragraph" w:styleId="1149" w:customStyle="1">
    <w:name w:val="正文缩进11"/>
    <w:basedOn w:val="954"/>
    <w:uiPriority w:val="0"/>
    <w:qFormat/>
    <w:pPr>
      <w:ind w:firstLine="420"/>
    </w:pPr>
  </w:style>
  <w:style w:type="paragraph" w:styleId="1150" w:customStyle="1">
    <w:name w:val="表格文字"/>
    <w:basedOn w:val="954"/>
    <w:next w:val="969"/>
    <w:uiPriority w:val="0"/>
    <w:qFormat/>
    <w:pPr>
      <w:jc w:val="left"/>
      <w:spacing w:before="25" w:after="25"/>
    </w:pPr>
    <w:rPr>
      <w:bCs/>
      <w:spacing w:val="10"/>
      <w:sz w:val="24"/>
      <w:szCs w:val="20"/>
    </w:rPr>
  </w:style>
  <w:style w:type="character" w:styleId="1151" w:customStyle="1">
    <w:name w:val="标题 Char1"/>
    <w:uiPriority w:val="0"/>
    <w:qFormat/>
    <w:rPr>
      <w:rFonts w:ascii="Cambria" w:hAnsi="Cambria" w:eastAsia="宋体" w:cs="Times New Roman"/>
      <w:b/>
      <w:bCs/>
      <w:sz w:val="32"/>
      <w:szCs w:val="32"/>
    </w:rPr>
  </w:style>
  <w:style w:type="character" w:styleId="1152" w:customStyle="1">
    <w:name w:val="方案正文 Char"/>
    <w:link w:val="1153"/>
    <w:uiPriority w:val="0"/>
    <w:qFormat/>
    <w:rPr>
      <w:rFonts w:ascii="华文细黑" w:hAnsi="华文细黑" w:eastAsia="华文细黑"/>
      <w:sz w:val="24"/>
      <w:szCs w:val="24"/>
    </w:rPr>
  </w:style>
  <w:style w:type="paragraph" w:styleId="1153" w:customStyle="1">
    <w:name w:val="方案正文"/>
    <w:basedOn w:val="954"/>
    <w:link w:val="1152"/>
    <w:uiPriority w:val="0"/>
    <w:qFormat/>
    <w:pPr>
      <w:ind w:firstLine="425"/>
      <w:spacing w:before="120" w:line="360" w:lineRule="auto"/>
    </w:pPr>
    <w:rPr>
      <w:rFonts w:ascii="华文细黑" w:hAnsi="华文细黑" w:eastAsia="华文细黑"/>
      <w:sz w:val="24"/>
    </w:rPr>
  </w:style>
  <w:style w:type="character" w:styleId="1154" w:customStyle="1">
    <w:name w:val="要点1"/>
    <w:uiPriority w:val="0"/>
    <w:qFormat/>
    <w:rPr>
      <w:b/>
      <w:bCs/>
    </w:rPr>
  </w:style>
  <w:style w:type="character" w:styleId="1155" w:customStyle="1">
    <w:name w:val="Footer Char"/>
    <w:uiPriority w:val="99"/>
    <w:qFormat/>
  </w:style>
  <w:style w:type="character" w:styleId="1156" w:customStyle="1">
    <w:name w:val="oblog_text"/>
    <w:uiPriority w:val="0"/>
    <w:qFormat/>
  </w:style>
  <w:style w:type="character" w:styleId="1157" w:customStyle="1">
    <w:name w:val="表正文 Char1"/>
    <w:uiPriority w:val="0"/>
    <w:qFormat/>
    <w:rPr>
      <w:rFonts w:eastAsia="宋体"/>
      <w:sz w:val="21"/>
      <w:lang w:val="en-US" w:eastAsia="zh-CN" w:bidi="ar-SA"/>
    </w:rPr>
  </w:style>
  <w:style w:type="character" w:styleId="1158" w:customStyle="1">
    <w:name w:val="表格文字 Char2"/>
    <w:uiPriority w:val="0"/>
    <w:qFormat/>
    <w:rPr>
      <w:rFonts w:ascii="宋体" w:hAnsi="Courier New" w:eastAsia="宋体"/>
      <w:sz w:val="24"/>
      <w:szCs w:val="24"/>
      <w:lang w:val="en-US" w:eastAsia="zh-CN" w:bidi="ar-SA"/>
    </w:rPr>
  </w:style>
  <w:style w:type="character" w:styleId="1159" w:customStyle="1">
    <w:name w:val="正文首行缩进 2 Char"/>
    <w:link w:val="1160"/>
    <w:uiPriority w:val="0"/>
    <w:qFormat/>
    <w:rPr>
      <w:lang w:val="en-US" w:eastAsia="zh-CN" w:bidi="ar-SA"/>
    </w:rPr>
  </w:style>
  <w:style w:type="paragraph" w:styleId="1160" w:customStyle="1">
    <w:name w:val="正文首行缩进 21"/>
    <w:basedOn w:val="1139"/>
    <w:next w:val="1161"/>
    <w:link w:val="1159"/>
    <w:uiPriority w:val="0"/>
    <w:unhideWhenUsed/>
    <w:qFormat/>
    <w:pPr>
      <w:ind w:firstLine="420"/>
    </w:pPr>
    <w:rPr>
      <w:rFonts w:ascii="Times New Roman" w:hAnsi="Times New Roman"/>
      <w:spacing w:val="0"/>
      <w:sz w:val="20"/>
    </w:rPr>
  </w:style>
  <w:style w:type="paragraph" w:styleId="1161" w:customStyle="1">
    <w:name w:val="正文缩进1"/>
    <w:basedOn w:val="954"/>
    <w:link w:val="1162"/>
    <w:uiPriority w:val="0"/>
    <w:qFormat/>
    <w:pPr>
      <w:ind w:firstLine="420"/>
    </w:pPr>
    <w:rPr>
      <w:szCs w:val="20"/>
    </w:rPr>
  </w:style>
  <w:style w:type="character" w:styleId="1162" w:customStyle="1">
    <w:name w:val="正文缩进 Char"/>
    <w:link w:val="1161"/>
    <w:uiPriority w:val="0"/>
    <w:qFormat/>
    <w:rPr>
      <w:rFonts w:eastAsia="宋体"/>
      <w:sz w:val="21"/>
      <w:lang w:val="en-US" w:eastAsia="zh-CN" w:bidi="ar-SA"/>
    </w:rPr>
  </w:style>
  <w:style w:type="character" w:styleId="1163" w:customStyle="1">
    <w:name w:val="纯文本 Char Char"/>
    <w:uiPriority w:val="0"/>
    <w:qFormat/>
    <w:rPr>
      <w:rFonts w:ascii="宋体" w:hAnsi="Courier New" w:eastAsia="宋体"/>
      <w:sz w:val="24"/>
      <w:szCs w:val="24"/>
      <w:lang w:bidi="ar-SA"/>
    </w:rPr>
  </w:style>
  <w:style w:type="character" w:styleId="1164" w:customStyle="1">
    <w:name w:val="font41"/>
    <w:uiPriority w:val="0"/>
    <w:qFormat/>
    <w:rPr>
      <w:rFonts w:hint="eastAsia" w:ascii="宋体" w:hAnsi="宋体" w:eastAsia="宋体" w:cs="宋体"/>
      <w:color w:val="000000"/>
      <w:sz w:val="20"/>
      <w:szCs w:val="20"/>
      <w:u w:val="none"/>
    </w:rPr>
  </w:style>
  <w:style w:type="character" w:styleId="1165" w:customStyle="1">
    <w:name w:val="3zw"/>
    <w:uiPriority w:val="0"/>
    <w:qFormat/>
  </w:style>
  <w:style w:type="character" w:styleId="1166" w:customStyle="1">
    <w:name w:val="日期 Char"/>
    <w:link w:val="1167"/>
    <w:uiPriority w:val="0"/>
    <w:qFormat/>
    <w:rPr>
      <w:rFonts w:eastAsia="楷体_GB2312"/>
      <w:sz w:val="32"/>
      <w:lang w:val="en-US" w:eastAsia="zh-CN" w:bidi="ar-SA"/>
    </w:rPr>
  </w:style>
  <w:style w:type="paragraph" w:styleId="1167" w:customStyle="1">
    <w:name w:val="日期1"/>
    <w:basedOn w:val="954"/>
    <w:next w:val="954"/>
    <w:link w:val="1166"/>
    <w:uiPriority w:val="0"/>
    <w:qFormat/>
    <w:rPr>
      <w:rFonts w:eastAsia="楷体_GB2312"/>
      <w:sz w:val="32"/>
      <w:szCs w:val="20"/>
    </w:rPr>
  </w:style>
  <w:style w:type="character" w:styleId="1168" w:customStyle="1">
    <w:name w:val="批注框文本 Char"/>
    <w:link w:val="1169"/>
    <w:uiPriority w:val="0"/>
    <w:qFormat/>
    <w:rPr>
      <w:rFonts w:eastAsia="宋体"/>
      <w:sz w:val="18"/>
      <w:szCs w:val="18"/>
      <w:lang w:val="en-US" w:eastAsia="zh-CN" w:bidi="ar-SA"/>
    </w:rPr>
  </w:style>
  <w:style w:type="paragraph" w:styleId="1169" w:customStyle="1">
    <w:name w:val="批注框文本1"/>
    <w:basedOn w:val="954"/>
    <w:link w:val="1168"/>
    <w:uiPriority w:val="0"/>
    <w:qFormat/>
    <w:rPr>
      <w:sz w:val="18"/>
      <w:szCs w:val="18"/>
    </w:rPr>
  </w:style>
  <w:style w:type="character" w:styleId="1170" w:customStyle="1">
    <w:name w:val="正文文本缩进 2 Char"/>
    <w:link w:val="1171"/>
    <w:uiPriority w:val="0"/>
    <w:qFormat/>
    <w:rPr>
      <w:rFonts w:ascii="仿宋_GB2312" w:hAnsi="宋体" w:eastAsia="宋体" w:cs="Arial"/>
      <w:b/>
      <w:bCs/>
      <w:color w:val="000000"/>
      <w:sz w:val="24"/>
      <w:szCs w:val="24"/>
      <w:lang w:val="en-US" w:eastAsia="zh-CN" w:bidi="ar-SA"/>
    </w:rPr>
  </w:style>
  <w:style w:type="paragraph" w:styleId="1171" w:customStyle="1">
    <w:name w:val="正文文本缩进 211"/>
    <w:basedOn w:val="954"/>
    <w:link w:val="1170"/>
    <w:uiPriority w:val="0"/>
    <w:qFormat/>
    <w:pPr>
      <w:ind w:firstLine="542"/>
    </w:pPr>
    <w:rPr>
      <w:rFonts w:ascii="仿宋_GB2312" w:hAnsi="宋体" w:cs="Arial"/>
      <w:b/>
      <w:bCs/>
      <w:color w:val="000000"/>
      <w:sz w:val="24"/>
    </w:rPr>
  </w:style>
  <w:style w:type="character" w:styleId="1172" w:customStyle="1">
    <w:name w:val="HTML 预设格式 Char"/>
    <w:link w:val="1173"/>
    <w:uiPriority w:val="0"/>
    <w:qFormat/>
    <w:rPr>
      <w:rFonts w:ascii="Arial" w:hAnsi="Arial"/>
      <w:sz w:val="21"/>
      <w:szCs w:val="21"/>
      <w:lang w:bidi="ar-SA"/>
    </w:rPr>
  </w:style>
  <w:style w:type="paragraph" w:styleId="1173" w:customStyle="1">
    <w:name w:val="HTML 预设格式1"/>
    <w:basedOn w:val="954"/>
    <w:link w:val="1172"/>
    <w:uiPriority w:val="0"/>
    <w:qFormat/>
    <w:pPr>
      <w:jc w:val="left"/>
      <w:spacing w:line="33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Cs w:val="21"/>
    </w:rPr>
  </w:style>
  <w:style w:type="character" w:styleId="1174" w:customStyle="1">
    <w:name w:val="明显引用 Char"/>
    <w:link w:val="1175"/>
    <w:uiPriority w:val="30"/>
    <w:qFormat/>
    <w:rPr>
      <w:i/>
    </w:rPr>
  </w:style>
  <w:style w:type="paragraph" w:styleId="1175" w:customStyle="1">
    <w:name w:val="明显引用1"/>
    <w:basedOn w:val="954"/>
    <w:next w:val="954"/>
    <w:link w:val="11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176" w:customStyle="1">
    <w:name w:val="HTML 定义1"/>
    <w:uiPriority w:val="99"/>
    <w:unhideWhenUsed/>
    <w:qFormat/>
  </w:style>
  <w:style w:type="character" w:styleId="1177" w:customStyle="1">
    <w:name w:val="纯文本 Char"/>
    <w:link w:val="1178"/>
    <w:uiPriority w:val="0"/>
    <w:qFormat/>
    <w:rPr>
      <w:rFonts w:ascii="宋体" w:hAnsi="Courier New" w:eastAsia="宋体"/>
      <w:sz w:val="24"/>
      <w:szCs w:val="24"/>
      <w:lang w:val="en-US" w:eastAsia="zh-CN" w:bidi="ar-SA"/>
    </w:rPr>
  </w:style>
  <w:style w:type="paragraph" w:styleId="1178" w:customStyle="1">
    <w:name w:val="纯文本11"/>
    <w:basedOn w:val="954"/>
    <w:link w:val="1177"/>
    <w:uiPriority w:val="0"/>
    <w:qFormat/>
    <w:pPr>
      <w:spacing w:before="156" w:after="156" w:line="400" w:lineRule="exact"/>
    </w:pPr>
    <w:rPr>
      <w:rFonts w:ascii="宋体" w:hAnsi="Courier New"/>
      <w:sz w:val="24"/>
    </w:rPr>
  </w:style>
  <w:style w:type="character" w:styleId="1179" w:customStyle="1">
    <w:name w:val="Char Char Char"/>
    <w:uiPriority w:val="0"/>
    <w:qFormat/>
    <w:rPr>
      <w:rFonts w:ascii="宋体" w:hAnsi="Courier New" w:eastAsia="宋体"/>
      <w:sz w:val="24"/>
      <w:szCs w:val="24"/>
      <w:lang w:val="en-US" w:eastAsia="zh-CN" w:bidi="ar-SA"/>
    </w:rPr>
  </w:style>
  <w:style w:type="character" w:styleId="1180" w:customStyle="1">
    <w:name w:val="HTML 键盘1"/>
    <w:uiPriority w:val="99"/>
    <w:unhideWhenUsed/>
    <w:qFormat/>
    <w:rPr>
      <w:rFonts w:ascii="monospace" w:hAnsi="monospace" w:eastAsia="monospace" w:cs="monospace"/>
      <w:sz w:val="20"/>
    </w:rPr>
  </w:style>
  <w:style w:type="character" w:styleId="1181" w:customStyle="1">
    <w:name w:val="样式 宋体 四号"/>
    <w:uiPriority w:val="0"/>
    <w:qFormat/>
    <w:rPr>
      <w:rFonts w:ascii="宋体" w:hAnsi="宋体" w:eastAsia="宋体"/>
      <w:sz w:val="24"/>
    </w:rPr>
  </w:style>
  <w:style w:type="character" w:styleId="1182" w:customStyle="1">
    <w:name w:val="font21"/>
    <w:uiPriority w:val="0"/>
    <w:qFormat/>
    <w:rPr>
      <w:rFonts w:hint="eastAsia" w:ascii="微软雅黑" w:hAnsi="微软雅黑" w:eastAsia="微软雅黑" w:cs="微软雅黑"/>
      <w:color w:val="000000"/>
      <w:sz w:val="20"/>
      <w:szCs w:val="20"/>
      <w:u w:val="none"/>
    </w:rPr>
  </w:style>
  <w:style w:type="character" w:styleId="1183" w:customStyle="1">
    <w:name w:val="页码1"/>
    <w:uiPriority w:val="0"/>
    <w:qFormat/>
    <w:rPr>
      <w:rFonts w:cs="Times New Roman"/>
    </w:rPr>
  </w:style>
  <w:style w:type="character" w:styleId="1184" w:customStyle="1">
    <w:name w:val="访问过的超链接1"/>
    <w:uiPriority w:val="0"/>
    <w:qFormat/>
    <w:rPr>
      <w:color w:val="800080"/>
      <w:u w:val="none"/>
    </w:rPr>
  </w:style>
  <w:style w:type="character" w:styleId="1185" w:customStyle="1">
    <w:name w:val="font151"/>
    <w:uiPriority w:val="0"/>
    <w:qFormat/>
    <w:rPr>
      <w:rFonts w:hint="eastAsia" w:ascii="宋体" w:hAnsi="宋体" w:eastAsia="宋体" w:cs="宋体"/>
      <w:color w:val="000000"/>
      <w:sz w:val="20"/>
      <w:szCs w:val="20"/>
      <w:u w:val="none"/>
    </w:rPr>
  </w:style>
  <w:style w:type="character" w:styleId="1186" w:customStyle="1">
    <w:name w:val="页眉 Char"/>
    <w:link w:val="1187"/>
    <w:uiPriority w:val="0"/>
    <w:qFormat/>
    <w:rPr>
      <w:rFonts w:eastAsia="仿宋_GB2312"/>
      <w:sz w:val="18"/>
      <w:lang w:val="en-US" w:eastAsia="zh-CN" w:bidi="ar-SA"/>
    </w:rPr>
  </w:style>
  <w:style w:type="paragraph" w:styleId="1187" w:customStyle="1">
    <w:name w:val="页眉1"/>
    <w:basedOn w:val="954"/>
    <w:link w:val="1186"/>
    <w:uiPriority w:val="0"/>
    <w:qFormat/>
    <w:pPr>
      <w:jc w:val="center"/>
      <w:tabs>
        <w:tab w:val="center" w:pos="4153" w:leader="none"/>
        <w:tab w:val="right" w:pos="8306" w:leader="none"/>
      </w:tabs>
    </w:pPr>
    <w:rPr>
      <w:rFonts w:eastAsia="仿宋_GB2312"/>
      <w:sz w:val="18"/>
      <w:szCs w:val="20"/>
    </w:rPr>
  </w:style>
  <w:style w:type="character" w:styleId="1188" w:customStyle="1">
    <w:name w:val="副标题 Char"/>
    <w:link w:val="1189"/>
    <w:uiPriority w:val="0"/>
    <w:qFormat/>
    <w:rPr>
      <w:rFonts w:ascii="Cambria" w:hAnsi="Cambria" w:eastAsia="宋体"/>
      <w:b/>
      <w:bCs/>
      <w:sz w:val="32"/>
      <w:szCs w:val="32"/>
      <w:lang w:bidi="ar-SA"/>
    </w:rPr>
  </w:style>
  <w:style w:type="paragraph" w:styleId="1189" w:customStyle="1">
    <w:name w:val="副标题1"/>
    <w:basedOn w:val="954"/>
    <w:next w:val="954"/>
    <w:link w:val="1188"/>
    <w:uiPriority w:val="0"/>
    <w:qFormat/>
    <w:pPr>
      <w:jc w:val="center"/>
      <w:spacing w:before="240" w:after="60" w:line="312" w:lineRule="auto"/>
      <w:outlineLvl w:val="1"/>
    </w:pPr>
    <w:rPr>
      <w:rFonts w:ascii="Cambria" w:hAnsi="Cambria"/>
      <w:b/>
      <w:bCs/>
      <w:sz w:val="32"/>
      <w:szCs w:val="32"/>
    </w:rPr>
  </w:style>
  <w:style w:type="character" w:styleId="1190" w:customStyle="1">
    <w:name w:val="font61"/>
    <w:uiPriority w:val="0"/>
    <w:qFormat/>
    <w:rPr>
      <w:rFonts w:hint="eastAsia" w:ascii="宋体" w:hAnsi="宋体" w:eastAsia="宋体" w:cs="宋体"/>
      <w:color w:val="000000"/>
      <w:sz w:val="20"/>
      <w:szCs w:val="20"/>
      <w:u w:val="none"/>
    </w:rPr>
  </w:style>
  <w:style w:type="character" w:styleId="1191" w:customStyle="1">
    <w:name w:val="批注引用1"/>
    <w:uiPriority w:val="0"/>
    <w:qFormat/>
    <w:rPr>
      <w:sz w:val="21"/>
      <w:szCs w:val="21"/>
    </w:rPr>
  </w:style>
  <w:style w:type="character" w:styleId="1192" w:customStyle="1">
    <w:name w:val="Char Char3"/>
    <w:uiPriority w:val="0"/>
    <w:qFormat/>
    <w:rPr>
      <w:rFonts w:ascii="宋体" w:eastAsia="宋体"/>
      <w:sz w:val="24"/>
      <w:lang w:val="en-US" w:eastAsia="zh-CN" w:bidi="ar-SA"/>
    </w:rPr>
  </w:style>
  <w:style w:type="character" w:styleId="1193" w:customStyle="1">
    <w:name w:val="font251"/>
    <w:uiPriority w:val="0"/>
    <w:qFormat/>
    <w:rPr>
      <w:rFonts w:hint="eastAsia" w:ascii="宋体" w:hAnsi="宋体" w:eastAsia="宋体" w:cs="宋体"/>
      <w:color w:val="000000"/>
      <w:sz w:val="20"/>
      <w:szCs w:val="20"/>
      <w:u w:val="none"/>
    </w:rPr>
  </w:style>
  <w:style w:type="character" w:styleId="1194" w:customStyle="1">
    <w:name w:val="正文缩进 Char Char"/>
    <w:uiPriority w:val="0"/>
    <w:qFormat/>
    <w:rPr>
      <w:sz w:val="21"/>
      <w:szCs w:val="24"/>
    </w:rPr>
  </w:style>
  <w:style w:type="character" w:styleId="1195" w:customStyle="1">
    <w:name w:val="正文文本 2 Char"/>
    <w:link w:val="1196"/>
    <w:uiPriority w:val="0"/>
    <w:qFormat/>
    <w:rPr>
      <w:rFonts w:ascii="宋体" w:hAnsi="宋体" w:eastAsia="宋体"/>
      <w:color w:val="000000"/>
      <w:sz w:val="24"/>
      <w:szCs w:val="24"/>
      <w:lang w:val="en-US" w:eastAsia="zh-CN" w:bidi="ar-SA"/>
    </w:rPr>
  </w:style>
  <w:style w:type="paragraph" w:styleId="1196" w:customStyle="1">
    <w:name w:val="正文文本 21"/>
    <w:basedOn w:val="954"/>
    <w:link w:val="1195"/>
    <w:uiPriority w:val="0"/>
    <w:qFormat/>
    <w:pPr>
      <w:jc w:val="left"/>
      <w:spacing w:before="50" w:after="156" w:line="400" w:lineRule="exact"/>
      <w:widowControl/>
    </w:pPr>
    <w:rPr>
      <w:rFonts w:ascii="宋体" w:hAnsi="宋体"/>
      <w:color w:val="000000"/>
      <w:sz w:val="24"/>
    </w:rPr>
  </w:style>
  <w:style w:type="character" w:styleId="1197" w:customStyle="1">
    <w:name w:val="标题 1 Char"/>
    <w:link w:val="1198"/>
    <w:uiPriority w:val="0"/>
    <w:qFormat/>
    <w:rPr>
      <w:rFonts w:eastAsia="宋体"/>
      <w:b/>
      <w:bCs/>
      <w:sz w:val="44"/>
      <w:szCs w:val="44"/>
      <w:lang w:val="en-US" w:eastAsia="zh-CN" w:bidi="ar-SA"/>
    </w:rPr>
  </w:style>
  <w:style w:type="paragraph" w:styleId="1198" w:customStyle="1">
    <w:name w:val="标题 11"/>
    <w:basedOn w:val="954"/>
    <w:next w:val="954"/>
    <w:link w:val="1197"/>
    <w:uiPriority w:val="0"/>
    <w:qFormat/>
    <w:pPr>
      <w:keepLines/>
      <w:keepNext/>
      <w:spacing w:before="340" w:after="330" w:line="578" w:lineRule="auto"/>
      <w:outlineLvl w:val="0"/>
    </w:pPr>
    <w:rPr>
      <w:b/>
      <w:bCs/>
      <w:sz w:val="44"/>
      <w:szCs w:val="44"/>
    </w:rPr>
  </w:style>
  <w:style w:type="character" w:styleId="1199" w:customStyle="1">
    <w:name w:val="HTML 代码1"/>
    <w:uiPriority w:val="0"/>
    <w:qFormat/>
    <w:rPr>
      <w:rFonts w:ascii="宋体" w:hAnsi="宋体" w:eastAsia="宋体" w:cs="宋体"/>
      <w:sz w:val="24"/>
      <w:szCs w:val="24"/>
    </w:rPr>
  </w:style>
  <w:style w:type="character" w:styleId="1200" w:customStyle="1">
    <w:name w:val="标题 5 Char"/>
    <w:link w:val="1201"/>
    <w:uiPriority w:val="9"/>
    <w:qFormat/>
    <w:rPr>
      <w:b/>
      <w:bCs/>
      <w:sz w:val="28"/>
      <w:szCs w:val="28"/>
    </w:rPr>
  </w:style>
  <w:style w:type="paragraph" w:styleId="1201" w:customStyle="1">
    <w:name w:val="标题 51"/>
    <w:basedOn w:val="954"/>
    <w:next w:val="954"/>
    <w:link w:val="1200"/>
    <w:uiPriority w:val="9"/>
    <w:qFormat/>
    <w:pPr>
      <w:keepLines/>
      <w:keepNext/>
      <w:spacing w:before="280" w:after="290" w:line="376" w:lineRule="auto"/>
      <w:outlineLvl w:val="4"/>
    </w:pPr>
    <w:rPr>
      <w:b/>
      <w:bCs/>
      <w:sz w:val="28"/>
      <w:szCs w:val="28"/>
    </w:rPr>
  </w:style>
  <w:style w:type="character" w:styleId="1202" w:customStyle="1">
    <w:name w:val="font241"/>
    <w:uiPriority w:val="0"/>
    <w:qFormat/>
    <w:rPr>
      <w:rFonts w:hint="eastAsia" w:ascii="宋体" w:hAnsi="宋体" w:eastAsia="宋体" w:cs="宋体"/>
      <w:color w:val="000000"/>
      <w:sz w:val="20"/>
      <w:szCs w:val="20"/>
      <w:u w:val="none"/>
    </w:rPr>
  </w:style>
  <w:style w:type="character" w:styleId="1203" w:customStyle="1">
    <w:name w:val="HTML 样本1"/>
    <w:uiPriority w:val="99"/>
    <w:unhideWhenUsed/>
    <w:qFormat/>
    <w:rPr>
      <w:rFonts w:ascii="monospace" w:hAnsi="monospace" w:eastAsia="monospace" w:cs="monospace"/>
    </w:rPr>
  </w:style>
  <w:style w:type="character" w:styleId="1204" w:customStyle="1">
    <w:name w:val="正文文本 3 Char"/>
    <w:link w:val="1205"/>
    <w:uiPriority w:val="0"/>
    <w:qFormat/>
    <w:rPr>
      <w:rFonts w:hAnsi="宋体" w:eastAsia="仿宋_GB2312"/>
      <w:b/>
      <w:bCs/>
      <w:sz w:val="24"/>
      <w:lang w:val="en-US" w:eastAsia="zh-CN" w:bidi="ar-SA"/>
    </w:rPr>
  </w:style>
  <w:style w:type="paragraph" w:styleId="1205" w:customStyle="1">
    <w:name w:val="正文文本 31"/>
    <w:basedOn w:val="954"/>
    <w:link w:val="1204"/>
    <w:uiPriority w:val="0"/>
    <w:qFormat/>
    <w:pPr>
      <w:spacing w:before="50" w:after="50"/>
    </w:pPr>
    <w:rPr>
      <w:rFonts w:hAnsi="宋体" w:eastAsia="仿宋_GB2312"/>
      <w:b/>
      <w:bCs/>
      <w:sz w:val="24"/>
      <w:szCs w:val="20"/>
    </w:rPr>
  </w:style>
  <w:style w:type="character" w:styleId="1206" w:customStyle="1">
    <w:name w:val="Heading 2 Char"/>
    <w:uiPriority w:val="0"/>
    <w:qFormat/>
    <w:rPr>
      <w:rFonts w:ascii="宋体" w:hAnsi="宋体" w:eastAsia="宋体" w:cs="宋体"/>
      <w:b/>
      <w:bCs/>
      <w:sz w:val="36"/>
      <w:szCs w:val="36"/>
    </w:rPr>
  </w:style>
  <w:style w:type="character" w:styleId="1207" w:customStyle="1">
    <w:name w:val="Subtitle Char"/>
    <w:uiPriority w:val="0"/>
    <w:qFormat/>
    <w:rPr>
      <w:rFonts w:ascii="Cambria" w:hAnsi="Cambria" w:eastAsia="宋体" w:cs="Times New Roman"/>
      <w:b/>
      <w:bCs/>
      <w:sz w:val="32"/>
      <w:szCs w:val="32"/>
    </w:rPr>
  </w:style>
  <w:style w:type="character" w:styleId="1208" w:customStyle="1">
    <w:name w:val="标题 3 Char"/>
    <w:link w:val="1209"/>
    <w:uiPriority w:val="0"/>
    <w:qFormat/>
    <w:rPr>
      <w:rFonts w:eastAsia="宋体"/>
      <w:b/>
      <w:bCs/>
      <w:sz w:val="32"/>
      <w:szCs w:val="32"/>
      <w:lang w:val="en-US" w:eastAsia="zh-CN" w:bidi="ar-SA"/>
    </w:rPr>
  </w:style>
  <w:style w:type="paragraph" w:styleId="1209" w:customStyle="1">
    <w:name w:val="标题 31"/>
    <w:basedOn w:val="954"/>
    <w:next w:val="954"/>
    <w:link w:val="1208"/>
    <w:uiPriority w:val="0"/>
    <w:qFormat/>
    <w:pPr>
      <w:keepLines/>
      <w:keepNext/>
      <w:spacing w:before="260" w:after="260" w:line="413" w:lineRule="auto"/>
      <w:outlineLvl w:val="2"/>
    </w:pPr>
    <w:rPr>
      <w:b/>
      <w:bCs/>
      <w:sz w:val="32"/>
      <w:szCs w:val="32"/>
    </w:rPr>
  </w:style>
  <w:style w:type="character" w:styleId="1210" w:customStyle="1">
    <w:name w:val="批注主题 Char"/>
    <w:link w:val="1211"/>
    <w:uiPriority w:val="0"/>
    <w:qFormat/>
    <w:rPr>
      <w:b/>
      <w:bCs/>
      <w:sz w:val="21"/>
      <w:szCs w:val="24"/>
    </w:rPr>
  </w:style>
  <w:style w:type="paragraph" w:styleId="1211" w:customStyle="1">
    <w:name w:val="批注主题1"/>
    <w:basedOn w:val="1212"/>
    <w:next w:val="1212"/>
    <w:link w:val="1210"/>
    <w:uiPriority w:val="0"/>
    <w:qFormat/>
    <w:rPr>
      <w:b/>
      <w:bCs/>
    </w:rPr>
  </w:style>
  <w:style w:type="paragraph" w:styleId="1212" w:customStyle="1">
    <w:name w:val="批注文字1"/>
    <w:basedOn w:val="954"/>
    <w:link w:val="1213"/>
    <w:uiPriority w:val="0"/>
    <w:qFormat/>
    <w:pPr>
      <w:jc w:val="left"/>
    </w:pPr>
  </w:style>
  <w:style w:type="character" w:styleId="1213" w:customStyle="1">
    <w:name w:val="批注文字 Char"/>
    <w:link w:val="1212"/>
    <w:uiPriority w:val="0"/>
    <w:qFormat/>
    <w:rPr>
      <w:sz w:val="21"/>
      <w:szCs w:val="24"/>
    </w:rPr>
  </w:style>
  <w:style w:type="character" w:styleId="1214" w:customStyle="1">
    <w:name w:val="页脚 Char"/>
    <w:link w:val="1215"/>
    <w:uiPriority w:val="99"/>
    <w:qFormat/>
    <w:rPr>
      <w:rFonts w:eastAsia="黑体"/>
      <w:sz w:val="18"/>
      <w:szCs w:val="18"/>
      <w:lang w:val="en-US" w:eastAsia="zh-CN" w:bidi="ar-SA"/>
    </w:rPr>
  </w:style>
  <w:style w:type="paragraph" w:styleId="1215" w:customStyle="1">
    <w:name w:val="页脚1"/>
    <w:basedOn w:val="954"/>
    <w:link w:val="1214"/>
    <w:uiPriority w:val="99"/>
    <w:qFormat/>
    <w:pPr>
      <w:jc w:val="left"/>
      <w:tabs>
        <w:tab w:val="center" w:pos="4153" w:leader="none"/>
        <w:tab w:val="right" w:pos="8306" w:leader="none"/>
      </w:tabs>
    </w:pPr>
    <w:rPr>
      <w:rFonts w:eastAsia="黑体"/>
      <w:sz w:val="18"/>
      <w:szCs w:val="18"/>
    </w:rPr>
  </w:style>
  <w:style w:type="character" w:styleId="1216" w:customStyle="1">
    <w:name w:val="页码11"/>
    <w:uiPriority w:val="0"/>
    <w:qFormat/>
  </w:style>
  <w:style w:type="character" w:styleId="1217" w:customStyle="1">
    <w:name w:val="f121"/>
    <w:uiPriority w:val="0"/>
    <w:qFormat/>
    <w:rPr>
      <w:rFonts w:cs="Times New Roman"/>
      <w:sz w:val="18"/>
      <w:szCs w:val="18"/>
    </w:rPr>
  </w:style>
  <w:style w:type="character" w:styleId="1218" w:customStyle="1">
    <w:name w:val="HTML 引文1"/>
    <w:uiPriority w:val="99"/>
    <w:unhideWhenUsed/>
    <w:qFormat/>
  </w:style>
  <w:style w:type="character" w:styleId="1219" w:customStyle="1">
    <w:name w:val="引用 Char"/>
    <w:link w:val="1220"/>
    <w:uiPriority w:val="29"/>
    <w:qFormat/>
    <w:rPr>
      <w:i/>
    </w:rPr>
  </w:style>
  <w:style w:type="paragraph" w:styleId="1220" w:customStyle="1">
    <w:name w:val="引用1"/>
    <w:basedOn w:val="954"/>
    <w:next w:val="954"/>
    <w:link w:val="1219"/>
    <w:uiPriority w:val="29"/>
    <w:qFormat/>
    <w:pPr>
      <w:ind w:left="720" w:right="720"/>
    </w:pPr>
    <w:rPr>
      <w:i/>
      <w:sz w:val="20"/>
      <w:szCs w:val="20"/>
    </w:rPr>
  </w:style>
  <w:style w:type="character" w:styleId="1221" w:customStyle="1">
    <w:name w:val="正文文本缩进 3 Char"/>
    <w:link w:val="1222"/>
    <w:uiPriority w:val="0"/>
    <w:qFormat/>
    <w:rPr>
      <w:rFonts w:ascii="仿宋_GB2312" w:hAnsi="宋体" w:eastAsia="仿宋_GB2312"/>
      <w:color w:val="000000"/>
      <w:sz w:val="24"/>
      <w:szCs w:val="24"/>
      <w:lang w:val="en-US" w:eastAsia="zh-CN" w:bidi="ar-SA"/>
    </w:rPr>
  </w:style>
  <w:style w:type="paragraph" w:styleId="1222" w:customStyle="1">
    <w:name w:val="正文文本缩进 31"/>
    <w:basedOn w:val="954"/>
    <w:link w:val="1221"/>
    <w:uiPriority w:val="0"/>
    <w:qFormat/>
    <w:pPr>
      <w:ind w:firstLine="480"/>
      <w:jc w:val="left"/>
    </w:pPr>
    <w:rPr>
      <w:rFonts w:ascii="仿宋_GB2312" w:hAnsi="宋体" w:eastAsia="仿宋_GB2312"/>
      <w:color w:val="000000"/>
      <w:sz w:val="24"/>
    </w:rPr>
  </w:style>
  <w:style w:type="character" w:styleId="1223" w:customStyle="1">
    <w:name w:val="Char Char1"/>
    <w:uiPriority w:val="0"/>
    <w:qFormat/>
    <w:rPr>
      <w:rFonts w:ascii="宋体" w:hAnsi="Courier New" w:eastAsia="宋体"/>
      <w:sz w:val="24"/>
      <w:szCs w:val="24"/>
      <w:lang w:val="en-US" w:eastAsia="zh-CN" w:bidi="ar-SA"/>
    </w:rPr>
  </w:style>
  <w:style w:type="character" w:styleId="1224" w:customStyle="1">
    <w:name w:val="纯文本 Char Char Char"/>
    <w:uiPriority w:val="0"/>
    <w:qFormat/>
    <w:rPr>
      <w:rFonts w:ascii="宋体" w:hAnsi="Courier New" w:eastAsia="宋体"/>
      <w:sz w:val="21"/>
      <w:lang w:val="en-US" w:eastAsia="zh-CN" w:bidi="ar-SA"/>
    </w:rPr>
  </w:style>
  <w:style w:type="character" w:styleId="1225" w:customStyle="1">
    <w:name w:val="超链接1"/>
    <w:uiPriority w:val="0"/>
    <w:qFormat/>
    <w:rPr>
      <w:color w:val="0000ff"/>
      <w:u w:val="none"/>
    </w:rPr>
  </w:style>
  <w:style w:type="character" w:styleId="1226" w:customStyle="1">
    <w:name w:val="Char Char5"/>
    <w:uiPriority w:val="0"/>
    <w:qFormat/>
    <w:rPr>
      <w:rFonts w:ascii="宋体" w:hAnsi="Courier New" w:eastAsia="宋体"/>
      <w:sz w:val="21"/>
      <w:lang w:val="en-US" w:eastAsia="zh-CN" w:bidi="ar-SA"/>
    </w:rPr>
  </w:style>
  <w:style w:type="character" w:styleId="1227" w:customStyle="1">
    <w:name w:val="HTML 缩写1"/>
    <w:uiPriority w:val="99"/>
    <w:unhideWhenUsed/>
    <w:qFormat/>
  </w:style>
  <w:style w:type="character" w:styleId="1228" w:customStyle="1">
    <w:name w:val="HTML 打字机1"/>
    <w:uiPriority w:val="99"/>
    <w:unhideWhenUsed/>
    <w:qFormat/>
    <w:rPr>
      <w:rFonts w:ascii="monospace" w:hAnsi="monospace" w:eastAsia="monospace" w:cs="monospace"/>
      <w:sz w:val="20"/>
    </w:rPr>
  </w:style>
  <w:style w:type="character" w:styleId="1229" w:customStyle="1">
    <w:name w:val="HTML 预设格式 Char1"/>
    <w:uiPriority w:val="0"/>
    <w:qFormat/>
    <w:rPr>
      <w:rFonts w:ascii="Courier New" w:hAnsi="Courier New" w:cs="Courier New"/>
    </w:rPr>
  </w:style>
  <w:style w:type="character" w:styleId="1230" w:customStyle="1">
    <w:name w:val="font51"/>
    <w:uiPriority w:val="0"/>
    <w:qFormat/>
    <w:rPr>
      <w:rFonts w:ascii="Times New Roman" w:hAnsi="Times New Roman" w:cs="Times New Roman"/>
      <w:color w:val="000000"/>
      <w:sz w:val="32"/>
      <w:szCs w:val="32"/>
      <w:u w:val="none"/>
    </w:rPr>
  </w:style>
  <w:style w:type="character" w:styleId="1231" w:customStyle="1">
    <w:name w:val="font31"/>
    <w:uiPriority w:val="0"/>
    <w:qFormat/>
    <w:rPr>
      <w:rFonts w:hint="eastAsia" w:ascii="宋体" w:hAnsi="宋体" w:eastAsia="宋体" w:cs="宋体"/>
      <w:color w:val="000000"/>
      <w:sz w:val="20"/>
      <w:szCs w:val="20"/>
      <w:u w:val="none"/>
    </w:rPr>
  </w:style>
  <w:style w:type="character" w:styleId="1232" w:customStyle="1">
    <w:name w:val="默认段落字体1"/>
    <w:uiPriority w:val="0"/>
    <w:qFormat/>
  </w:style>
  <w:style w:type="character" w:styleId="1233" w:customStyle="1">
    <w:name w:val="bulletintext1"/>
    <w:uiPriority w:val="0"/>
    <w:qFormat/>
    <w:rPr>
      <w:color w:val="000000"/>
      <w:sz w:val="18"/>
      <w:szCs w:val="18"/>
    </w:rPr>
  </w:style>
  <w:style w:type="character" w:styleId="1234" w:customStyle="1">
    <w:name w:val="Plain Text Char Char"/>
    <w:uiPriority w:val="0"/>
    <w:qFormat/>
    <w:rPr>
      <w:rFonts w:ascii="宋体" w:hAnsi="Courier New" w:eastAsia="宋体"/>
    </w:rPr>
  </w:style>
  <w:style w:type="character" w:styleId="1235" w:customStyle="1">
    <w:name w:val="标题 2 Char"/>
    <w:link w:val="1236"/>
    <w:uiPriority w:val="0"/>
    <w:qFormat/>
    <w:rPr>
      <w:rFonts w:ascii="Arial" w:hAnsi="Arial" w:eastAsia="黑体"/>
      <w:b/>
      <w:bCs/>
      <w:sz w:val="32"/>
      <w:szCs w:val="32"/>
      <w:lang w:val="en-US" w:eastAsia="zh-CN" w:bidi="ar-SA"/>
    </w:rPr>
  </w:style>
  <w:style w:type="paragraph" w:styleId="1236" w:customStyle="1">
    <w:name w:val="标题 21"/>
    <w:basedOn w:val="954"/>
    <w:next w:val="954"/>
    <w:link w:val="1235"/>
    <w:uiPriority w:val="0"/>
    <w:qFormat/>
    <w:pPr>
      <w:keepLines/>
      <w:keepNext/>
      <w:spacing w:before="260" w:after="260" w:line="413" w:lineRule="auto"/>
      <w:outlineLvl w:val="1"/>
    </w:pPr>
    <w:rPr>
      <w:rFonts w:ascii="Arial" w:hAnsi="Arial" w:eastAsia="黑体"/>
      <w:b/>
      <w:bCs/>
      <w:sz w:val="32"/>
      <w:szCs w:val="32"/>
    </w:rPr>
  </w:style>
  <w:style w:type="character" w:styleId="1237" w:customStyle="1">
    <w:name w:val="强调1"/>
    <w:uiPriority w:val="0"/>
    <w:qFormat/>
    <w:rPr>
      <w:rFonts w:cs="Times New Roman"/>
      <w:color w:val="cc0000"/>
    </w:rPr>
  </w:style>
  <w:style w:type="character" w:styleId="1238" w:customStyle="1">
    <w:name w:val="font01"/>
    <w:uiPriority w:val="0"/>
    <w:qFormat/>
    <w:rPr>
      <w:rFonts w:hint="eastAsia" w:ascii="宋体" w:hAnsi="宋体" w:eastAsia="宋体" w:cs="宋体"/>
      <w:color w:val="000000"/>
      <w:sz w:val="22"/>
      <w:szCs w:val="22"/>
      <w:u w:val="none"/>
    </w:rPr>
  </w:style>
  <w:style w:type="character" w:styleId="1239" w:customStyle="1">
    <w:name w:val="标题 Char"/>
    <w:link w:val="1240"/>
    <w:uiPriority w:val="0"/>
    <w:qFormat/>
    <w:rPr>
      <w:rFonts w:ascii="Arial" w:hAnsi="Arial" w:eastAsia="黑体"/>
      <w:b/>
      <w:bCs/>
      <w:color w:val="663300"/>
      <w:sz w:val="32"/>
      <w:szCs w:val="32"/>
      <w:lang w:val="en-US" w:eastAsia="zh-CN" w:bidi="ar-SA"/>
    </w:rPr>
  </w:style>
  <w:style w:type="paragraph" w:styleId="1240" w:customStyle="1">
    <w:name w:val="标题1"/>
    <w:basedOn w:val="954"/>
    <w:link w:val="1239"/>
    <w:uiPriority w:val="0"/>
    <w:qFormat/>
    <w:pPr>
      <w:numPr>
        <w:ilvl w:val="0"/>
        <w:numId w:val="2"/>
      </w:numPr>
      <w:jc w:val="center"/>
      <w:spacing w:before="240" w:after="240"/>
      <w:outlineLvl w:val="0"/>
    </w:pPr>
    <w:rPr>
      <w:rFonts w:ascii="Arial" w:hAnsi="Arial" w:eastAsia="黑体"/>
      <w:b/>
      <w:bCs/>
      <w:color w:val="663300"/>
      <w:sz w:val="32"/>
      <w:szCs w:val="32"/>
    </w:rPr>
  </w:style>
  <w:style w:type="character" w:styleId="1241" w:customStyle="1">
    <w:name w:val="页脚 Char1"/>
    <w:uiPriority w:val="0"/>
    <w:qFormat/>
    <w:rPr>
      <w:rFonts w:ascii="Times New Roman" w:hAnsi="Times New Roman" w:eastAsia="宋体" w:cs="Times New Roman"/>
      <w:sz w:val="18"/>
      <w:szCs w:val="18"/>
    </w:rPr>
  </w:style>
  <w:style w:type="character" w:styleId="1242" w:customStyle="1">
    <w:name w:val="表格文字 Char1"/>
    <w:uiPriority w:val="0"/>
    <w:qFormat/>
    <w:rPr>
      <w:rFonts w:ascii="宋体" w:hAnsi="Courier New" w:eastAsia="宋体"/>
      <w:sz w:val="21"/>
      <w:lang w:val="en-US" w:eastAsia="zh-CN" w:bidi="ar-SA"/>
    </w:rPr>
  </w:style>
  <w:style w:type="character" w:styleId="1243" w:customStyle="1">
    <w:name w:val="apple-style-span"/>
    <w:uiPriority w:val="0"/>
    <w:qFormat/>
    <w:rPr>
      <w:rFonts w:cs="Times New Roman"/>
    </w:rPr>
  </w:style>
  <w:style w:type="character" w:styleId="1244" w:customStyle="1">
    <w:name w:val="标题 4 Char"/>
    <w:link w:val="1245"/>
    <w:uiPriority w:val="0"/>
    <w:qFormat/>
    <w:rPr>
      <w:rFonts w:ascii="Arial" w:hAnsi="Arial" w:eastAsia="黑体"/>
      <w:b/>
      <w:bCs/>
      <w:sz w:val="28"/>
      <w:szCs w:val="28"/>
    </w:rPr>
  </w:style>
  <w:style w:type="paragraph" w:styleId="1245" w:customStyle="1">
    <w:name w:val="标题 41"/>
    <w:basedOn w:val="954"/>
    <w:next w:val="954"/>
    <w:link w:val="1244"/>
    <w:uiPriority w:val="0"/>
    <w:qFormat/>
    <w:pPr>
      <w:keepLines/>
      <w:keepNext/>
      <w:spacing w:before="280" w:after="290" w:line="376" w:lineRule="auto"/>
      <w:outlineLvl w:val="3"/>
    </w:pPr>
    <w:rPr>
      <w:rFonts w:ascii="Arial" w:hAnsi="Arial" w:eastAsia="黑体"/>
      <w:b/>
      <w:bCs/>
      <w:sz w:val="28"/>
      <w:szCs w:val="28"/>
    </w:rPr>
  </w:style>
  <w:style w:type="character" w:styleId="1246" w:customStyle="1">
    <w:name w:val="文档结构图 Char"/>
    <w:link w:val="1247"/>
    <w:uiPriority w:val="0"/>
    <w:qFormat/>
    <w:rPr>
      <w:sz w:val="21"/>
      <w:szCs w:val="24"/>
      <w:shd w:val="clear" w:color="auto" w:fill="000080"/>
    </w:rPr>
  </w:style>
  <w:style w:type="paragraph" w:styleId="1247" w:customStyle="1">
    <w:name w:val="文档结构图1"/>
    <w:basedOn w:val="954"/>
    <w:link w:val="1246"/>
    <w:uiPriority w:val="0"/>
    <w:qFormat/>
    <w:pPr>
      <w:shd w:val="clear" w:color="auto" w:fill="000080"/>
    </w:pPr>
  </w:style>
  <w:style w:type="character" w:styleId="1248" w:customStyle="1">
    <w:name w:val="HTML 变量1"/>
    <w:uiPriority w:val="99"/>
    <w:unhideWhenUsed/>
    <w:qFormat/>
  </w:style>
  <w:style w:type="character" w:styleId="1249" w:customStyle="1">
    <w:name w:val="font11"/>
    <w:uiPriority w:val="0"/>
    <w:qFormat/>
    <w:rPr>
      <w:rFonts w:ascii="����" w:hAnsi="����" w:eastAsia="����" w:cs="����"/>
      <w:color w:val="393939"/>
      <w:sz w:val="18"/>
      <w:szCs w:val="18"/>
      <w:u w:val="none"/>
    </w:rPr>
  </w:style>
  <w:style w:type="paragraph" w:styleId="1250" w:customStyle="1">
    <w:name w:val="目录 91"/>
    <w:basedOn w:val="954"/>
    <w:next w:val="954"/>
    <w:uiPriority w:val="0"/>
    <w:qFormat/>
    <w:pPr>
      <w:jc w:val="left"/>
    </w:pPr>
    <w:rPr>
      <w:sz w:val="22"/>
      <w:szCs w:val="22"/>
    </w:rPr>
  </w:style>
  <w:style w:type="paragraph" w:styleId="1251" w:customStyle="1">
    <w:name w:val="目录 61"/>
    <w:basedOn w:val="954"/>
    <w:next w:val="954"/>
    <w:uiPriority w:val="0"/>
    <w:qFormat/>
    <w:pPr>
      <w:jc w:val="center"/>
    </w:pPr>
    <w:rPr>
      <w:szCs w:val="21"/>
    </w:rPr>
  </w:style>
  <w:style w:type="paragraph" w:styleId="1252" w:customStyle="1">
    <w:name w:val="列表 21"/>
    <w:basedOn w:val="954"/>
    <w:uiPriority w:val="0"/>
    <w:qFormat/>
    <w:pPr>
      <w:ind w:left="100" w:hanging="200"/>
    </w:pPr>
    <w:rPr>
      <w:sz w:val="28"/>
    </w:rPr>
  </w:style>
  <w:style w:type="paragraph" w:styleId="1253" w:customStyle="1">
    <w:name w:val="列出段落1"/>
    <w:basedOn w:val="954"/>
    <w:uiPriority w:val="0"/>
    <w:qFormat/>
    <w:pPr>
      <w:ind w:firstLine="420"/>
      <w:spacing w:line="360" w:lineRule="auto"/>
    </w:pPr>
    <w:rPr>
      <w:rFonts w:ascii="Calibri" w:hAnsi="Calibri"/>
      <w:sz w:val="24"/>
      <w:szCs w:val="22"/>
    </w:rPr>
  </w:style>
  <w:style w:type="paragraph" w:styleId="1254" w:customStyle="1">
    <w:name w:val="样式 正文（首行缩进两字） + 宋体 小四"/>
    <w:basedOn w:val="1161"/>
    <w:uiPriority w:val="0"/>
    <w:qFormat/>
    <w:pPr>
      <w:ind w:left="899" w:firstLine="3220"/>
      <w:jc w:val="left"/>
      <w:spacing w:line="100" w:lineRule="atLeast"/>
    </w:pPr>
    <w:rPr>
      <w:rFonts w:ascii="仿宋_GB2312" w:hAnsi="宋体" w:eastAsia="仿宋_GB2312"/>
      <w:sz w:val="28"/>
      <w:szCs w:val="28"/>
    </w:rPr>
  </w:style>
  <w:style w:type="paragraph" w:styleId="1255" w:customStyle="1">
    <w:name w:val="题注1"/>
    <w:basedOn w:val="954"/>
    <w:next w:val="954"/>
    <w:uiPriority w:val="0"/>
    <w:qFormat/>
    <w:pPr>
      <w:spacing w:before="152" w:after="160"/>
    </w:pPr>
    <w:rPr>
      <w:rFonts w:ascii="Arial" w:hAnsi="Arial" w:eastAsia="黑体" w:cs="Arial"/>
      <w:sz w:val="20"/>
      <w:szCs w:val="20"/>
    </w:rPr>
  </w:style>
  <w:style w:type="paragraph" w:styleId="1256" w:customStyle="1">
    <w:name w:val="目录 41"/>
    <w:basedOn w:val="954"/>
    <w:next w:val="954"/>
    <w:uiPriority w:val="0"/>
    <w:qFormat/>
    <w:pPr>
      <w:jc w:val="left"/>
    </w:pPr>
    <w:rPr>
      <w:sz w:val="22"/>
      <w:szCs w:val="22"/>
    </w:rPr>
  </w:style>
  <w:style w:type="paragraph" w:styleId="1257" w:customStyle="1">
    <w:name w:val="列表编号 31"/>
    <w:basedOn w:val="954"/>
    <w:uiPriority w:val="0"/>
    <w:qFormat/>
    <w:pPr>
      <w:numPr>
        <w:ilvl w:val="0"/>
        <w:numId w:val="3"/>
      </w:numPr>
    </w:pPr>
  </w:style>
  <w:style w:type="paragraph" w:styleId="1258" w:customStyle="1">
    <w:name w:val="表内文字"/>
    <w:basedOn w:val="954"/>
    <w:uiPriority w:val="0"/>
    <w:qFormat/>
    <w:pPr>
      <w:jc w:val="center"/>
      <w:spacing w:line="360" w:lineRule="auto"/>
      <w:tabs>
        <w:tab w:val="left" w:pos="1418" w:leader="none"/>
      </w:tabs>
    </w:pPr>
    <w:rPr>
      <w:rFonts w:ascii="仿宋_GB2312" w:eastAsia="仿宋_GB2312"/>
      <w:spacing w:val="-20"/>
      <w:sz w:val="24"/>
    </w:rPr>
  </w:style>
  <w:style w:type="paragraph" w:styleId="1259" w:customStyle="1">
    <w:name w:val="中等深浅底纹 1 - 着色 11"/>
    <w:uiPriority w:val="1"/>
    <w:qFormat/>
    <w:pPr>
      <w:jc w:val="both"/>
      <w:widowControl w:val="off"/>
    </w:pPr>
    <w:rPr>
      <w:rFonts w:hint="default" w:ascii="Times New Roman" w:hAnsi="Times New Roman" w:eastAsia="宋体" w:cs="Times New Roman"/>
      <w:sz w:val="21"/>
      <w:szCs w:val="22"/>
    </w:rPr>
  </w:style>
  <w:style w:type="paragraph" w:styleId="1260" w:customStyle="1">
    <w:name w:val="BodyTextIndent1"/>
    <w:basedOn w:val="954"/>
    <w:next w:val="1261"/>
    <w:uiPriority w:val="0"/>
    <w:qFormat/>
    <w:pPr>
      <w:ind w:firstLine="301"/>
      <w:spacing w:line="200" w:lineRule="exact"/>
    </w:pPr>
    <w:rPr>
      <w:rFonts w:ascii="宋体" w:hAnsi="Courier New"/>
      <w:spacing w:val="-4"/>
      <w:sz w:val="18"/>
      <w:szCs w:val="20"/>
    </w:rPr>
  </w:style>
  <w:style w:type="paragraph" w:styleId="1261" w:customStyle="1">
    <w:name w:val="EnvelopeReturn1"/>
    <w:basedOn w:val="954"/>
    <w:uiPriority w:val="0"/>
    <w:qFormat/>
    <w:rPr>
      <w:rFonts w:ascii="Arial" w:hAnsi="Arial"/>
    </w:rPr>
  </w:style>
  <w:style w:type="paragraph" w:styleId="1262" w:customStyle="1">
    <w:name w:val="一级目录"/>
    <w:next w:val="954"/>
    <w:uiPriority w:val="0"/>
    <w:qFormat/>
    <w:pPr>
      <w:jc w:val="center"/>
      <w:spacing w:after="312"/>
      <w:outlineLvl w:val="0"/>
    </w:pPr>
    <w:rPr>
      <w:rFonts w:hint="default" w:ascii="黑体" w:hAnsi="Times New Roman" w:eastAsia="黑体" w:cs="Times New Roman"/>
      <w:b/>
      <w:sz w:val="44"/>
      <w:szCs w:val="44"/>
    </w:rPr>
  </w:style>
  <w:style w:type="paragraph" w:styleId="1263" w:customStyle="1">
    <w:name w:val="内容标题"/>
    <w:basedOn w:val="1247"/>
    <w:uiPriority w:val="0"/>
    <w:qFormat/>
    <w:rPr>
      <w:rFonts w:ascii="Tahoma" w:hAnsi="Tahoma"/>
      <w:sz w:val="24"/>
    </w:rPr>
  </w:style>
  <w:style w:type="paragraph" w:styleId="1264" w:customStyle="1">
    <w:name w:val="Char1"/>
    <w:basedOn w:val="954"/>
    <w:uiPriority w:val="0"/>
    <w:qFormat/>
    <w:pPr>
      <w:tabs>
        <w:tab w:val="left" w:pos="360" w:leader="none"/>
      </w:tabs>
    </w:pPr>
  </w:style>
  <w:style w:type="paragraph" w:styleId="1265" w:customStyle="1">
    <w:name w:val="Table Paragraph"/>
    <w:basedOn w:val="954"/>
    <w:uiPriority w:val="1"/>
    <w:qFormat/>
    <w:pPr>
      <w:jc w:val="left"/>
    </w:pPr>
    <w:rPr>
      <w:rFonts w:ascii="微软雅黑" w:hAnsi="微软雅黑" w:eastAsia="微软雅黑" w:cs="微软雅黑"/>
      <w:sz w:val="22"/>
      <w:lang w:val="zh-CN" w:bidi="zh-CN"/>
    </w:rPr>
  </w:style>
  <w:style w:type="paragraph" w:styleId="1266" w:customStyle="1">
    <w:name w:val="01 标题-封面"/>
    <w:next w:val="1178"/>
    <w:uiPriority w:val="0"/>
    <w:qFormat/>
    <w:rPr>
      <w:rFonts w:hint="default" w:ascii="Arial" w:hAnsi="Arial" w:eastAsia="黑体" w:cs="Arial"/>
      <w:b/>
      <w:bCs/>
      <w:color w:val="800000"/>
      <w:sz w:val="72"/>
      <w:szCs w:val="32"/>
    </w:rPr>
  </w:style>
  <w:style w:type="paragraph" w:styleId="1267" w:customStyle="1">
    <w:name w:val="目录 51"/>
    <w:basedOn w:val="954"/>
    <w:next w:val="954"/>
    <w:uiPriority w:val="0"/>
    <w:qFormat/>
    <w:pPr>
      <w:jc w:val="left"/>
    </w:pPr>
    <w:rPr>
      <w:sz w:val="22"/>
      <w:szCs w:val="22"/>
    </w:rPr>
  </w:style>
  <w:style w:type="paragraph" w:styleId="1268" w:customStyle="1">
    <w:name w:val="列表编号1"/>
    <w:basedOn w:val="954"/>
    <w:uiPriority w:val="0"/>
    <w:qFormat/>
    <w:pPr>
      <w:numPr>
        <w:ilvl w:val="0"/>
        <w:numId w:val="4"/>
      </w:numPr>
      <w:ind w:left="454" w:hanging="284"/>
      <w:jc w:val="left"/>
      <w:spacing w:after="156"/>
      <w:widowControl/>
      <w:tabs>
        <w:tab w:val="left" w:pos="454" w:leader="none"/>
        <w:tab w:val="left" w:pos="720" w:leader="none"/>
      </w:tabs>
    </w:pPr>
    <w:rPr>
      <w:sz w:val="24"/>
      <w:szCs w:val="20"/>
    </w:rPr>
  </w:style>
  <w:style w:type="paragraph" w:styleId="1269" w:customStyle="1">
    <w:name w:val="样式 标题 1 + (符号) 宋体 小四 黑色 两端对齐 段前: 0 磅 段后: 0 磅 行距: 1.5 倍行距"/>
    <w:basedOn w:val="1198"/>
    <w:uiPriority w:val="0"/>
    <w:qFormat/>
    <w:pPr>
      <w:jc w:val="left"/>
      <w:keepLines w:val="0"/>
      <w:keepNext w:val="0"/>
      <w:spacing w:before="0" w:after="0" w:line="360" w:lineRule="auto"/>
    </w:pPr>
    <w:rPr>
      <w:rFonts w:ascii="宋体" w:hAnsi="宋体" w:cs="宋体"/>
      <w:color w:val="000000"/>
      <w:sz w:val="24"/>
      <w:szCs w:val="20"/>
    </w:rPr>
  </w:style>
  <w:style w:type="paragraph" w:styleId="1270" w:customStyle="1">
    <w:name w:val="TOC 标题111"/>
    <w:uiPriority w:val="39"/>
    <w:unhideWhenUsed/>
    <w:qFormat/>
    <w:rPr>
      <w:rFonts w:hint="default" w:ascii="Times New Roman" w:hAnsi="Times New Roman" w:eastAsia="宋体" w:cs="Times New Roman"/>
    </w:rPr>
  </w:style>
  <w:style w:type="paragraph" w:styleId="1271" w:customStyle="1">
    <w:name w:val="列出段落3"/>
    <w:basedOn w:val="954"/>
    <w:uiPriority w:val="99"/>
    <w:qFormat/>
    <w:pPr>
      <w:ind w:firstLine="420"/>
    </w:pPr>
    <w:rPr>
      <w:rFonts w:ascii="Calibri" w:hAnsi="Calibri" w:eastAsia="楷体"/>
      <w:szCs w:val="22"/>
    </w:rPr>
  </w:style>
  <w:style w:type="paragraph" w:styleId="1272" w:customStyle="1">
    <w:name w:val="目录 21"/>
    <w:basedOn w:val="954"/>
    <w:next w:val="954"/>
    <w:uiPriority w:val="0"/>
    <w:qFormat/>
    <w:pPr>
      <w:ind w:left="420"/>
      <w:spacing w:line="360" w:lineRule="auto"/>
      <w:tabs>
        <w:tab w:val="right" w:pos="9060" w:leader="none"/>
      </w:tabs>
    </w:pPr>
  </w:style>
  <w:style w:type="paragraph" w:styleId="1273" w:customStyle="1">
    <w:name w:val="_Style 3"/>
    <w:uiPriority w:val="0"/>
    <w:qFormat/>
    <w:pPr>
      <w:jc w:val="both"/>
      <w:widowControl w:val="off"/>
    </w:pPr>
    <w:rPr>
      <w:rFonts w:hint="default" w:ascii="Times New Roman" w:hAnsi="Times New Roman" w:eastAsia="宋体" w:cs="Times New Roman"/>
      <w:sz w:val="21"/>
      <w:szCs w:val="24"/>
    </w:rPr>
  </w:style>
  <w:style w:type="paragraph" w:styleId="1274" w:customStyle="1">
    <w:name w:val="正文缩进2字符"/>
    <w:basedOn w:val="954"/>
    <w:uiPriority w:val="0"/>
    <w:qFormat/>
    <w:pPr>
      <w:ind w:firstLine="480"/>
      <w:spacing w:line="360" w:lineRule="auto"/>
    </w:pPr>
    <w:rPr>
      <w:rFonts w:cs="宋体"/>
      <w:sz w:val="24"/>
    </w:rPr>
  </w:style>
  <w:style w:type="paragraph" w:styleId="1275" w:customStyle="1">
    <w:name w:val="_Style 12"/>
    <w:basedOn w:val="1247"/>
    <w:uiPriority w:val="0"/>
    <w:qFormat/>
    <w:pPr>
      <w:jc w:val="left"/>
      <w:spacing w:line="360" w:lineRule="auto"/>
      <w:widowControl/>
    </w:pPr>
    <w:rPr>
      <w:sz w:val="24"/>
    </w:rPr>
  </w:style>
  <w:style w:type="paragraph" w:styleId="1276" w:customStyle="1">
    <w:name w:val="正文文本缩进 21"/>
    <w:basedOn w:val="954"/>
    <w:uiPriority w:val="0"/>
    <w:qFormat/>
    <w:pPr>
      <w:ind w:left="420"/>
      <w:spacing w:after="120" w:line="480" w:lineRule="auto"/>
    </w:pPr>
    <w:rPr>
      <w:rFonts w:ascii="Calibri" w:hAnsi="Calibri"/>
    </w:rPr>
  </w:style>
  <w:style w:type="paragraph" w:styleId="1277" w:customStyle="1">
    <w:name w:val="目录 11"/>
    <w:basedOn w:val="1278"/>
    <w:next w:val="1278"/>
    <w:uiPriority w:val="0"/>
    <w:qFormat/>
  </w:style>
  <w:style w:type="paragraph" w:styleId="1278" w:customStyle="1">
    <w:name w:val="正文12"/>
    <w:next w:val="1279"/>
    <w:uiPriority w:val="0"/>
    <w:qFormat/>
    <w:rPr>
      <w:rFonts w:hint="default" w:ascii="Times New Roman" w:hAnsi="Times New Roman" w:eastAsia="宋体" w:cs="Times New Roman"/>
    </w:rPr>
  </w:style>
  <w:style w:type="paragraph" w:styleId="1279" w:customStyle="1">
    <w:name w:val="文本块11"/>
    <w:basedOn w:val="1280"/>
    <w:uiPriority w:val="0"/>
    <w:qFormat/>
    <w:pPr>
      <w:ind w:left="1440" w:right="1440"/>
      <w:spacing w:after="120"/>
    </w:pPr>
  </w:style>
  <w:style w:type="paragraph" w:styleId="1280" w:customStyle="1">
    <w:name w:val="正文121"/>
    <w:next w:val="1279"/>
    <w:uiPriority w:val="0"/>
    <w:qFormat/>
    <w:pPr>
      <w:jc w:val="both"/>
      <w:widowControl w:val="off"/>
    </w:pPr>
    <w:rPr>
      <w:rFonts w:hint="default" w:ascii="Times New Roman" w:hAnsi="Times New Roman" w:eastAsia="宋体" w:cs="Times New Roman"/>
      <w:sz w:val="21"/>
      <w:szCs w:val="24"/>
    </w:rPr>
  </w:style>
  <w:style w:type="paragraph" w:styleId="1281" w:customStyle="1">
    <w:name w:val="普通(网站)1"/>
    <w:basedOn w:val="954"/>
    <w:uiPriority w:val="0"/>
    <w:qFormat/>
    <w:pPr>
      <w:jc w:val="left"/>
      <w:spacing w:before="100" w:beforeAutospacing="1" w:after="100" w:afterAutospacing="1"/>
      <w:widowControl/>
    </w:pPr>
    <w:rPr>
      <w:rFonts w:ascii="宋体" w:hAnsi="宋体" w:cs="宋体"/>
      <w:color w:val="000000"/>
      <w:sz w:val="24"/>
    </w:rPr>
  </w:style>
  <w:style w:type="paragraph" w:styleId="1282" w:customStyle="1">
    <w:name w:val="默认段落字体 Para Char Char Char Char Char Char Char Char Char1 Char Char Char Char Char Char Char"/>
    <w:basedOn w:val="1247"/>
    <w:uiPriority w:val="0"/>
    <w:qFormat/>
  </w:style>
  <w:style w:type="paragraph" w:styleId="1283" w:customStyle="1">
    <w:name w:val="列表1"/>
    <w:basedOn w:val="954"/>
    <w:uiPriority w:val="0"/>
    <w:qFormat/>
    <w:pPr>
      <w:ind w:left="200" w:hanging="200"/>
    </w:pPr>
    <w:rPr>
      <w:sz w:val="28"/>
    </w:rPr>
  </w:style>
  <w:style w:type="paragraph" w:styleId="1284" w:customStyle="1">
    <w:name w:val="p0"/>
    <w:basedOn w:val="954"/>
    <w:uiPriority w:val="0"/>
    <w:qFormat/>
    <w:pPr>
      <w:widowControl/>
    </w:pPr>
    <w:rPr>
      <w:szCs w:val="21"/>
    </w:rPr>
  </w:style>
  <w:style w:type="paragraph" w:styleId="1285" w:customStyle="1">
    <w:name w:val="f9b"/>
    <w:basedOn w:val="954"/>
    <w:uiPriority w:val="0"/>
    <w:qFormat/>
    <w:pPr>
      <w:jc w:val="left"/>
      <w:spacing w:before="100" w:beforeAutospacing="1" w:after="100" w:afterAutospacing="1" w:line="375" w:lineRule="atLeast"/>
      <w:widowControl/>
    </w:pPr>
    <w:rPr>
      <w:rFonts w:ascii="Calibri" w:hAnsi="Calibri"/>
      <w:color w:val="000000"/>
      <w:sz w:val="18"/>
      <w:szCs w:val="18"/>
    </w:rPr>
  </w:style>
  <w:style w:type="paragraph" w:styleId="1286" w:customStyle="1">
    <w:name w:val="目录 71"/>
    <w:basedOn w:val="954"/>
    <w:next w:val="954"/>
    <w:uiPriority w:val="0"/>
    <w:qFormat/>
    <w:pPr>
      <w:jc w:val="left"/>
    </w:pPr>
    <w:rPr>
      <w:sz w:val="22"/>
      <w:szCs w:val="22"/>
    </w:rPr>
  </w:style>
  <w:style w:type="paragraph" w:styleId="1287" w:customStyle="1">
    <w:name w:val="p18"/>
    <w:basedOn w:val="954"/>
    <w:uiPriority w:val="0"/>
    <w:qFormat/>
    <w:pPr>
      <w:jc w:val="left"/>
      <w:spacing w:before="100" w:beforeAutospacing="1" w:after="100" w:afterAutospacing="1"/>
      <w:widowControl/>
    </w:pPr>
    <w:rPr>
      <w:rFonts w:ascii="宋体" w:hAnsi="宋体" w:cs="宋体"/>
      <w:sz w:val="24"/>
    </w:rPr>
  </w:style>
  <w:style w:type="paragraph" w:styleId="1288" w:customStyle="1">
    <w:name w:val="cas_content"/>
    <w:basedOn w:val="954"/>
    <w:uiPriority w:val="0"/>
    <w:qFormat/>
    <w:pPr>
      <w:jc w:val="left"/>
      <w:spacing w:before="100" w:beforeAutospacing="1" w:after="100" w:afterAutospacing="1"/>
      <w:widowControl/>
    </w:pPr>
    <w:rPr>
      <w:rFonts w:ascii="宋体" w:hAnsi="宋体" w:cs="宋体"/>
      <w:sz w:val="24"/>
    </w:rPr>
  </w:style>
  <w:style w:type="paragraph" w:styleId="1289" w:customStyle="1">
    <w:name w:val="样式 正文文本缩进 + 首行缩进:  2 字符 行距: 1.5 倍行距"/>
    <w:basedOn w:val="1139"/>
    <w:uiPriority w:val="0"/>
    <w:qFormat/>
    <w:pPr>
      <w:ind w:firstLine="645"/>
      <w:spacing w:before="156" w:after="120"/>
    </w:pPr>
    <w:rPr>
      <w:rFonts w:ascii="Calibri" w:hAnsi="Calibri" w:cs="宋体"/>
      <w:sz w:val="28"/>
    </w:rPr>
  </w:style>
  <w:style w:type="paragraph" w:styleId="1290" w:customStyle="1">
    <w:name w:val="Char"/>
    <w:basedOn w:val="954"/>
    <w:uiPriority w:val="0"/>
    <w:qFormat/>
    <w:pPr>
      <w:tabs>
        <w:tab w:val="left" w:pos="360" w:leader="none"/>
      </w:tabs>
    </w:pPr>
    <w:rPr>
      <w:sz w:val="24"/>
    </w:rPr>
  </w:style>
  <w:style w:type="paragraph" w:styleId="1291" w:customStyle="1">
    <w:name w:val="Char Char6 Char Char Char Char"/>
    <w:basedOn w:val="954"/>
    <w:uiPriority w:val="0"/>
    <w:qFormat/>
    <w:pPr>
      <w:ind w:left="420" w:firstLine="420"/>
      <w:spacing w:line="240" w:lineRule="atLeast"/>
    </w:pPr>
    <w:rPr>
      <w:szCs w:val="21"/>
    </w:rPr>
  </w:style>
  <w:style w:type="paragraph" w:styleId="1292" w:customStyle="1">
    <w:name w:val="表格0"/>
    <w:basedOn w:val="954"/>
    <w:uiPriority w:val="0"/>
    <w:qFormat/>
    <w:pPr>
      <w:jc w:val="left"/>
      <w:widowControl/>
    </w:pPr>
    <w:rPr>
      <w:sz w:val="24"/>
    </w:rPr>
  </w:style>
  <w:style w:type="paragraph" w:styleId="1293" w:customStyle="1">
    <w:name w:val="Char Char Char Char Char Char Char Char Char Char Char Char Char"/>
    <w:basedOn w:val="954"/>
    <w:uiPriority w:val="0"/>
    <w:qFormat/>
    <w:rPr>
      <w:szCs w:val="21"/>
    </w:rPr>
  </w:style>
  <w:style w:type="paragraph" w:styleId="1294" w:customStyle="1">
    <w:name w:val="_Style 5"/>
    <w:basedOn w:val="954"/>
    <w:uiPriority w:val="0"/>
    <w:qFormat/>
    <w:pPr>
      <w:tabs>
        <w:tab w:val="left" w:pos="360" w:leader="none"/>
      </w:tabs>
    </w:pPr>
  </w:style>
  <w:style w:type="paragraph" w:styleId="1295" w:customStyle="1">
    <w:name w:val="彩色列表 - 着色 11"/>
    <w:basedOn w:val="954"/>
    <w:uiPriority w:val="99"/>
    <w:qFormat/>
    <w:pPr>
      <w:ind w:firstLine="420"/>
    </w:pPr>
    <w:rPr>
      <w:sz w:val="20"/>
      <w:szCs w:val="20"/>
    </w:rPr>
  </w:style>
  <w:style w:type="paragraph" w:styleId="1296" w:customStyle="1">
    <w:name w:val="列出段落2"/>
    <w:basedOn w:val="954"/>
    <w:uiPriority w:val="0"/>
    <w:qFormat/>
    <w:pPr>
      <w:ind w:firstLine="420"/>
    </w:pPr>
    <w:rPr>
      <w:rFonts w:ascii="Calibri" w:hAnsi="Calibri"/>
      <w:szCs w:val="22"/>
    </w:rPr>
  </w:style>
  <w:style w:type="paragraph" w:styleId="1297" w:customStyle="1">
    <w:name w:val="首行缩进"/>
    <w:basedOn w:val="954"/>
    <w:uiPriority w:val="0"/>
    <w:qFormat/>
    <w:pPr>
      <w:ind w:firstLine="480"/>
      <w:spacing w:line="360" w:lineRule="auto"/>
    </w:pPr>
    <w:rPr>
      <w:rFonts w:ascii="宋体" w:hAnsi="宋体" w:cs="宋体"/>
      <w:sz w:val="24"/>
      <w:szCs w:val="21"/>
    </w:rPr>
  </w:style>
  <w:style w:type="paragraph" w:styleId="1298" w:customStyle="1">
    <w:name w:val="列出段落11"/>
    <w:basedOn w:val="954"/>
    <w:uiPriority w:val="0"/>
    <w:qFormat/>
    <w:pPr>
      <w:ind w:firstLine="420"/>
    </w:pPr>
  </w:style>
  <w:style w:type="paragraph" w:styleId="1299" w:customStyle="1">
    <w:name w:val="目录 81"/>
    <w:basedOn w:val="954"/>
    <w:next w:val="954"/>
    <w:uiPriority w:val="0"/>
    <w:qFormat/>
    <w:pPr>
      <w:jc w:val="left"/>
    </w:pPr>
    <w:rPr>
      <w:sz w:val="22"/>
      <w:szCs w:val="22"/>
    </w:rPr>
  </w:style>
  <w:style w:type="paragraph" w:styleId="1300" w:customStyle="1">
    <w:name w:val="无间隔1"/>
    <w:basedOn w:val="954"/>
    <w:uiPriority w:val="0"/>
    <w:qFormat/>
    <w:rPr>
      <w:sz w:val="20"/>
      <w:szCs w:val="20"/>
    </w:rPr>
  </w:style>
  <w:style w:type="paragraph" w:styleId="1301" w:customStyle="1">
    <w:name w:val="修订1"/>
    <w:uiPriority w:val="99"/>
    <w:unhideWhenUsed/>
    <w:qFormat/>
    <w:rPr>
      <w:rFonts w:hint="default" w:ascii="Times New Roman" w:hAnsi="Times New Roman" w:eastAsia="宋体" w:cs="Times New Roman"/>
      <w:sz w:val="21"/>
      <w:szCs w:val="24"/>
    </w:rPr>
  </w:style>
  <w:style w:type="paragraph" w:styleId="1302" w:customStyle="1">
    <w:name w:val="正文段"/>
    <w:basedOn w:val="954"/>
    <w:uiPriority w:val="0"/>
    <w:qFormat/>
    <w:pPr>
      <w:ind w:firstLine="200"/>
      <w:spacing w:after="156"/>
      <w:widowControl/>
    </w:pPr>
    <w:rPr>
      <w:sz w:val="24"/>
      <w:szCs w:val="20"/>
    </w:rPr>
  </w:style>
  <w:style w:type="paragraph" w:styleId="1303" w:customStyle="1">
    <w:name w:val="Char2"/>
    <w:basedOn w:val="954"/>
    <w:uiPriority w:val="0"/>
    <w:qFormat/>
    <w:pPr>
      <w:ind w:left="432" w:hanging="432"/>
    </w:pPr>
    <w:rPr>
      <w:sz w:val="24"/>
    </w:rPr>
  </w:style>
  <w:style w:type="paragraph" w:styleId="1304" w:customStyle="1">
    <w:name w:val="文本块1"/>
    <w:basedOn w:val="954"/>
    <w:uiPriority w:val="0"/>
    <w:qFormat/>
    <w:pPr>
      <w:ind w:left="-359" w:right="31" w:firstLine="980"/>
      <w:spacing w:line="400" w:lineRule="exact"/>
    </w:pPr>
    <w:rPr>
      <w:rFonts w:ascii="宋体" w:hAnsi="宋体"/>
      <w:sz w:val="28"/>
      <w:szCs w:val="32"/>
    </w:rPr>
  </w:style>
  <w:style w:type="paragraph" w:styleId="1305" w:customStyle="1">
    <w:name w:val="Char Char Char Char Char Char"/>
    <w:basedOn w:val="954"/>
    <w:uiPriority w:val="0"/>
    <w:qFormat/>
    <w:pPr>
      <w:jc w:val="left"/>
      <w:spacing w:after="160" w:line="240" w:lineRule="exact"/>
      <w:widowControl/>
    </w:pPr>
  </w:style>
  <w:style w:type="paragraph" w:styleId="1306" w:customStyle="1">
    <w:name w:val="索引 41"/>
    <w:basedOn w:val="954"/>
    <w:next w:val="954"/>
    <w:uiPriority w:val="99"/>
    <w:qFormat/>
    <w:pPr>
      <w:ind w:left="600"/>
    </w:pPr>
    <w:rPr>
      <w:rFonts w:ascii="Verdana" w:hAnsi="Verdana"/>
      <w:szCs w:val="20"/>
    </w:rPr>
  </w:style>
  <w:style w:type="paragraph" w:styleId="1307" w:customStyle="1">
    <w:name w:val="目录 31"/>
    <w:basedOn w:val="954"/>
    <w:next w:val="954"/>
    <w:uiPriority w:val="0"/>
    <w:qFormat/>
    <w:pPr>
      <w:ind w:left="840"/>
    </w:pPr>
  </w:style>
  <w:style w:type="paragraph" w:styleId="1308" w:customStyle="1">
    <w:name w:val="默认段落字体 Para Char Char Char Char Char Char Char Char Char1 Char Char Char Char"/>
    <w:basedOn w:val="954"/>
    <w:uiPriority w:val="0"/>
    <w:qFormat/>
    <w:rPr>
      <w:rFonts w:ascii="Tahoma" w:hAnsi="Tahoma"/>
      <w:sz w:val="24"/>
      <w:szCs w:val="20"/>
    </w:rPr>
  </w:style>
  <w:style w:type="paragraph" w:styleId="1309" w:customStyle="1">
    <w:name w:val="表内容"/>
    <w:basedOn w:val="954"/>
    <w:uiPriority w:val="0"/>
    <w:qFormat/>
    <w:pPr>
      <w:jc w:val="left"/>
      <w:spacing w:line="320" w:lineRule="exact"/>
      <w:widowControl/>
    </w:pPr>
    <w:rPr>
      <w:rFonts w:ascii="Calibri" w:hAnsi="Calibri" w:cs="Arial"/>
      <w:sz w:val="20"/>
    </w:rPr>
  </w:style>
  <w:style w:type="paragraph" w:styleId="1310" w:customStyle="1">
    <w:name w:val="Char Char Char Char Char Char Char Char Char1 Char"/>
    <w:basedOn w:val="1247"/>
    <w:uiPriority w:val="0"/>
    <w:qFormat/>
    <w:pPr>
      <w:spacing w:line="360" w:lineRule="auto"/>
    </w:pPr>
    <w:rPr>
      <w:rFonts w:ascii="Tahoma" w:hAnsi="Tahoma"/>
      <w:sz w:val="24"/>
    </w:rPr>
  </w:style>
  <w:style w:type="paragraph" w:styleId="1311" w:customStyle="1">
    <w:name w:val="__正文"/>
    <w:uiPriority w:val="0"/>
    <w:qFormat/>
    <w:pPr>
      <w:ind w:firstLine="200"/>
      <w:spacing w:line="360" w:lineRule="auto"/>
    </w:pPr>
    <w:rPr>
      <w:rFonts w:hint="default" w:ascii="Times New Roman" w:hAnsi="Times New Roman" w:eastAsia="宋体" w:cs="Times New Roman"/>
      <w:sz w:val="24"/>
      <w:szCs w:val="21"/>
    </w:rPr>
  </w:style>
  <w:style w:type="paragraph" w:styleId="1312" w:customStyle="1">
    <w:name w:val="Char Char Char1 Char"/>
    <w:basedOn w:val="954"/>
    <w:uiPriority w:val="0"/>
    <w:qFormat/>
    <w:rPr>
      <w:rFonts w:ascii="Tahoma" w:hAnsi="Tahoma"/>
      <w:sz w:val="24"/>
      <w:szCs w:val="20"/>
    </w:rPr>
  </w:style>
  <w:style w:type="paragraph" w:styleId="1313" w:customStyle="1">
    <w:name w:val="TOC 标题11"/>
    <w:basedOn w:val="1198"/>
    <w:next w:val="954"/>
    <w:uiPriority w:val="0"/>
    <w:qFormat/>
    <w:pPr>
      <w:jc w:val="left"/>
      <w:keepLines w:val="0"/>
      <w:spacing w:before="480" w:after="0" w:line="276" w:lineRule="auto"/>
      <w:widowControl/>
      <w:outlineLvl w:val="9"/>
    </w:pPr>
    <w:rPr>
      <w:rFonts w:ascii="Cambria" w:hAnsi="Cambria" w:cs="黑体"/>
      <w:b w:val="0"/>
      <w:bCs w:val="0"/>
      <w:color w:val="365f90"/>
      <w:sz w:val="28"/>
      <w:szCs w:val="28"/>
    </w:rPr>
  </w:style>
  <w:style w:type="paragraph" w:styleId="1314" w:customStyle="1">
    <w:name w:val="xl25"/>
    <w:basedOn w:val="954"/>
    <w:uiPriority w:val="0"/>
    <w:qFormat/>
    <w:pPr>
      <w:jc w:val="center"/>
      <w:spacing w:before="100" w:beforeAutospacing="1" w:after="100" w:afterAutospacing="1"/>
      <w:widowControl/>
    </w:pPr>
    <w:rPr>
      <w:rFonts w:hint="eastAsia" w:ascii="楷体_GB2312" w:hAnsi="宋体" w:eastAsia="楷体_GB2312"/>
      <w:sz w:val="24"/>
    </w:rPr>
  </w:style>
  <w:style w:type="paragraph" w:styleId="1315" w:customStyle="1">
    <w:name w:val="普通(网站)11"/>
    <w:basedOn w:val="954"/>
    <w:uiPriority w:val="0"/>
    <w:qFormat/>
    <w:pPr>
      <w:jc w:val="left"/>
      <w:spacing w:before="100" w:beforeAutospacing="1" w:after="100" w:afterAutospacing="1"/>
      <w:widowControl/>
    </w:pPr>
    <w:rPr>
      <w:rFonts w:ascii="宋体" w:hAnsi="宋体" w:cs="宋体"/>
      <w:sz w:val="24"/>
    </w:rPr>
  </w:style>
  <w:style w:type="paragraph" w:styleId="1316" w:customStyle="1">
    <w:name w:val="列出段落21"/>
    <w:basedOn w:val="954"/>
    <w:uiPriority w:val="99"/>
    <w:qFormat/>
    <w:pPr>
      <w:ind w:firstLine="420"/>
    </w:pPr>
  </w:style>
  <w:style w:type="paragraph" w:styleId="1317" w:customStyle="1">
    <w:name w:val="纯文本1"/>
    <w:basedOn w:val="954"/>
    <w:next w:val="1116"/>
    <w:uiPriority w:val="0"/>
    <w:qFormat/>
    <w:rPr>
      <w:rFonts w:ascii="宋体" w:hAnsi="Courier New"/>
      <w:szCs w:val="22"/>
    </w:rPr>
  </w:style>
  <w:style w:type="paragraph" w:styleId="1318" w:customStyle="1">
    <w:name w:val="tabletext"/>
    <w:basedOn w:val="954"/>
    <w:uiPriority w:val="0"/>
    <w:qFormat/>
    <w:pPr>
      <w:jc w:val="left"/>
      <w:spacing w:line="300" w:lineRule="atLeast"/>
      <w:widowControl/>
    </w:pPr>
    <w:rPr>
      <w:rFonts w:ascii="宋体" w:hAnsi="宋体" w:cs="宋体"/>
      <w:sz w:val="18"/>
      <w:szCs w:val="18"/>
    </w:rPr>
  </w:style>
  <w:style w:type="table" w:styleId="1319" w:customStyle="1">
    <w:name w:val="Bordered &amp; Lined - Accent 4"/>
    <w:uiPriority w:val="99"/>
    <w:qFormat/>
    <w:rPr>
      <w:color w:val="404040"/>
    </w:rPr>
    <w:tblPr>
      <w:tblCellMar>
        <w:left w:w="0" w:type="dxa"/>
        <w:top w:w="0" w:type="dxa"/>
        <w:right w:w="0" w:type="dxa"/>
        <w:bottom w:w="0" w:type="dxa"/>
      </w:tblCellMar>
    </w:tblPr>
  </w:style>
  <w:style w:type="table" w:styleId="1320" w:customStyle="1">
    <w:name w:val="List Table 3 - Accent 5"/>
    <w:uiPriority w:val="99"/>
    <w:qFormat/>
    <w:tblPr>
      <w:tblCellMar>
        <w:left w:w="0" w:type="dxa"/>
        <w:top w:w="0" w:type="dxa"/>
        <w:right w:w="0" w:type="dxa"/>
        <w:bottom w:w="0" w:type="dxa"/>
      </w:tblCellMar>
    </w:tblPr>
  </w:style>
  <w:style w:type="table" w:styleId="1321" w:customStyle="1">
    <w:name w:val="Bordered - Accent 1"/>
    <w:uiPriority w:val="99"/>
    <w:qFormat/>
    <w:tblPr>
      <w:tblCellMar>
        <w:left w:w="0" w:type="dxa"/>
        <w:top w:w="0" w:type="dxa"/>
        <w:right w:w="0" w:type="dxa"/>
        <w:bottom w:w="0" w:type="dxa"/>
      </w:tblCellMar>
    </w:tblPr>
  </w:style>
  <w:style w:type="table" w:styleId="1322" w:customStyle="1">
    <w:name w:val="Grid Table 6 Colorful - Accent 5"/>
    <w:uiPriority w:val="99"/>
    <w:qFormat/>
    <w:tblPr>
      <w:tblCellMar>
        <w:left w:w="0" w:type="dxa"/>
        <w:top w:w="0" w:type="dxa"/>
        <w:right w:w="0" w:type="dxa"/>
        <w:bottom w:w="0" w:type="dxa"/>
      </w:tblCellMar>
    </w:tblPr>
  </w:style>
  <w:style w:type="table" w:styleId="1323" w:customStyle="1">
    <w:name w:val="Lined - Accent 3"/>
    <w:uiPriority w:val="99"/>
    <w:qFormat/>
    <w:rPr>
      <w:color w:val="404040"/>
    </w:rPr>
    <w:tblPr>
      <w:tblCellMar>
        <w:left w:w="0" w:type="dxa"/>
        <w:top w:w="0" w:type="dxa"/>
        <w:right w:w="0" w:type="dxa"/>
        <w:bottom w:w="0" w:type="dxa"/>
      </w:tblCellMar>
    </w:tblPr>
  </w:style>
  <w:style w:type="table" w:styleId="1324" w:customStyle="1">
    <w:name w:val="List Table 6 Colorful - Accent 4"/>
    <w:uiPriority w:val="99"/>
    <w:qFormat/>
    <w:tblPr>
      <w:tblCellMar>
        <w:left w:w="0" w:type="dxa"/>
        <w:top w:w="0" w:type="dxa"/>
        <w:right w:w="0" w:type="dxa"/>
        <w:bottom w:w="0" w:type="dxa"/>
      </w:tblCellMar>
    </w:tblPr>
  </w:style>
  <w:style w:type="table" w:styleId="1325" w:customStyle="1">
    <w:name w:val="List Table 4 - Accent 2"/>
    <w:uiPriority w:val="99"/>
    <w:qFormat/>
    <w:tblPr>
      <w:tblCellMar>
        <w:left w:w="0" w:type="dxa"/>
        <w:top w:w="0" w:type="dxa"/>
        <w:right w:w="0" w:type="dxa"/>
        <w:bottom w:w="0" w:type="dxa"/>
      </w:tblCellMar>
    </w:tblPr>
  </w:style>
  <w:style w:type="table" w:styleId="1326" w:customStyle="1">
    <w:name w:val="List Table 5 Dark - Accent 6"/>
    <w:uiPriority w:val="99"/>
    <w:qFormat/>
    <w:tblPr>
      <w:tblCellMar>
        <w:left w:w="0" w:type="dxa"/>
        <w:top w:w="0" w:type="dxa"/>
        <w:right w:w="0" w:type="dxa"/>
        <w:bottom w:w="0" w:type="dxa"/>
      </w:tblCellMar>
    </w:tblPr>
  </w:style>
  <w:style w:type="table" w:styleId="1327" w:customStyle="1">
    <w:name w:val="Grid Table 7 Colorful - Accent 6"/>
    <w:uiPriority w:val="99"/>
    <w:qFormat/>
    <w:tblPr>
      <w:tblCellMar>
        <w:left w:w="0" w:type="dxa"/>
        <w:top w:w="0" w:type="dxa"/>
        <w:right w:w="0" w:type="dxa"/>
        <w:bottom w:w="0" w:type="dxa"/>
      </w:tblCellMar>
    </w:tblPr>
  </w:style>
  <w:style w:type="table" w:styleId="1328" w:customStyle="1">
    <w:name w:val="Bordered &amp; Lined - Accent 1"/>
    <w:uiPriority w:val="99"/>
    <w:qFormat/>
    <w:rPr>
      <w:color w:val="404040"/>
    </w:rPr>
    <w:tblPr>
      <w:tblCellMar>
        <w:left w:w="0" w:type="dxa"/>
        <w:top w:w="0" w:type="dxa"/>
        <w:right w:w="0" w:type="dxa"/>
        <w:bottom w:w="0" w:type="dxa"/>
      </w:tblCellMar>
    </w:tblPr>
  </w:style>
  <w:style w:type="table" w:styleId="1329" w:customStyle="1">
    <w:name w:val="Bordered &amp; Lined - Accent 6"/>
    <w:uiPriority w:val="99"/>
    <w:qFormat/>
    <w:rPr>
      <w:color w:val="404040"/>
    </w:rPr>
    <w:tblPr>
      <w:tblCellMar>
        <w:left w:w="0" w:type="dxa"/>
        <w:top w:w="0" w:type="dxa"/>
        <w:right w:w="0" w:type="dxa"/>
        <w:bottom w:w="0" w:type="dxa"/>
      </w:tblCellMar>
    </w:tblPr>
  </w:style>
  <w:style w:type="table" w:styleId="1330" w:customStyle="1">
    <w:name w:val="List Table 6 Colorful - Accent 2"/>
    <w:uiPriority w:val="99"/>
    <w:qFormat/>
    <w:tblPr>
      <w:tblCellMar>
        <w:left w:w="0" w:type="dxa"/>
        <w:top w:w="0" w:type="dxa"/>
        <w:right w:w="0" w:type="dxa"/>
        <w:bottom w:w="0" w:type="dxa"/>
      </w:tblCellMar>
    </w:tblPr>
  </w:style>
  <w:style w:type="table" w:styleId="1331" w:customStyle="1">
    <w:name w:val="Grid Table 6 Colorful - Accent 6"/>
    <w:uiPriority w:val="99"/>
    <w:qFormat/>
    <w:tblPr>
      <w:tblCellMar>
        <w:left w:w="0" w:type="dxa"/>
        <w:top w:w="0" w:type="dxa"/>
        <w:right w:w="0" w:type="dxa"/>
        <w:bottom w:w="0" w:type="dxa"/>
      </w:tblCellMar>
    </w:tblPr>
  </w:style>
  <w:style w:type="table" w:styleId="1332" w:customStyle="1">
    <w:name w:val="List Table 7 Colorful - Accent 6"/>
    <w:uiPriority w:val="99"/>
    <w:qFormat/>
    <w:tblPr>
      <w:tblCellMar>
        <w:left w:w="0" w:type="dxa"/>
        <w:top w:w="0" w:type="dxa"/>
        <w:right w:w="0" w:type="dxa"/>
        <w:bottom w:w="0" w:type="dxa"/>
      </w:tblCellMar>
    </w:tblPr>
  </w:style>
  <w:style w:type="table" w:styleId="1333" w:customStyle="1">
    <w:name w:val="网格型3"/>
    <w:basedOn w:val="1334"/>
    <w:uiPriority w:val="0"/>
    <w:qFormat/>
    <w:pPr>
      <w:jc w:val="both"/>
      <w:widowControl w:val="off"/>
    </w:pPr>
    <w:tblPr/>
  </w:style>
  <w:style w:type="table" w:styleId="1334" w:customStyle="1">
    <w:name w:val="普通表格1"/>
    <w:uiPriority w:val="99"/>
    <w:unhideWhenUsed/>
    <w:qFormat/>
    <w:tblPr>
      <w:tblCellMar>
        <w:left w:w="0" w:type="dxa"/>
        <w:top w:w="0" w:type="dxa"/>
        <w:right w:w="0" w:type="dxa"/>
        <w:bottom w:w="0" w:type="dxa"/>
      </w:tblCellMar>
    </w:tblPr>
  </w:style>
  <w:style w:type="table" w:styleId="1335" w:customStyle="1">
    <w:name w:val="List Table 5 Dark - Accent 5"/>
    <w:uiPriority w:val="99"/>
    <w:qFormat/>
    <w:tblPr>
      <w:tblCellMar>
        <w:left w:w="0" w:type="dxa"/>
        <w:top w:w="0" w:type="dxa"/>
        <w:right w:w="0" w:type="dxa"/>
        <w:bottom w:w="0" w:type="dxa"/>
      </w:tblCellMar>
    </w:tblPr>
  </w:style>
  <w:style w:type="table" w:styleId="1336" w:customStyle="1">
    <w:name w:val="List Table 4 - Accent 4"/>
    <w:uiPriority w:val="99"/>
    <w:qFormat/>
    <w:tblPr>
      <w:tblCellMar>
        <w:left w:w="0" w:type="dxa"/>
        <w:top w:w="0" w:type="dxa"/>
        <w:right w:w="0" w:type="dxa"/>
        <w:bottom w:w="0" w:type="dxa"/>
      </w:tblCellMar>
    </w:tblPr>
  </w:style>
  <w:style w:type="table" w:styleId="1337" w:customStyle="1">
    <w:name w:val="Bordered"/>
    <w:uiPriority w:val="99"/>
    <w:qFormat/>
    <w:tblPr>
      <w:tblCellMar>
        <w:left w:w="0" w:type="dxa"/>
        <w:top w:w="0" w:type="dxa"/>
        <w:right w:w="0" w:type="dxa"/>
        <w:bottom w:w="0" w:type="dxa"/>
      </w:tblCellMar>
    </w:tblPr>
  </w:style>
  <w:style w:type="table" w:styleId="1338" w:customStyle="1">
    <w:name w:val="Bordered - Accent 6"/>
    <w:uiPriority w:val="99"/>
    <w:qFormat/>
    <w:tblPr>
      <w:tblCellMar>
        <w:left w:w="0" w:type="dxa"/>
        <w:top w:w="0" w:type="dxa"/>
        <w:right w:w="0" w:type="dxa"/>
        <w:bottom w:w="0" w:type="dxa"/>
      </w:tblCellMar>
    </w:tblPr>
  </w:style>
  <w:style w:type="table" w:styleId="1339" w:customStyle="1">
    <w:name w:val="Bordered &amp; Lined - Accent 5"/>
    <w:uiPriority w:val="99"/>
    <w:qFormat/>
    <w:rPr>
      <w:color w:val="404040"/>
    </w:rPr>
    <w:tblPr>
      <w:tblCellMar>
        <w:left w:w="0" w:type="dxa"/>
        <w:top w:w="0" w:type="dxa"/>
        <w:right w:w="0" w:type="dxa"/>
        <w:bottom w:w="0" w:type="dxa"/>
      </w:tblCellMar>
    </w:tblPr>
  </w:style>
  <w:style w:type="table" w:styleId="1340" w:customStyle="1">
    <w:name w:val="Bordered - Accent 3"/>
    <w:uiPriority w:val="99"/>
    <w:qFormat/>
    <w:tblPr>
      <w:tblCellMar>
        <w:left w:w="0" w:type="dxa"/>
        <w:top w:w="0" w:type="dxa"/>
        <w:right w:w="0" w:type="dxa"/>
        <w:bottom w:w="0" w:type="dxa"/>
      </w:tblCellMar>
    </w:tblPr>
  </w:style>
  <w:style w:type="table" w:styleId="1341" w:customStyle="1">
    <w:name w:val="List Table 6 Colorful - Accent 3"/>
    <w:uiPriority w:val="99"/>
    <w:qFormat/>
    <w:tblPr>
      <w:tblCellMar>
        <w:left w:w="0" w:type="dxa"/>
        <w:top w:w="0" w:type="dxa"/>
        <w:right w:w="0" w:type="dxa"/>
        <w:bottom w:w="0" w:type="dxa"/>
      </w:tblCellMar>
    </w:tblPr>
  </w:style>
  <w:style w:type="table" w:styleId="1342" w:customStyle="1">
    <w:name w:val="List Table 5 Dark - Accent 2"/>
    <w:uiPriority w:val="99"/>
    <w:qFormat/>
    <w:tblPr>
      <w:tblCellMar>
        <w:left w:w="0" w:type="dxa"/>
        <w:top w:w="0" w:type="dxa"/>
        <w:right w:w="0" w:type="dxa"/>
        <w:bottom w:w="0" w:type="dxa"/>
      </w:tblCellMar>
    </w:tblPr>
  </w:style>
  <w:style w:type="table" w:styleId="1343" w:customStyle="1">
    <w:name w:val="Bordered &amp; Lined - Accent"/>
    <w:uiPriority w:val="99"/>
    <w:qFormat/>
    <w:rPr>
      <w:color w:val="404040"/>
    </w:rPr>
    <w:tblPr>
      <w:tblCellMar>
        <w:left w:w="0" w:type="dxa"/>
        <w:top w:w="0" w:type="dxa"/>
        <w:right w:w="0" w:type="dxa"/>
        <w:bottom w:w="0" w:type="dxa"/>
      </w:tblCellMar>
    </w:tblPr>
  </w:style>
  <w:style w:type="table" w:styleId="1344" w:customStyle="1">
    <w:name w:val="网格型11"/>
    <w:basedOn w:val="1334"/>
    <w:uiPriority w:val="59"/>
    <w:qFormat/>
    <w:tblPr/>
  </w:style>
  <w:style w:type="table" w:styleId="1345" w:customStyle="1">
    <w:name w:val="Bordered - Accent 2"/>
    <w:uiPriority w:val="99"/>
    <w:qFormat/>
    <w:tblPr>
      <w:tblCellMar>
        <w:left w:w="0" w:type="dxa"/>
        <w:top w:w="0" w:type="dxa"/>
        <w:right w:w="0" w:type="dxa"/>
        <w:bottom w:w="0" w:type="dxa"/>
      </w:tblCellMar>
    </w:tblPr>
  </w:style>
  <w:style w:type="table" w:styleId="1346" w:customStyle="1">
    <w:name w:val="List Table 6 Colorful - Accent 6"/>
    <w:uiPriority w:val="99"/>
    <w:qFormat/>
    <w:tblPr>
      <w:tblCellMar>
        <w:left w:w="0" w:type="dxa"/>
        <w:top w:w="0" w:type="dxa"/>
        <w:right w:w="0" w:type="dxa"/>
        <w:bottom w:w="0" w:type="dxa"/>
      </w:tblCellMar>
    </w:tblPr>
  </w:style>
  <w:style w:type="table" w:styleId="1347" w:customStyle="1">
    <w:name w:val="List Table 4 - Accent 1"/>
    <w:uiPriority w:val="99"/>
    <w:qFormat/>
    <w:tblPr>
      <w:tblCellMar>
        <w:left w:w="0" w:type="dxa"/>
        <w:top w:w="0" w:type="dxa"/>
        <w:right w:w="0" w:type="dxa"/>
        <w:bottom w:w="0" w:type="dxa"/>
      </w:tblCellMar>
    </w:tblPr>
  </w:style>
  <w:style w:type="table" w:styleId="1348" w:customStyle="1">
    <w:name w:val="List Table 7 Colorful - Accent 3"/>
    <w:uiPriority w:val="99"/>
    <w:qFormat/>
    <w:tblPr>
      <w:tblCellMar>
        <w:left w:w="0" w:type="dxa"/>
        <w:top w:w="0" w:type="dxa"/>
        <w:right w:w="0" w:type="dxa"/>
        <w:bottom w:w="0" w:type="dxa"/>
      </w:tblCellMar>
    </w:tblPr>
  </w:style>
  <w:style w:type="table" w:styleId="1349" w:customStyle="1">
    <w:name w:val="Bordered - Accent 5"/>
    <w:uiPriority w:val="99"/>
    <w:qFormat/>
    <w:tblPr>
      <w:tblCellMar>
        <w:left w:w="0" w:type="dxa"/>
        <w:top w:w="0" w:type="dxa"/>
        <w:right w:w="0" w:type="dxa"/>
        <w:bottom w:w="0" w:type="dxa"/>
      </w:tblCellMar>
    </w:tblPr>
  </w:style>
  <w:style w:type="table" w:styleId="1350" w:customStyle="1">
    <w:name w:val="Bordered - Accent 4"/>
    <w:uiPriority w:val="99"/>
    <w:qFormat/>
    <w:tblPr>
      <w:tblCellMar>
        <w:left w:w="0" w:type="dxa"/>
        <w:top w:w="0" w:type="dxa"/>
        <w:right w:w="0" w:type="dxa"/>
        <w:bottom w:w="0" w:type="dxa"/>
      </w:tblCellMar>
    </w:tblPr>
  </w:style>
  <w:style w:type="table" w:styleId="1351" w:customStyle="1">
    <w:name w:val="Grid Table 6 Colorful - Accent 4"/>
    <w:uiPriority w:val="99"/>
    <w:qFormat/>
    <w:tblPr>
      <w:tblCellMar>
        <w:left w:w="0" w:type="dxa"/>
        <w:top w:w="0" w:type="dxa"/>
        <w:right w:w="0" w:type="dxa"/>
        <w:bottom w:w="0" w:type="dxa"/>
      </w:tblCellMar>
    </w:tblPr>
  </w:style>
  <w:style w:type="table" w:styleId="1352" w:customStyle="1">
    <w:name w:val="List Table 7 Colorful - Accent 2"/>
    <w:uiPriority w:val="99"/>
    <w:qFormat/>
    <w:tblPr>
      <w:tblCellMar>
        <w:left w:w="0" w:type="dxa"/>
        <w:top w:w="0" w:type="dxa"/>
        <w:right w:w="0" w:type="dxa"/>
        <w:bottom w:w="0" w:type="dxa"/>
      </w:tblCellMar>
    </w:tblPr>
  </w:style>
  <w:style w:type="table" w:styleId="1353" w:customStyle="1">
    <w:name w:val="Lined - Accent 5"/>
    <w:uiPriority w:val="99"/>
    <w:qFormat/>
    <w:rPr>
      <w:color w:val="404040"/>
    </w:rPr>
    <w:tblPr>
      <w:tblCellMar>
        <w:left w:w="0" w:type="dxa"/>
        <w:top w:w="0" w:type="dxa"/>
        <w:right w:w="0" w:type="dxa"/>
        <w:bottom w:w="0" w:type="dxa"/>
      </w:tblCellMar>
    </w:tblPr>
  </w:style>
  <w:style w:type="table" w:styleId="1354" w:customStyle="1">
    <w:name w:val="List Table 5 Dark - Accent 1"/>
    <w:uiPriority w:val="99"/>
    <w:qFormat/>
    <w:tblPr>
      <w:tblCellMar>
        <w:left w:w="0" w:type="dxa"/>
        <w:top w:w="0" w:type="dxa"/>
        <w:right w:w="0" w:type="dxa"/>
        <w:bottom w:w="0" w:type="dxa"/>
      </w:tblCellMar>
    </w:tblPr>
  </w:style>
  <w:style w:type="table" w:styleId="1355" w:customStyle="1">
    <w:name w:val="List Table 7 Colorful - Accent 1"/>
    <w:uiPriority w:val="99"/>
    <w:qFormat/>
    <w:tblPr>
      <w:tblCellMar>
        <w:left w:w="0" w:type="dxa"/>
        <w:top w:w="0" w:type="dxa"/>
        <w:right w:w="0" w:type="dxa"/>
        <w:bottom w:w="0" w:type="dxa"/>
      </w:tblCellMar>
    </w:tblPr>
  </w:style>
  <w:style w:type="table" w:styleId="1356" w:customStyle="1">
    <w:name w:val="Grid Table 6 Colorful - Accent 2"/>
    <w:uiPriority w:val="99"/>
    <w:qFormat/>
    <w:tblPr>
      <w:tblCellMar>
        <w:left w:w="0" w:type="dxa"/>
        <w:top w:w="0" w:type="dxa"/>
        <w:right w:w="0" w:type="dxa"/>
        <w:bottom w:w="0" w:type="dxa"/>
      </w:tblCellMar>
    </w:tblPr>
  </w:style>
  <w:style w:type="table" w:styleId="1357" w:customStyle="1">
    <w:name w:val="Lined - Accent 6"/>
    <w:uiPriority w:val="99"/>
    <w:qFormat/>
    <w:rPr>
      <w:color w:val="404040"/>
    </w:rPr>
    <w:tblPr>
      <w:tblCellMar>
        <w:left w:w="0" w:type="dxa"/>
        <w:top w:w="0" w:type="dxa"/>
        <w:right w:w="0" w:type="dxa"/>
        <w:bottom w:w="0" w:type="dxa"/>
      </w:tblCellMar>
    </w:tblPr>
  </w:style>
  <w:style w:type="table" w:styleId="1358" w:customStyle="1">
    <w:name w:val="List Table 3 - Accent 4"/>
    <w:uiPriority w:val="99"/>
    <w:qFormat/>
    <w:tblPr>
      <w:tblCellMar>
        <w:left w:w="0" w:type="dxa"/>
        <w:top w:w="0" w:type="dxa"/>
        <w:right w:w="0" w:type="dxa"/>
        <w:bottom w:w="0" w:type="dxa"/>
      </w:tblCellMar>
    </w:tblPr>
  </w:style>
  <w:style w:type="table" w:styleId="1359" w:customStyle="1">
    <w:name w:val="List Table 4 - Accent 5"/>
    <w:uiPriority w:val="99"/>
    <w:qFormat/>
    <w:tblPr>
      <w:tblCellMar>
        <w:left w:w="0" w:type="dxa"/>
        <w:top w:w="0" w:type="dxa"/>
        <w:right w:w="0" w:type="dxa"/>
        <w:bottom w:w="0" w:type="dxa"/>
      </w:tblCellMar>
    </w:tblPr>
  </w:style>
  <w:style w:type="table" w:styleId="1360" w:customStyle="1">
    <w:name w:val="List Table 7 Colorful - Accent 5"/>
    <w:uiPriority w:val="99"/>
    <w:qFormat/>
    <w:tblPr>
      <w:tblCellMar>
        <w:left w:w="0" w:type="dxa"/>
        <w:top w:w="0" w:type="dxa"/>
        <w:right w:w="0" w:type="dxa"/>
        <w:bottom w:w="0" w:type="dxa"/>
      </w:tblCellMar>
    </w:tblPr>
  </w:style>
  <w:style w:type="table" w:styleId="1361" w:customStyle="1">
    <w:name w:val="List Table 3 - Accent 6"/>
    <w:uiPriority w:val="99"/>
    <w:qFormat/>
    <w:tblPr>
      <w:tblCellMar>
        <w:left w:w="0" w:type="dxa"/>
        <w:top w:w="0" w:type="dxa"/>
        <w:right w:w="0" w:type="dxa"/>
        <w:bottom w:w="0" w:type="dxa"/>
      </w:tblCellMar>
    </w:tblPr>
  </w:style>
  <w:style w:type="table" w:styleId="1362" w:customStyle="1">
    <w:name w:val="List Table 6 Colorful - Accent 5"/>
    <w:uiPriority w:val="99"/>
    <w:qFormat/>
    <w:tblPr>
      <w:tblCellMar>
        <w:left w:w="0" w:type="dxa"/>
        <w:top w:w="0" w:type="dxa"/>
        <w:right w:w="0" w:type="dxa"/>
        <w:bottom w:w="0" w:type="dxa"/>
      </w:tblCellMar>
    </w:tblPr>
  </w:style>
  <w:style w:type="table" w:styleId="1363" w:customStyle="1">
    <w:name w:val="List Table 5 Dark - Accent 3"/>
    <w:uiPriority w:val="99"/>
    <w:qFormat/>
    <w:tblPr>
      <w:tblCellMar>
        <w:left w:w="0" w:type="dxa"/>
        <w:top w:w="0" w:type="dxa"/>
        <w:right w:w="0" w:type="dxa"/>
        <w:bottom w:w="0" w:type="dxa"/>
      </w:tblCellMar>
    </w:tblPr>
  </w:style>
  <w:style w:type="table" w:styleId="1364" w:customStyle="1">
    <w:name w:val="Bordered &amp; Lined - Accent 2"/>
    <w:uiPriority w:val="99"/>
    <w:qFormat/>
    <w:rPr>
      <w:color w:val="404040"/>
    </w:rPr>
    <w:tblPr>
      <w:tblCellMar>
        <w:left w:w="0" w:type="dxa"/>
        <w:top w:w="0" w:type="dxa"/>
        <w:right w:w="0" w:type="dxa"/>
        <w:bottom w:w="0" w:type="dxa"/>
      </w:tblCellMar>
    </w:tblPr>
  </w:style>
  <w:style w:type="table" w:styleId="1365" w:customStyle="1">
    <w:name w:val="Grid Table 6 Colorful - Accent 3"/>
    <w:uiPriority w:val="99"/>
    <w:qFormat/>
    <w:tblPr>
      <w:tblCellMar>
        <w:left w:w="0" w:type="dxa"/>
        <w:top w:w="0" w:type="dxa"/>
        <w:right w:w="0" w:type="dxa"/>
        <w:bottom w:w="0" w:type="dxa"/>
      </w:tblCellMar>
    </w:tblPr>
  </w:style>
  <w:style w:type="table" w:styleId="1366" w:customStyle="1">
    <w:name w:val="Lined - Accent 1"/>
    <w:uiPriority w:val="99"/>
    <w:qFormat/>
    <w:rPr>
      <w:color w:val="404040"/>
    </w:rPr>
    <w:tblPr>
      <w:tblCellMar>
        <w:left w:w="0" w:type="dxa"/>
        <w:top w:w="0" w:type="dxa"/>
        <w:right w:w="0" w:type="dxa"/>
        <w:bottom w:w="0" w:type="dxa"/>
      </w:tblCellMar>
    </w:tblPr>
  </w:style>
  <w:style w:type="table" w:styleId="1367" w:customStyle="1">
    <w:name w:val="List Table 4 - Accent 6"/>
    <w:uiPriority w:val="99"/>
    <w:qFormat/>
    <w:tblPr>
      <w:tblCellMar>
        <w:left w:w="0" w:type="dxa"/>
        <w:top w:w="0" w:type="dxa"/>
        <w:right w:w="0" w:type="dxa"/>
        <w:bottom w:w="0" w:type="dxa"/>
      </w:tblCellMar>
    </w:tblPr>
  </w:style>
  <w:style w:type="table" w:styleId="1368" w:customStyle="1">
    <w:name w:val="网格型2"/>
    <w:basedOn w:val="1334"/>
    <w:uiPriority w:val="39"/>
    <w:qFormat/>
    <w:rPr>
      <w:rFonts w:ascii="等线" w:hAnsi="等线" w:eastAsia="等线"/>
      <w:sz w:val="21"/>
      <w:szCs w:val="22"/>
    </w:rPr>
    <w:tblPr/>
  </w:style>
  <w:style w:type="table" w:styleId="1369" w:customStyle="1">
    <w:name w:val="List Table 6 Colorful - Accent 1"/>
    <w:uiPriority w:val="99"/>
    <w:qFormat/>
    <w:tblPr>
      <w:tblCellMar>
        <w:left w:w="0" w:type="dxa"/>
        <w:top w:w="0" w:type="dxa"/>
        <w:right w:w="0" w:type="dxa"/>
        <w:bottom w:w="0" w:type="dxa"/>
      </w:tblCellMar>
    </w:tblPr>
  </w:style>
  <w:style w:type="table" w:styleId="1370" w:customStyle="1">
    <w:name w:val="Lined - Accent 4"/>
    <w:uiPriority w:val="99"/>
    <w:qFormat/>
    <w:rPr>
      <w:color w:val="404040"/>
    </w:rPr>
    <w:tblPr>
      <w:tblCellMar>
        <w:left w:w="0" w:type="dxa"/>
        <w:top w:w="0" w:type="dxa"/>
        <w:right w:w="0" w:type="dxa"/>
        <w:bottom w:w="0" w:type="dxa"/>
      </w:tblCellMar>
    </w:tblPr>
  </w:style>
  <w:style w:type="table" w:styleId="1371" w:customStyle="1">
    <w:name w:val="List Table 7 Colorful - Accent 4"/>
    <w:uiPriority w:val="99"/>
    <w:qFormat/>
    <w:tblPr>
      <w:tblCellMar>
        <w:left w:w="0" w:type="dxa"/>
        <w:top w:w="0" w:type="dxa"/>
        <w:right w:w="0" w:type="dxa"/>
        <w:bottom w:w="0" w:type="dxa"/>
      </w:tblCellMar>
    </w:tblPr>
  </w:style>
  <w:style w:type="table" w:styleId="1372" w:customStyle="1">
    <w:name w:val="Bordered &amp; Lined - Accent 3"/>
    <w:uiPriority w:val="99"/>
    <w:qFormat/>
    <w:rPr>
      <w:color w:val="404040"/>
    </w:rPr>
    <w:tblPr>
      <w:tblCellMar>
        <w:left w:w="0" w:type="dxa"/>
        <w:top w:w="0" w:type="dxa"/>
        <w:right w:w="0" w:type="dxa"/>
        <w:bottom w:w="0" w:type="dxa"/>
      </w:tblCellMar>
    </w:tblPr>
  </w:style>
  <w:style w:type="table" w:styleId="1373" w:customStyle="1">
    <w:name w:val="List Table 1 Light - Accent 4"/>
    <w:uiPriority w:val="99"/>
    <w:qFormat/>
    <w:tblPr>
      <w:tblCellMar>
        <w:left w:w="0" w:type="dxa"/>
        <w:top w:w="0" w:type="dxa"/>
        <w:right w:w="0" w:type="dxa"/>
        <w:bottom w:w="0" w:type="dxa"/>
      </w:tblCellMar>
    </w:tblPr>
  </w:style>
  <w:style w:type="table" w:styleId="1374" w:customStyle="1">
    <w:name w:val="List Table 5 Dark - Accent 4"/>
    <w:uiPriority w:val="99"/>
    <w:qFormat/>
    <w:tblPr>
      <w:tblCellMar>
        <w:left w:w="0" w:type="dxa"/>
        <w:top w:w="0" w:type="dxa"/>
        <w:right w:w="0" w:type="dxa"/>
        <w:bottom w:w="0" w:type="dxa"/>
      </w:tblCellMar>
    </w:tblPr>
  </w:style>
  <w:style w:type="table" w:styleId="1375" w:customStyle="1">
    <w:name w:val="List Table 4 - Accent 3"/>
    <w:uiPriority w:val="99"/>
    <w:qFormat/>
    <w:tblPr>
      <w:tblCellMar>
        <w:left w:w="0" w:type="dxa"/>
        <w:top w:w="0" w:type="dxa"/>
        <w:right w:w="0" w:type="dxa"/>
        <w:bottom w:w="0" w:type="dxa"/>
      </w:tblCellMar>
    </w:tblPr>
  </w:style>
  <w:style w:type="table" w:styleId="1376" w:customStyle="1">
    <w:name w:val="Grid Table 7 Colorful - Accent 3"/>
    <w:uiPriority w:val="99"/>
    <w:qFormat/>
    <w:tblPr>
      <w:tblCellMar>
        <w:left w:w="0" w:type="dxa"/>
        <w:top w:w="0" w:type="dxa"/>
        <w:right w:w="0" w:type="dxa"/>
        <w:bottom w:w="0" w:type="dxa"/>
      </w:tblCellMar>
    </w:tblPr>
  </w:style>
  <w:style w:type="table" w:styleId="1377" w:customStyle="1">
    <w:name w:val="Grid Table 1 Light - Accent 1"/>
    <w:uiPriority w:val="99"/>
    <w:qFormat/>
    <w:tblPr>
      <w:tblCellMar>
        <w:left w:w="0" w:type="dxa"/>
        <w:top w:w="0" w:type="dxa"/>
        <w:right w:w="0" w:type="dxa"/>
        <w:bottom w:w="0" w:type="dxa"/>
      </w:tblCellMar>
    </w:tblPr>
  </w:style>
  <w:style w:type="table" w:styleId="1378" w:customStyle="1">
    <w:name w:val="Grid Table 7 Colorful - Accent 5"/>
    <w:uiPriority w:val="99"/>
    <w:qFormat/>
    <w:tblPr>
      <w:tblCellMar>
        <w:left w:w="0" w:type="dxa"/>
        <w:top w:w="0" w:type="dxa"/>
        <w:right w:w="0" w:type="dxa"/>
        <w:bottom w:w="0" w:type="dxa"/>
      </w:tblCellMar>
    </w:tblPr>
  </w:style>
  <w:style w:type="table" w:styleId="1379" w:customStyle="1">
    <w:name w:val="Grid Table 5 Dark - Accent 5"/>
    <w:uiPriority w:val="99"/>
    <w:qFormat/>
    <w:tblPr>
      <w:tblCellMar>
        <w:left w:w="0" w:type="dxa"/>
        <w:top w:w="0" w:type="dxa"/>
        <w:right w:w="0" w:type="dxa"/>
        <w:bottom w:w="0" w:type="dxa"/>
      </w:tblCellMar>
    </w:tblPr>
  </w:style>
  <w:style w:type="table" w:styleId="1380" w:customStyle="1">
    <w:name w:val="Grid Table 6 Colorful - Accent 1"/>
    <w:uiPriority w:val="99"/>
    <w:qFormat/>
    <w:tblPr>
      <w:tblCellMar>
        <w:left w:w="0" w:type="dxa"/>
        <w:top w:w="0" w:type="dxa"/>
        <w:right w:w="0" w:type="dxa"/>
        <w:bottom w:w="0" w:type="dxa"/>
      </w:tblCellMar>
    </w:tblPr>
  </w:style>
  <w:style w:type="table" w:styleId="1381" w:customStyle="1">
    <w:name w:val="List Table 1 Light - Accent 2"/>
    <w:uiPriority w:val="99"/>
    <w:qFormat/>
    <w:tblPr>
      <w:tblCellMar>
        <w:left w:w="0" w:type="dxa"/>
        <w:top w:w="0" w:type="dxa"/>
        <w:right w:w="0" w:type="dxa"/>
        <w:bottom w:w="0" w:type="dxa"/>
      </w:tblCellMar>
    </w:tblPr>
  </w:style>
  <w:style w:type="table" w:styleId="1382" w:customStyle="1">
    <w:name w:val="Table Grid Light"/>
    <w:uiPriority w:val="59"/>
    <w:qFormat/>
    <w:tblPr>
      <w:tblCellMar>
        <w:left w:w="0" w:type="dxa"/>
        <w:top w:w="0" w:type="dxa"/>
        <w:right w:w="0" w:type="dxa"/>
        <w:bottom w:w="0" w:type="dxa"/>
      </w:tblCellMar>
    </w:tblPr>
  </w:style>
  <w:style w:type="table" w:styleId="1383" w:customStyle="1">
    <w:name w:val="Grid Table 3 - Accent 5"/>
    <w:uiPriority w:val="99"/>
    <w:qFormat/>
    <w:tblPr>
      <w:tblCellMar>
        <w:left w:w="0" w:type="dxa"/>
        <w:top w:w="0" w:type="dxa"/>
        <w:right w:w="0" w:type="dxa"/>
        <w:bottom w:w="0" w:type="dxa"/>
      </w:tblCellMar>
    </w:tblPr>
  </w:style>
  <w:style w:type="table" w:styleId="1384" w:customStyle="1">
    <w:name w:val="Grid Table 1 Light - Accent 4"/>
    <w:uiPriority w:val="99"/>
    <w:qFormat/>
    <w:tblPr>
      <w:tblCellMar>
        <w:left w:w="0" w:type="dxa"/>
        <w:top w:w="0" w:type="dxa"/>
        <w:right w:w="0" w:type="dxa"/>
        <w:bottom w:w="0" w:type="dxa"/>
      </w:tblCellMar>
    </w:tblPr>
  </w:style>
  <w:style w:type="table" w:styleId="1385" w:customStyle="1">
    <w:name w:val="List Table 3 - Accent 1"/>
    <w:uiPriority w:val="99"/>
    <w:qFormat/>
    <w:tblPr>
      <w:tblCellMar>
        <w:left w:w="0" w:type="dxa"/>
        <w:top w:w="0" w:type="dxa"/>
        <w:right w:w="0" w:type="dxa"/>
        <w:bottom w:w="0" w:type="dxa"/>
      </w:tblCellMar>
    </w:tblPr>
  </w:style>
  <w:style w:type="table" w:styleId="1386" w:customStyle="1">
    <w:name w:val="Grid Table 2 - Accent 3"/>
    <w:uiPriority w:val="99"/>
    <w:qFormat/>
    <w:tblPr>
      <w:tblCellMar>
        <w:left w:w="0" w:type="dxa"/>
        <w:top w:w="0" w:type="dxa"/>
        <w:right w:w="0" w:type="dxa"/>
        <w:bottom w:w="0" w:type="dxa"/>
      </w:tblCellMar>
    </w:tblPr>
  </w:style>
  <w:style w:type="table" w:styleId="1387" w:customStyle="1">
    <w:name w:val="Grid Table 4 - Accent 6"/>
    <w:uiPriority w:val="59"/>
    <w:qFormat/>
    <w:tblPr>
      <w:tblCellMar>
        <w:left w:w="0" w:type="dxa"/>
        <w:top w:w="0" w:type="dxa"/>
        <w:right w:w="0" w:type="dxa"/>
        <w:bottom w:w="0" w:type="dxa"/>
      </w:tblCellMar>
    </w:tblPr>
  </w:style>
  <w:style w:type="table" w:styleId="1388" w:customStyle="1">
    <w:name w:val="Grid Table 5 Dark- Accent 4"/>
    <w:uiPriority w:val="99"/>
    <w:qFormat/>
    <w:tblPr>
      <w:tblCellMar>
        <w:left w:w="0" w:type="dxa"/>
        <w:top w:w="0" w:type="dxa"/>
        <w:right w:w="0" w:type="dxa"/>
        <w:bottom w:w="0" w:type="dxa"/>
      </w:tblCellMar>
    </w:tblPr>
  </w:style>
  <w:style w:type="table" w:styleId="1389" w:customStyle="1">
    <w:name w:val="List Table 3 - Accent 3"/>
    <w:uiPriority w:val="99"/>
    <w:qFormat/>
    <w:tblPr>
      <w:tblCellMar>
        <w:left w:w="0" w:type="dxa"/>
        <w:top w:w="0" w:type="dxa"/>
        <w:right w:w="0" w:type="dxa"/>
        <w:bottom w:w="0" w:type="dxa"/>
      </w:tblCellMar>
    </w:tblPr>
  </w:style>
  <w:style w:type="table" w:styleId="1390" w:customStyle="1">
    <w:name w:val="Grid Table 4 - Accent 4"/>
    <w:uiPriority w:val="59"/>
    <w:qFormat/>
    <w:tblPr>
      <w:tblCellMar>
        <w:left w:w="0" w:type="dxa"/>
        <w:top w:w="0" w:type="dxa"/>
        <w:right w:w="0" w:type="dxa"/>
        <w:bottom w:w="0" w:type="dxa"/>
      </w:tblCellMar>
    </w:tblPr>
  </w:style>
  <w:style w:type="table" w:styleId="1391" w:customStyle="1">
    <w:name w:val="Grid Table 1 Light - Accent 3"/>
    <w:uiPriority w:val="99"/>
    <w:qFormat/>
    <w:tblPr>
      <w:tblCellMar>
        <w:left w:w="0" w:type="dxa"/>
        <w:top w:w="0" w:type="dxa"/>
        <w:right w:w="0" w:type="dxa"/>
        <w:bottom w:w="0" w:type="dxa"/>
      </w:tblCellMar>
    </w:tblPr>
  </w:style>
  <w:style w:type="table" w:styleId="1392" w:customStyle="1">
    <w:name w:val="Grid Table 4 - Accent 1"/>
    <w:uiPriority w:val="59"/>
    <w:qFormat/>
    <w:tblPr>
      <w:tblCellMar>
        <w:left w:w="0" w:type="dxa"/>
        <w:top w:w="0" w:type="dxa"/>
        <w:right w:w="0" w:type="dxa"/>
        <w:bottom w:w="0" w:type="dxa"/>
      </w:tblCellMar>
    </w:tblPr>
  </w:style>
  <w:style w:type="table" w:styleId="1393" w:customStyle="1">
    <w:name w:val="Grid Table 1 Light - Accent 2"/>
    <w:uiPriority w:val="99"/>
    <w:qFormat/>
    <w:tblPr>
      <w:tblCellMar>
        <w:left w:w="0" w:type="dxa"/>
        <w:top w:w="0" w:type="dxa"/>
        <w:right w:w="0" w:type="dxa"/>
        <w:bottom w:w="0" w:type="dxa"/>
      </w:tblCellMar>
    </w:tblPr>
  </w:style>
  <w:style w:type="table" w:styleId="1394" w:customStyle="1">
    <w:name w:val="List Table 1 Light - Accent 5"/>
    <w:uiPriority w:val="99"/>
    <w:qFormat/>
    <w:tblPr>
      <w:tblCellMar>
        <w:left w:w="0" w:type="dxa"/>
        <w:top w:w="0" w:type="dxa"/>
        <w:right w:w="0" w:type="dxa"/>
        <w:bottom w:w="0" w:type="dxa"/>
      </w:tblCellMar>
    </w:tblPr>
  </w:style>
  <w:style w:type="table" w:styleId="1395" w:customStyle="1">
    <w:name w:val="Grid Table 1 Light - Accent 5"/>
    <w:uiPriority w:val="99"/>
    <w:qFormat/>
    <w:tblPr>
      <w:tblCellMar>
        <w:left w:w="0" w:type="dxa"/>
        <w:top w:w="0" w:type="dxa"/>
        <w:right w:w="0" w:type="dxa"/>
        <w:bottom w:w="0" w:type="dxa"/>
      </w:tblCellMar>
    </w:tblPr>
  </w:style>
  <w:style w:type="table" w:styleId="1396" w:customStyle="1">
    <w:name w:val="Grid Table 4 - Accent 3"/>
    <w:uiPriority w:val="59"/>
    <w:qFormat/>
    <w:tblPr>
      <w:tblCellMar>
        <w:left w:w="0" w:type="dxa"/>
        <w:top w:w="0" w:type="dxa"/>
        <w:right w:w="0" w:type="dxa"/>
        <w:bottom w:w="0" w:type="dxa"/>
      </w:tblCellMar>
    </w:tblPr>
  </w:style>
  <w:style w:type="table" w:styleId="1397" w:customStyle="1">
    <w:name w:val="Grid Table 1 Light - Accent 6"/>
    <w:uiPriority w:val="99"/>
    <w:qFormat/>
    <w:tblPr>
      <w:tblCellMar>
        <w:left w:w="0" w:type="dxa"/>
        <w:top w:w="0" w:type="dxa"/>
        <w:right w:w="0" w:type="dxa"/>
        <w:bottom w:w="0" w:type="dxa"/>
      </w:tblCellMar>
    </w:tblPr>
  </w:style>
  <w:style w:type="table" w:styleId="1398" w:customStyle="1">
    <w:name w:val="List Table 2 - Accent 3"/>
    <w:uiPriority w:val="99"/>
    <w:qFormat/>
    <w:tblPr>
      <w:tblCellMar>
        <w:left w:w="0" w:type="dxa"/>
        <w:top w:w="0" w:type="dxa"/>
        <w:right w:w="0" w:type="dxa"/>
        <w:bottom w:w="0" w:type="dxa"/>
      </w:tblCellMar>
    </w:tblPr>
  </w:style>
  <w:style w:type="table" w:styleId="1399" w:customStyle="1">
    <w:name w:val="Grid Table 2 - Accent 1"/>
    <w:uiPriority w:val="99"/>
    <w:qFormat/>
    <w:tblPr>
      <w:tblCellMar>
        <w:left w:w="0" w:type="dxa"/>
        <w:top w:w="0" w:type="dxa"/>
        <w:right w:w="0" w:type="dxa"/>
        <w:bottom w:w="0" w:type="dxa"/>
      </w:tblCellMar>
    </w:tblPr>
  </w:style>
  <w:style w:type="table" w:styleId="1400" w:customStyle="1">
    <w:name w:val="Grid Table 2 - Accent 2"/>
    <w:uiPriority w:val="99"/>
    <w:qFormat/>
    <w:tblPr>
      <w:tblCellMar>
        <w:left w:w="0" w:type="dxa"/>
        <w:top w:w="0" w:type="dxa"/>
        <w:right w:w="0" w:type="dxa"/>
        <w:bottom w:w="0" w:type="dxa"/>
      </w:tblCellMar>
    </w:tblPr>
  </w:style>
  <w:style w:type="table" w:styleId="1401" w:customStyle="1">
    <w:name w:val="List Table 2 - Accent 1"/>
    <w:uiPriority w:val="99"/>
    <w:qFormat/>
    <w:tblPr>
      <w:tblCellMar>
        <w:left w:w="0" w:type="dxa"/>
        <w:top w:w="0" w:type="dxa"/>
        <w:right w:w="0" w:type="dxa"/>
        <w:bottom w:w="0" w:type="dxa"/>
      </w:tblCellMar>
    </w:tblPr>
  </w:style>
  <w:style w:type="table" w:styleId="1402" w:customStyle="1">
    <w:name w:val="List Table 1 Light - Accent 6"/>
    <w:uiPriority w:val="99"/>
    <w:qFormat/>
    <w:tblPr>
      <w:tblCellMar>
        <w:left w:w="0" w:type="dxa"/>
        <w:top w:w="0" w:type="dxa"/>
        <w:right w:w="0" w:type="dxa"/>
        <w:bottom w:w="0" w:type="dxa"/>
      </w:tblCellMar>
    </w:tblPr>
  </w:style>
  <w:style w:type="table" w:styleId="1403" w:customStyle="1">
    <w:name w:val="Grid Table 3 - Accent 6"/>
    <w:uiPriority w:val="99"/>
    <w:qFormat/>
    <w:tblPr>
      <w:tblCellMar>
        <w:left w:w="0" w:type="dxa"/>
        <w:top w:w="0" w:type="dxa"/>
        <w:right w:w="0" w:type="dxa"/>
        <w:bottom w:w="0" w:type="dxa"/>
      </w:tblCellMar>
    </w:tblPr>
  </w:style>
  <w:style w:type="table" w:styleId="1404" w:customStyle="1">
    <w:name w:val="Grid Table 2 - Accent 4"/>
    <w:uiPriority w:val="99"/>
    <w:qFormat/>
    <w:tblPr>
      <w:tblCellMar>
        <w:left w:w="0" w:type="dxa"/>
        <w:top w:w="0" w:type="dxa"/>
        <w:right w:w="0" w:type="dxa"/>
        <w:bottom w:w="0" w:type="dxa"/>
      </w:tblCellMar>
    </w:tblPr>
  </w:style>
  <w:style w:type="table" w:styleId="1405" w:customStyle="1">
    <w:name w:val="Grid Table 7 Colorful - Accent 1"/>
    <w:uiPriority w:val="99"/>
    <w:qFormat/>
    <w:tblPr>
      <w:tblCellMar>
        <w:left w:w="0" w:type="dxa"/>
        <w:top w:w="0" w:type="dxa"/>
        <w:right w:w="0" w:type="dxa"/>
        <w:bottom w:w="0" w:type="dxa"/>
      </w:tblCellMar>
    </w:tblPr>
  </w:style>
  <w:style w:type="table" w:styleId="1406" w:customStyle="1">
    <w:name w:val="List Table 3 - Accent 2"/>
    <w:uiPriority w:val="99"/>
    <w:qFormat/>
    <w:tblPr>
      <w:tblCellMar>
        <w:left w:w="0" w:type="dxa"/>
        <w:top w:w="0" w:type="dxa"/>
        <w:right w:w="0" w:type="dxa"/>
        <w:bottom w:w="0" w:type="dxa"/>
      </w:tblCellMar>
    </w:tblPr>
  </w:style>
  <w:style w:type="table" w:styleId="1407" w:customStyle="1">
    <w:name w:val="Grid Table 5 Dark - Accent 6"/>
    <w:uiPriority w:val="99"/>
    <w:qFormat/>
    <w:tblPr>
      <w:tblCellMar>
        <w:left w:w="0" w:type="dxa"/>
        <w:top w:w="0" w:type="dxa"/>
        <w:right w:w="0" w:type="dxa"/>
        <w:bottom w:w="0" w:type="dxa"/>
      </w:tblCellMar>
    </w:tblPr>
  </w:style>
  <w:style w:type="table" w:styleId="1408" w:customStyle="1">
    <w:name w:val="Grid Table 2 - Accent 5"/>
    <w:uiPriority w:val="99"/>
    <w:qFormat/>
    <w:tblPr>
      <w:tblCellMar>
        <w:left w:w="0" w:type="dxa"/>
        <w:top w:w="0" w:type="dxa"/>
        <w:right w:w="0" w:type="dxa"/>
        <w:bottom w:w="0" w:type="dxa"/>
      </w:tblCellMar>
    </w:tblPr>
  </w:style>
  <w:style w:type="table" w:styleId="1409" w:customStyle="1">
    <w:name w:val="List Table 2 - Accent 5"/>
    <w:uiPriority w:val="99"/>
    <w:qFormat/>
    <w:tblPr>
      <w:tblCellMar>
        <w:left w:w="0" w:type="dxa"/>
        <w:top w:w="0" w:type="dxa"/>
        <w:right w:w="0" w:type="dxa"/>
        <w:bottom w:w="0" w:type="dxa"/>
      </w:tblCellMar>
    </w:tblPr>
  </w:style>
  <w:style w:type="table" w:styleId="1410" w:customStyle="1">
    <w:name w:val="Grid Table 7 Colorful - Accent 4"/>
    <w:uiPriority w:val="99"/>
    <w:qFormat/>
    <w:tblPr>
      <w:tblCellMar>
        <w:left w:w="0" w:type="dxa"/>
        <w:top w:w="0" w:type="dxa"/>
        <w:right w:w="0" w:type="dxa"/>
        <w:bottom w:w="0" w:type="dxa"/>
      </w:tblCellMar>
    </w:tblPr>
  </w:style>
  <w:style w:type="table" w:styleId="1411" w:customStyle="1">
    <w:name w:val="Grid Table 2 - Accent 6"/>
    <w:uiPriority w:val="99"/>
    <w:qFormat/>
    <w:tblPr>
      <w:tblCellMar>
        <w:left w:w="0" w:type="dxa"/>
        <w:top w:w="0" w:type="dxa"/>
        <w:right w:w="0" w:type="dxa"/>
        <w:bottom w:w="0" w:type="dxa"/>
      </w:tblCellMar>
    </w:tblPr>
  </w:style>
  <w:style w:type="table" w:styleId="1412" w:customStyle="1">
    <w:name w:val="Grid Table 5 Dark - Accent 3"/>
    <w:uiPriority w:val="99"/>
    <w:qFormat/>
    <w:tblPr>
      <w:tblCellMar>
        <w:left w:w="0" w:type="dxa"/>
        <w:top w:w="0" w:type="dxa"/>
        <w:right w:w="0" w:type="dxa"/>
        <w:bottom w:w="0" w:type="dxa"/>
      </w:tblCellMar>
    </w:tblPr>
  </w:style>
  <w:style w:type="table" w:styleId="1413" w:customStyle="1">
    <w:name w:val="List Table 2 - Accent 6"/>
    <w:uiPriority w:val="99"/>
    <w:qFormat/>
    <w:tblPr>
      <w:tblCellMar>
        <w:left w:w="0" w:type="dxa"/>
        <w:top w:w="0" w:type="dxa"/>
        <w:right w:w="0" w:type="dxa"/>
        <w:bottom w:w="0" w:type="dxa"/>
      </w:tblCellMar>
    </w:tblPr>
  </w:style>
  <w:style w:type="table" w:styleId="1414" w:customStyle="1">
    <w:name w:val="List Table 2 - Accent 4"/>
    <w:uiPriority w:val="99"/>
    <w:qFormat/>
    <w:tblPr>
      <w:tblCellMar>
        <w:left w:w="0" w:type="dxa"/>
        <w:top w:w="0" w:type="dxa"/>
        <w:right w:w="0" w:type="dxa"/>
        <w:bottom w:w="0" w:type="dxa"/>
      </w:tblCellMar>
    </w:tblPr>
  </w:style>
  <w:style w:type="table" w:styleId="1415" w:customStyle="1">
    <w:name w:val="List Table 1 Light - Accent 1"/>
    <w:uiPriority w:val="99"/>
    <w:qFormat/>
    <w:tblPr>
      <w:tblCellMar>
        <w:left w:w="0" w:type="dxa"/>
        <w:top w:w="0" w:type="dxa"/>
        <w:right w:w="0" w:type="dxa"/>
        <w:bottom w:w="0" w:type="dxa"/>
      </w:tblCellMar>
    </w:tblPr>
  </w:style>
  <w:style w:type="table" w:styleId="1416" w:customStyle="1">
    <w:name w:val="Grid Table 4 - Accent 5"/>
    <w:uiPriority w:val="59"/>
    <w:qFormat/>
    <w:tblPr>
      <w:tblCellMar>
        <w:left w:w="0" w:type="dxa"/>
        <w:top w:w="0" w:type="dxa"/>
        <w:right w:w="0" w:type="dxa"/>
        <w:bottom w:w="0" w:type="dxa"/>
      </w:tblCellMar>
    </w:tblPr>
  </w:style>
  <w:style w:type="table" w:styleId="1417" w:customStyle="1">
    <w:name w:val="Grid Table 3 - Accent 1"/>
    <w:uiPriority w:val="99"/>
    <w:qFormat/>
    <w:tblPr>
      <w:tblCellMar>
        <w:left w:w="0" w:type="dxa"/>
        <w:top w:w="0" w:type="dxa"/>
        <w:right w:w="0" w:type="dxa"/>
        <w:bottom w:w="0" w:type="dxa"/>
      </w:tblCellMar>
    </w:tblPr>
  </w:style>
  <w:style w:type="table" w:styleId="1418" w:customStyle="1">
    <w:name w:val="List Table 2 - Accent 2"/>
    <w:uiPriority w:val="99"/>
    <w:qFormat/>
    <w:tblPr>
      <w:tblCellMar>
        <w:left w:w="0" w:type="dxa"/>
        <w:top w:w="0" w:type="dxa"/>
        <w:right w:w="0" w:type="dxa"/>
        <w:bottom w:w="0" w:type="dxa"/>
      </w:tblCellMar>
    </w:tblPr>
  </w:style>
  <w:style w:type="table" w:styleId="1419" w:customStyle="1">
    <w:name w:val="Grid Table 3 - Accent 2"/>
    <w:uiPriority w:val="99"/>
    <w:qFormat/>
    <w:tblPr>
      <w:tblCellMar>
        <w:left w:w="0" w:type="dxa"/>
        <w:top w:w="0" w:type="dxa"/>
        <w:right w:w="0" w:type="dxa"/>
        <w:bottom w:w="0" w:type="dxa"/>
      </w:tblCellMar>
    </w:tblPr>
  </w:style>
  <w:style w:type="table" w:styleId="1420" w:customStyle="1">
    <w:name w:val="Grid Table 7 Colorful - Accent 2"/>
    <w:uiPriority w:val="99"/>
    <w:qFormat/>
    <w:tblPr>
      <w:tblCellMar>
        <w:left w:w="0" w:type="dxa"/>
        <w:top w:w="0" w:type="dxa"/>
        <w:right w:w="0" w:type="dxa"/>
        <w:bottom w:w="0" w:type="dxa"/>
      </w:tblCellMar>
    </w:tblPr>
  </w:style>
  <w:style w:type="table" w:styleId="1421" w:customStyle="1">
    <w:name w:val="Grid Table 4 - Accent 2"/>
    <w:uiPriority w:val="59"/>
    <w:qFormat/>
    <w:tblPr>
      <w:tblCellMar>
        <w:left w:w="0" w:type="dxa"/>
        <w:top w:w="0" w:type="dxa"/>
        <w:right w:w="0" w:type="dxa"/>
        <w:bottom w:w="0" w:type="dxa"/>
      </w:tblCellMar>
    </w:tblPr>
  </w:style>
  <w:style w:type="table" w:styleId="1422" w:customStyle="1">
    <w:name w:val="Grid Table 3 - Accent 3"/>
    <w:uiPriority w:val="99"/>
    <w:qFormat/>
    <w:tblPr>
      <w:tblCellMar>
        <w:left w:w="0" w:type="dxa"/>
        <w:top w:w="0" w:type="dxa"/>
        <w:right w:w="0" w:type="dxa"/>
        <w:bottom w:w="0" w:type="dxa"/>
      </w:tblCellMar>
    </w:tblPr>
  </w:style>
  <w:style w:type="table" w:styleId="1423" w:customStyle="1">
    <w:name w:val="Grid Table 5 Dark- Accent 1"/>
    <w:uiPriority w:val="99"/>
    <w:qFormat/>
    <w:tblPr>
      <w:tblCellMar>
        <w:left w:w="0" w:type="dxa"/>
        <w:top w:w="0" w:type="dxa"/>
        <w:right w:w="0" w:type="dxa"/>
        <w:bottom w:w="0" w:type="dxa"/>
      </w:tblCellMar>
    </w:tblPr>
  </w:style>
  <w:style w:type="table" w:styleId="1424" w:customStyle="1">
    <w:name w:val="Grid Table 5 Dark - Accent 2"/>
    <w:uiPriority w:val="99"/>
    <w:qFormat/>
    <w:tblPr>
      <w:tblCellMar>
        <w:left w:w="0" w:type="dxa"/>
        <w:top w:w="0" w:type="dxa"/>
        <w:right w:w="0" w:type="dxa"/>
        <w:bottom w:w="0" w:type="dxa"/>
      </w:tblCellMar>
    </w:tblPr>
  </w:style>
  <w:style w:type="table" w:styleId="1425" w:customStyle="1">
    <w:name w:val="Grid Table 3 - Accent 4"/>
    <w:uiPriority w:val="99"/>
    <w:qFormat/>
    <w:tblPr>
      <w:tblCellMar>
        <w:left w:w="0" w:type="dxa"/>
        <w:top w:w="0" w:type="dxa"/>
        <w:right w:w="0" w:type="dxa"/>
        <w:bottom w:w="0" w:type="dxa"/>
      </w:tblCellMar>
    </w:tblPr>
  </w:style>
  <w:style w:type="table" w:styleId="1426" w:customStyle="1">
    <w:name w:val="List Table 1 Light - Accent 3"/>
    <w:uiPriority w:val="99"/>
    <w:qFormat/>
    <w:tblPr>
      <w:tblCellMar>
        <w:left w:w="0" w:type="dxa"/>
        <w:top w:w="0" w:type="dxa"/>
        <w:right w:w="0" w:type="dxa"/>
        <w:bottom w:w="0" w:type="dxa"/>
      </w:tblCellMar>
    </w:tblPr>
  </w:style>
  <w:style w:type="table" w:styleId="1427" w:customStyle="1">
    <w:name w:val="Lined - Accent 2"/>
    <w:uiPriority w:val="99"/>
    <w:qFormat/>
    <w:rPr>
      <w:color w:val="404040"/>
    </w:rPr>
    <w:tblPr>
      <w:tblCellMar>
        <w:left w:w="0" w:type="dxa"/>
        <w:top w:w="0" w:type="dxa"/>
        <w:right w:w="0" w:type="dxa"/>
        <w:bottom w:w="0" w:type="dxa"/>
      </w:tblCellMar>
    </w:tblPr>
  </w:style>
  <w:style w:type="table" w:styleId="1428" w:customStyle="1">
    <w:name w:val="网格型1"/>
    <w:basedOn w:val="1334"/>
    <w:uiPriority w:val="0"/>
    <w:qFormat/>
    <w:pPr>
      <w:jc w:val="both"/>
      <w:widowControl w:val="off"/>
    </w:pPr>
    <w:tblPr/>
  </w:style>
  <w:style w:type="table" w:styleId="1429" w:customStyle="1">
    <w:name w:val="Lined - Accent"/>
    <w:uiPriority w:val="99"/>
    <w:qFormat/>
    <w:rPr>
      <w:color w:val="404040"/>
    </w:rPr>
    <w:tblPr>
      <w:tblCellMar>
        <w:left w:w="0" w:type="dxa"/>
        <w:top w:w="0" w:type="dxa"/>
        <w:right w:w="0" w:type="dxa"/>
        <w:bottom w:w="0" w:type="dxa"/>
      </w:tblCellMar>
    </w:tblPr>
  </w:style>
  <w:style w:type="table" w:styleId="1430" w:customStyle="1">
    <w:name w:val="网格型4"/>
    <w:basedOn w:val="1080"/>
    <w:uiPriority w:val="0"/>
    <w:qFormat/>
    <w:pPr>
      <w:jc w:val="both"/>
      <w:widowControl w:val="off"/>
    </w:pPr>
    <w:tblPr/>
  </w:style>
  <w:style w:type="paragraph" w:styleId="1431" w:customStyle="1">
    <w:name w:val="标题 311"/>
    <w:basedOn w:val="954"/>
    <w:next w:val="954"/>
    <w:uiPriority w:val="9"/>
    <w:qFormat/>
    <w:pPr>
      <w:keepLines/>
      <w:keepNext/>
      <w:spacing w:before="320" w:after="200"/>
      <w:outlineLvl w:val="2"/>
    </w:pPr>
    <w:rPr>
      <w:rFonts w:ascii="Arial" w:hAnsi="Arial" w:eastAsia="Arial" w:cs="Arial"/>
      <w:sz w:val="30"/>
      <w:szCs w:val="30"/>
    </w:rPr>
  </w:style>
  <w:style w:type="paragraph" w:styleId="1432" w:customStyle="1">
    <w:name w:val="Normal_0"/>
    <w:uiPriority w:val="0"/>
    <w:qFormat/>
    <w:rPr>
      <w:rFonts w:hint="default" w:ascii="Times New Roman" w:hAnsi="Times New Roman" w:eastAsia="Times New Roman" w:cs="Times New Roman"/>
      <w:sz w:val="24"/>
      <w:szCs w:val="24"/>
    </w:rPr>
  </w:style>
  <w:style w:type="paragraph" w:styleId="1433" w:customStyle="1">
    <w:name w:val="正文文本111"/>
    <w:basedOn w:val="954"/>
    <w:next w:val="954"/>
    <w:uiPriority w:val="0"/>
    <w:qFormat/>
    <w:pPr>
      <w:spacing w:after="120"/>
    </w:pPr>
    <w:rPr>
      <w:sz w:val="28"/>
    </w:rPr>
  </w:style>
  <w:style w:type="character" w:styleId="1434" w:customStyle="1">
    <w:name w:val="font131"/>
    <w:uiPriority w:val="0"/>
    <w:qFormat/>
    <w:rPr>
      <w:rFonts w:hint="eastAsia" w:ascii="宋体" w:hAnsi="宋体" w:eastAsia="宋体" w:cs="宋体"/>
      <w:b/>
      <w:bCs/>
      <w:color w:val="000000"/>
      <w:sz w:val="32"/>
      <w:szCs w:val="32"/>
      <w:u w:val="none"/>
    </w:rPr>
  </w:style>
  <w:style w:type="character" w:styleId="1435" w:customStyle="1">
    <w:name w:val="font91"/>
    <w:uiPriority w:val="0"/>
    <w:qFormat/>
    <w:rPr>
      <w:rFonts w:ascii="微软雅黑" w:hAnsi="微软雅黑" w:eastAsia="微软雅黑" w:cs="微软雅黑"/>
      <w:color w:val="000000"/>
      <w:sz w:val="24"/>
      <w:szCs w:val="24"/>
      <w:u w:val="none"/>
    </w:rPr>
  </w:style>
  <w:style w:type="character" w:styleId="1436" w:customStyle="1">
    <w:name w:val="font141"/>
    <w:uiPriority w:val="0"/>
    <w:qFormat/>
    <w:rPr>
      <w:rFonts w:hint="eastAsia" w:ascii="宋体" w:hAnsi="宋体" w:eastAsia="宋体" w:cs="宋体"/>
      <w:color w:val="000000"/>
      <w:sz w:val="24"/>
      <w:szCs w:val="24"/>
      <w:u w:val="none"/>
      <w:vertAlign w:val="subscript"/>
    </w:rPr>
  </w:style>
  <w:style w:type="paragraph" w:styleId="1437" w:customStyle="1">
    <w:name w:val="正文首行缩进 212"/>
    <w:basedOn w:val="1438"/>
    <w:next w:val="1440"/>
    <w:uiPriority w:val="0"/>
    <w:qFormat/>
    <w:pPr>
      <w:ind w:left="420" w:firstLine="420"/>
      <w:tabs>
        <w:tab w:val="left" w:pos="180" w:leader="none"/>
      </w:tabs>
    </w:pPr>
    <w:rPr>
      <w:rFonts w:ascii="Times New Roman" w:hAnsi="Times New Roman"/>
    </w:rPr>
  </w:style>
  <w:style w:type="paragraph" w:styleId="1438" w:customStyle="1">
    <w:name w:val="正文文本缩进12"/>
    <w:basedOn w:val="954"/>
    <w:next w:val="1439"/>
    <w:uiPriority w:val="0"/>
    <w:qFormat/>
    <w:pPr>
      <w:ind w:firstLine="480"/>
      <w:tabs>
        <w:tab w:val="left" w:pos="180" w:leader="none"/>
      </w:tabs>
    </w:pPr>
    <w:rPr>
      <w:rFonts w:ascii="Tahoma" w:hAnsi="Tahoma"/>
      <w:sz w:val="24"/>
    </w:rPr>
  </w:style>
  <w:style w:type="paragraph" w:styleId="1439" w:customStyle="1">
    <w:name w:val="寄信人地址12"/>
    <w:basedOn w:val="954"/>
    <w:uiPriority w:val="0"/>
    <w:qFormat/>
    <w:rPr>
      <w:rFonts w:ascii="Arial" w:hAnsi="Arial"/>
    </w:rPr>
  </w:style>
  <w:style w:type="paragraph" w:styleId="1440" w:customStyle="1">
    <w:name w:val="正文缩进12"/>
    <w:basedOn w:val="954"/>
    <w:uiPriority w:val="0"/>
    <w:qFormat/>
    <w:pPr>
      <w:ind w:firstLine="420"/>
    </w:pPr>
  </w:style>
  <w:style w:type="paragraph" w:styleId="1441">
    <w:name w:val="List Paragraph"/>
    <w:basedOn w:val="954"/>
    <w:uiPriority w:val="34"/>
    <w:qFormat/>
    <w:pPr>
      <w:ind w:firstLine="420"/>
    </w:pPr>
  </w:style>
  <w:style w:type="paragraph" w:styleId="1442" w:customStyle="1">
    <w:name w:val="普通(网站)111"/>
    <w:basedOn w:val="954"/>
    <w:uiPriority w:val="99"/>
    <w:unhideWhenUsed/>
    <w:qFormat/>
    <w:pPr>
      <w:jc w:val="left"/>
      <w:spacing w:before="100" w:beforeAutospacing="1" w:after="100" w:afterAutospacing="1"/>
    </w:pPr>
    <w:rPr>
      <w:sz w:val="24"/>
    </w:rPr>
  </w:style>
  <w:style w:type="paragraph" w:styleId="1443" w:customStyle="1">
    <w:name w:val="正文_16"/>
    <w:next w:val="1444"/>
    <w:uiPriority w:val="0"/>
    <w:qFormat/>
    <w:pPr>
      <w:jc w:val="both"/>
      <w:widowControl w:val="off"/>
    </w:pPr>
    <w:rPr>
      <w:rFonts w:hint="default" w:ascii="Calibri" w:hAnsi="Calibri" w:eastAsia="宋体" w:cs="Times New Roman"/>
      <w:sz w:val="21"/>
      <w:szCs w:val="24"/>
    </w:rPr>
  </w:style>
  <w:style w:type="paragraph" w:styleId="1444" w:customStyle="1">
    <w:name w:val="正文文本 2_0"/>
    <w:basedOn w:val="1443"/>
    <w:uiPriority w:val="0"/>
    <w:qFormat/>
    <w:rPr>
      <w:rFonts w:ascii="仿宋_GB2312" w:eastAsia="仿宋_GB2312"/>
      <w:sz w:val="28"/>
    </w:rPr>
  </w:style>
  <w:style w:type="paragraph" w:styleId="1445" w:customStyle="1">
    <w:name w:val="正文首行缩进11"/>
    <w:basedOn w:val="1446"/>
    <w:next w:val="954"/>
    <w:uiPriority w:val="0"/>
    <w:qFormat/>
    <w:pPr>
      <w:ind w:firstLine="200"/>
      <w:spacing w:line="360" w:lineRule="auto"/>
    </w:pPr>
    <w:rPr>
      <w:rFonts w:ascii="仿宋_GB2312" w:eastAsia="仿宋_GB2312"/>
      <w:sz w:val="30"/>
      <w:szCs w:val="30"/>
    </w:rPr>
  </w:style>
  <w:style w:type="paragraph" w:styleId="1446" w:customStyle="1">
    <w:name w:val="正文文本11"/>
    <w:basedOn w:val="954"/>
    <w:next w:val="954"/>
    <w:uiPriority w:val="0"/>
    <w:qFormat/>
    <w:pPr>
      <w:spacing w:after="120"/>
    </w:pPr>
    <w:rPr>
      <w:sz w:val="28"/>
    </w:rPr>
  </w:style>
  <w:style w:type="paragraph" w:styleId="1447" w:customStyle="1">
    <w:name w:val="正文2"/>
    <w:uiPriority w:val="0"/>
    <w:qFormat/>
    <w:rPr>
      <w:rFonts w:hint="default" w:ascii="Times New Roman" w:hAnsi="Times New Roman" w:eastAsia="Times New Roman" w:cs="Times New Roman"/>
      <w:sz w:val="24"/>
      <w:szCs w:val="24"/>
    </w:rPr>
  </w:style>
  <w:style w:type="table" w:styleId="1448" w:customStyle="1">
    <w:name w:val="Table Normal"/>
    <w:uiPriority w:val="0"/>
    <w:semiHidden/>
    <w:unhideWhenUsed/>
    <w:qFormat/>
    <w:tblPr>
      <w:tblCellMar>
        <w:left w:w="0" w:type="dxa"/>
        <w:top w:w="0" w:type="dxa"/>
        <w:right w:w="0" w:type="dxa"/>
        <w:bottom w:w="0" w:type="dxa"/>
      </w:tblCellMar>
    </w:tblPr>
  </w:style>
  <w:style w:type="paragraph" w:styleId="1449" w:customStyle="1">
    <w:name w:val="Table Text"/>
    <w:basedOn w:val="954"/>
    <w:uiPriority w:val="0"/>
    <w:semiHidden/>
    <w:qFormat/>
  </w:style>
  <w:style w:type="paragraph" w:styleId="1450" w:customStyle="1">
    <w:name w:val="纯文本13"/>
    <w:basedOn w:val="954"/>
    <w:uiPriority w:val="0"/>
    <w:qFormat/>
    <w:pPr>
      <w:spacing w:line="400" w:lineRule="exact"/>
    </w:pPr>
    <w:rPr>
      <w:rFonts w:ascii="宋体" w:hAnsi="Courier New"/>
      <w:sz w:val="24"/>
    </w:rPr>
  </w:style>
  <w:style w:type="numbering" w:styleId="156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customXml" Target="../customXml/item1.xml" /><Relationship Id="rId2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创世纪兄弟公司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姜广永</dc:creator>
  <cp:lastModifiedBy>周颖</cp:lastModifiedBy>
  <cp:revision>40</cp:revision>
  <dcterms:created xsi:type="dcterms:W3CDTF">2023-07-13T05:13:00Z</dcterms:created>
  <dcterms:modified xsi:type="dcterms:W3CDTF">2025-11-26T08:06:15Z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eyJoZGlkIjoiZmM2NjM4MTE0NDE4NDFmM2RiODM1YWI5MDI5ZGZjN2IiLCJ1c2VySWQiOiI0MjAxMDU3NzYifQ==</vt:lpwstr>
  </property>
  <property fmtid="{D5CDD505-2E9C-101B-9397-08002B2CF9AE}" pid="3" name="KSOProductBuildVer">
    <vt:lpwstr>2052-12.1.0.23542</vt:lpwstr>
  </property>
  <property fmtid="{D5CDD505-2E9C-101B-9397-08002B2CF9AE}" pid="4" name="ICV">
    <vt:lpwstr>97654B2CFBA0409B8088CF703075C88C_13</vt:lpwstr>
  </property>
</Properties>
</file>